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color="1a4066" w:space="4" w:sz="8" w:val="single"/>
          <w:right w:space="0" w:sz="0" w:val="nil"/>
          <w:between w:space="0" w:sz="0" w:val="nil"/>
        </w:pBdr>
        <w:shd w:fill="auto" w:val="clear"/>
        <w:spacing w:after="120" w:before="360" w:line="276" w:lineRule="auto"/>
        <w:ind w:left="0" w:right="0" w:firstLine="0"/>
        <w:jc w:val="left"/>
        <w:rPr>
          <w:rFonts w:ascii="Libre Franklin Medium" w:cs="Libre Franklin Medium" w:eastAsia="Libre Franklin Medium" w:hAnsi="Libre Franklin Medium"/>
          <w:b w:val="0"/>
          <w:bCs w:val="0"/>
          <w:i w:val="0"/>
          <w:iCs w:val="0"/>
          <w:smallCaps w:val="0"/>
          <w:strike w:val="0"/>
          <w:color w:val="000000"/>
          <w:sz w:val="44"/>
          <w:szCs w:val="44"/>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color w:val="000000"/>
          <w:sz w:val="44"/>
          <w:szCs w:val="44"/>
          <w:u w:val="none"/>
          <w:shd w:fill="auto" w:val="clear"/>
          <w:vertAlign w:val="baseline"/>
          <w:rtl w:val="0"/>
        </w:rPr>
        <w:t xml:space="preserve">Transparency template</w:t>
      </w:r>
    </w:p>
    <w:p w:rsidR="00000000" w:rsidDel="00000000" w:rsidP="00000000" w:rsidRDefault="00000000" w:rsidRPr="00000000" w14:paraId="00000002">
      <w:pPr>
        <w:rPr>
          <w:b w:val="1"/>
          <w:bCs w:val="1"/>
          <w:color w:val="002060"/>
          <w:sz w:val="28"/>
          <w:szCs w:val="28"/>
        </w:rPr>
      </w:pPr>
      <w:r w:rsidDel="00000000" w:rsidR="00000000" w:rsidRPr="00000000">
        <w:rPr>
          <w:b w:val="1"/>
          <w:bCs w:val="1"/>
          <w:color w:val="002060"/>
          <w:sz w:val="28"/>
          <w:szCs w:val="28"/>
          <w:rtl w:val="0"/>
        </w:rPr>
        <w:t xml:space="preserve">Module: Environmental and social impacts </w:t>
      </w:r>
    </w:p>
    <w:p w:rsidR="00000000" w:rsidDel="00000000" w:rsidP="00000000" w:rsidRDefault="00000000" w:rsidRPr="00000000" w14:paraId="00000003">
      <w:pPr>
        <w:rPr>
          <w:b w:val="1"/>
          <w:bCs w:val="1"/>
          <w:color w:val="002060"/>
          <w:sz w:val="28"/>
          <w:szCs w:val="28"/>
        </w:rPr>
      </w:pPr>
      <w:r w:rsidDel="00000000" w:rsidR="00000000" w:rsidRPr="00000000">
        <w:rPr>
          <w:b w:val="1"/>
          <w:bCs w:val="1"/>
          <w:color w:val="002060"/>
          <w:sz w:val="28"/>
          <w:szCs w:val="28"/>
          <w:rtl w:val="0"/>
        </w:rPr>
        <w:t xml:space="preserve">Covering requirements: Greenhouse gas emissions (#3.4) Social and environmental expenditures (#6.1) and Environmental impact (#6.4)</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d0cece"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Sector covered by this template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tab/>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Oil and gas</w:t>
        <w:tab/>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OR</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Mining (and quarrying)</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Period under review:</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1"/>
          <w:iCs w:val="1"/>
          <w:smallCaps w:val="0"/>
          <w:strike w:val="0"/>
          <w:color w:val="000000"/>
          <w:sz w:val="20"/>
          <w:szCs w:val="20"/>
          <w:highlight w:val="lightGray"/>
          <w:u w:val="none"/>
          <w:vertAlign w:val="baseline"/>
          <w:rtl w:val="0"/>
        </w:rPr>
        <w:t xml:space="preserve">What is the period that this template covers?</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w:t>
        <w:br w:type="textWrapping"/>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Month and year to month and year:</w:t>
      </w:r>
      <w:r w:rsidDel="00000000" w:rsidR="00000000" w:rsidRPr="00000000">
        <w:rPr>
          <w:rtl w:val="0"/>
        </w:rPr>
        <w:t xml:space="preserve"> January 2023 to December 2023</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Note: for </w:t>
      </w:r>
      <w:r w:rsidDel="00000000" w:rsidR="00000000" w:rsidRPr="00000000">
        <w:rPr>
          <w:rFonts w:ascii="Libre Franklin" w:cs="Libre Franklin" w:eastAsia="Libre Franklin" w:hAnsi="Libre Franklin"/>
          <w:b w:val="0"/>
          <w:bCs w:val="0"/>
          <w:i w:val="1"/>
          <w:iCs w:val="1"/>
          <w:smallCaps w:val="0"/>
          <w:strike w:val="0"/>
          <w:color w:val="00000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 it is the day of commencement of the previous Validation which marks the beginning of the period under review until the date of commencement of the upcoming Validation.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This form is submitted for </w:t>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tab/>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International Secretariat feedback</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as part of</w:t>
        <w:tab/>
        <w:tab/>
        <w:tab/>
        <w:tab/>
        <w:tab/>
        <w:tab/>
        <w:tab/>
        <w:t xml:space="preserve">implementation support </w:t>
        <w:br w:type="textWrapping"/>
        <w:br w:type="textWrapping"/>
        <w:tab/>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OR</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tab/>
        <w:tab/>
      </w: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ab/>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cyan"/>
          <w:u w:val="none"/>
          <w:vertAlign w:val="baseline"/>
          <w:rtl w:val="0"/>
        </w:rPr>
        <w:t xml:space="preserve">Validation</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as part of final submission for assessment</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Introduction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Extractives activities generate social and environmental impacts. This module addressed key disclosure areas related to the environment and social impacts. Those impacts are often of a core concern in countries, and ensuring that factual information on those impacts is available and understood by the public can inform decision-making and better risk-management.</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More and more companies are reporting under voluntary reporting frameworks and EITI reporting can refer to and re-publish data that is of interest to key stakeholders. However, in some cases those company disclosures report total amounts of social contributions or environmental payments, without disaggregation into mandatory and discretionary. The EITI Standard requires this distinction to ensure that stakeholders understand what payments are required and what which ones are discretionary.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What is the purpose of this template? </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purpose of this template (C6) is for the MSG to conduct a </w:t>
      </w:r>
      <w:r w:rsidDel="00000000" w:rsidR="00000000" w:rsidRPr="00000000">
        <w:rPr>
          <w:rFonts w:ascii="Libre Franklin" w:cs="Libre Franklin" w:eastAsia="Libre Franklin" w:hAnsi="Libre Franklin"/>
          <w:b w:val="0"/>
          <w:bCs w:val="0"/>
          <w:i w:val="0"/>
          <w:iCs w:val="0"/>
          <w:smallCaps w:val="0"/>
          <w:strike w:val="0"/>
          <w:color w:val="000000"/>
          <w:sz w:val="20"/>
          <w:szCs w:val="20"/>
          <w:highlight w:val="yellow"/>
          <w:u w:val="none"/>
          <w:vertAlign w:val="baseline"/>
          <w:rtl w:val="0"/>
        </w:rPr>
        <w:t xml:space="preserve">self-assessment</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on meeting the requirements of the component “Environmental and social impacts” which covers Requirements 3.4, 6.1 and 6.4. Given that the information is assessed per sector, the self-assessment allows to uncover further areas of improvement particular to the sector, as the challenges and opportunities are often very different. </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both"/>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Each requirement section contains: </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 b</w:t>
      </w:r>
      <w:r w:rsidDel="00000000" w:rsidR="00000000" w:rsidRPr="00000000">
        <w:rPr>
          <w:rtl w:val="0"/>
        </w:rPr>
      </w:r>
    </w:p>
    <w:p w:rsidR="00000000" w:rsidDel="00000000" w:rsidP="00000000" w:rsidRDefault="00000000" w:rsidRPr="00000000" w14:paraId="00000013">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59" w:lineRule="auto"/>
        <w:ind w:left="0" w:right="0" w:firstLine="0"/>
        <w:jc w:val="left"/>
        <w:rPr>
          <w:rFonts w:ascii="Libre Franklin Medium" w:cs="Libre Franklin Medium" w:eastAsia="Libre Franklin Medium" w:hAnsi="Libre Franklin Medium"/>
          <w:b w:val="0"/>
          <w:bCs w:val="0"/>
          <w:i w:val="0"/>
          <w:iCs w:val="0"/>
          <w:smallCaps w:val="0"/>
          <w:strike w:val="0"/>
          <w:color w:val="2f5496"/>
          <w:sz w:val="32"/>
          <w:szCs w:val="32"/>
          <w:u w:val="none"/>
          <w:shd w:fill="auto" w:val="clear"/>
          <w:vertAlign w:val="baseline"/>
        </w:rPr>
      </w:pPr>
      <w:r w:rsidDel="00000000" w:rsidR="00000000" w:rsidRPr="00000000">
        <w:rPr>
          <w:rFonts w:ascii="Libre Franklin Medium" w:cs="Libre Franklin Medium" w:eastAsia="Libre Franklin Medium" w:hAnsi="Libre Franklin Medium"/>
          <w:b w:val="0"/>
          <w:bCs w:val="0"/>
          <w:i w:val="0"/>
          <w:iCs w:val="0"/>
          <w:smallCaps w:val="0"/>
          <w:strike w:val="0"/>
          <w:color w:val="2f5496"/>
          <w:sz w:val="32"/>
          <w:szCs w:val="32"/>
          <w:u w:val="none"/>
          <w:shd w:fill="auto" w:val="clear"/>
          <w:vertAlign w:val="baseline"/>
          <w:rtl w:val="0"/>
        </w:rPr>
        <w:t xml:space="preserve">In this form</w:t>
      </w:r>
    </w:p>
    <w:sdt>
      <w:sdtPr>
        <w:id w:val="-2051863406"/>
        <w:docPartObj>
          <w:docPartGallery w:val="Table of Contents"/>
          <w:docPartUnique w:val="1"/>
        </w:docPartObj>
      </w:sdtPr>
      <w:sdtContent>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6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w:instrText>
            <w:fldChar w:fldCharType="separate"/>
          </w:r>
          <w:hyperlink w:anchor="_heading=h.beknblnow34">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3.4: Greenhouse gas emissions</w:t>
              <w:tab/>
              <w:t xml:space="preserve">4</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vta4aez2kcdz">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vta4aez2kcdz">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_heading=h.vta4aez2kcdz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l4cm82oguw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bl4cm82oguwn">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_heading=h.bl4cm82oguwn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 / recommendations from previous Validation</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ib9hf466pa9x">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ib9hf466pa9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_heading=h.ib9hf466pa9x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6dk9hsg1yqdx">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4</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9b1fq4fwcm5">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requirement</w:t>
              <w:tab/>
              <w:t xml:space="preserve">4</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wckj6gl4osjd">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6</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89koevn5hmb3">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7</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bw2zrs947fp">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hbw2zrs947fp">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_heading=h.hbw2zrs947fp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6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y6twgn75blct">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6.1: Social expenditures and environmental payments</w:t>
              <w:tab/>
              <w:t xml:space="preserve">8</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ukza5dgi5em">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qukza5dgi5e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_heading=h.qukza5dgi5em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988dachzlujm">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988dachzlujm">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_heading=h.988dachzlujm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actions/recommendations from previous Validation</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wzog03szwu5">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bwzog03szwu5">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_heading=h.bwzog03szwu5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Applicability of the requirement </w:t>
            <w:tab/>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i62ubmuwdmox">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i62ubmuwdmox">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_heading=h.i62ubmuwdmox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Materiality</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jyn86tdew62">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w:t>
            </w:r>
          </w:hyperlink>
          <w:hyperlink w:anchor="_heading=h.5jyn86tdew6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_heading=h.5jyn86tdew62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w:t>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r7vhcwy5cw">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VI.</w:t>
            </w:r>
          </w:hyperlink>
          <w:hyperlink w:anchor="_heading=h.7r7vhcwy5cw">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_heading=h.7r7vhcwy5cw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lm4wk5xfx5oc">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aspects of the requirement</w:t>
              <w:tab/>
              <w:t xml:space="preserve">12</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smcke91j7j4d">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18</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21gojaz1cogn">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18</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88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1vjkazbf6yiv">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VII.</w:t>
            </w:r>
          </w:hyperlink>
          <w:hyperlink w:anchor="_heading=h.1vjkazbf6yiv">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_heading=h.1vjkazbf6yiv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19</w:t>
          </w:r>
          <w:r w:rsidDel="00000000" w:rsidR="00000000" w:rsidRPr="00000000">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6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cubo7ci5khzu">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Requirement 6.4: Environmental and social impact of extractive activities</w:t>
              <w:tab/>
              <w:t xml:space="preserve">20</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gegp7amud7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w:t>
            </w:r>
          </w:hyperlink>
          <w:hyperlink w:anchor="_heading=h.qgegp7amud7k">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_heading=h.qgegp7amud7k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Resources</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gone0dt70o10">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w:t>
            </w:r>
          </w:hyperlink>
          <w:hyperlink w:anchor="_heading=h.gone0dt70o10">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_heading=h.gone0dt70o10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Corrective actions/recommendations from previous Validation</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hhp1kgaq9a3">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III.</w:t>
            </w:r>
          </w:hyperlink>
          <w:hyperlink w:anchor="_heading=h.hhp1kgaq9a3">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_heading=h.hhp1kgaq9a3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Holders of information </w:t>
            <w:tab/>
            <w:t xml:space="preserve">20</w:t>
          </w:r>
          <w:r w:rsidDel="00000000" w:rsidR="00000000" w:rsidRPr="00000000">
            <w:fldChar w:fldCharType="end"/>
          </w: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7eyzicwgq21s">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IV.</w:t>
            </w:r>
          </w:hyperlink>
          <w:hyperlink w:anchor="_heading=h.7eyzicwgq21s">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_heading=h.7eyzicwgq21s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Self-assessment</w:t>
            <w:tab/>
            <w:t xml:space="preserve">21</w:t>
          </w:r>
          <w:r w:rsidDel="00000000" w:rsidR="00000000" w:rsidRPr="00000000">
            <w:fldChar w:fldCharType="end"/>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bxeq8qd4qzx">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Technical aspects of the requirement</w:t>
              <w:tab/>
              <w:t xml:space="preserve">21</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ji76c8343jl2">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Underlying objective</w:t>
              <w:tab/>
              <w:t xml:space="preserve">30</w:t>
            </w:r>
          </w:hyperlink>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dot" w:pos="9062"/>
            </w:tabs>
            <w:spacing w:after="100" w:before="120" w:line="240" w:lineRule="auto"/>
            <w:ind w:left="44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qpo6oqux6bul">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Conclusion</w:t>
              <w:tab/>
              <w:t xml:space="preserve">30</w:t>
            </w:r>
          </w:hyperlink>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660"/>
              <w:tab w:val="right" w:leader="dot" w:pos="9062"/>
            </w:tabs>
            <w:spacing w:after="100" w:before="120" w:line="240" w:lineRule="auto"/>
            <w:ind w:left="22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57tr1zolqez2">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V.</w:t>
            </w:r>
          </w:hyperlink>
          <w:hyperlink w:anchor="_heading=h.57tr1zolqez2">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hyperlink>
          <w:r w:rsidDel="00000000" w:rsidR="00000000" w:rsidRPr="00000000">
            <w:fldChar w:fldCharType="begin"/>
            <w:instrText xml:space="preserve"> PAGEREF _heading=h.57tr1zolqez2 \h </w:instrText>
            <w:fldChar w:fldCharType="separate"/>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International Secretariat feedback</w:t>
            <w:tab/>
            <w:t xml:space="preserve">31</w:t>
          </w:r>
          <w:r w:rsidDel="00000000" w:rsidR="00000000" w:rsidRPr="00000000">
            <w:fldChar w:fldCharType="end"/>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s>
            <w:spacing w:after="60" w:before="6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hyperlink w:anchor="_heading=h.4lj5bi2qlwlz">
            <w:r w:rsidDel="00000000" w:rsidR="00000000" w:rsidRPr="00000000">
              <w:rPr>
                <w:rFonts w:ascii="Libre Franklin" w:cs="Libre Franklin" w:eastAsia="Libre Franklin" w:hAnsi="Libre Franklin"/>
                <w:b w:val="1"/>
                <w:bCs w:val="1"/>
                <w:i w:val="0"/>
                <w:iCs w:val="0"/>
                <w:smallCaps w:val="0"/>
                <w:strike w:val="0"/>
                <w:color w:val="000000"/>
                <w:sz w:val="20"/>
                <w:szCs w:val="20"/>
                <w:highlight w:val="cyan"/>
                <w:u w:val="none"/>
                <w:vertAlign w:val="baseline"/>
                <w:rtl w:val="0"/>
              </w:rPr>
              <w:t xml:space="preserve">For Validation</w:t>
            </w:r>
          </w:hyperlink>
          <w:hyperlink w:anchor="_heading=h.4lj5bi2qlwlz">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 MSG sign-off</w:t>
              <w:tab/>
              <w:t xml:space="preserve">32</w:t>
            </w:r>
          </w:hyperlink>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62"/>
              <w:tab w:val="right" w:leader="dot" w:pos="9060"/>
            </w:tabs>
            <w:spacing w:after="60" w:before="60" w:line="240" w:lineRule="auto"/>
            <w:ind w:left="0" w:right="0" w:firstLine="0"/>
            <w:jc w:val="left"/>
            <w:rPr>
              <w:rFonts w:ascii="Libre Franklin" w:cs="Libre Franklin" w:eastAsia="Libre Franklin" w:hAnsi="Libre Franklin"/>
              <w:b w:val="1"/>
              <w:bCs w:val="1"/>
              <w:i w:val="0"/>
              <w:iCs w:val="0"/>
              <w:smallCaps w:val="0"/>
              <w:strike w:val="0"/>
              <w:color w:val="0000ff"/>
              <w:sz w:val="20"/>
              <w:szCs w:val="20"/>
              <w:u w:val="single"/>
              <w:shd w:fill="auto" w:val="clear"/>
              <w:vertAlign w:val="baseline"/>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3">
      <w:pPr>
        <w:spacing w:after="0" w:before="0" w:lineRule="auto"/>
        <w:rPr/>
      </w:pPr>
      <w:r w:rsidDel="00000000" w:rsidR="00000000" w:rsidRPr="00000000">
        <w:rPr>
          <w:rtl w:val="0"/>
        </w:rPr>
      </w:r>
    </w:p>
    <w:p w:rsidR="00000000" w:rsidDel="00000000" w:rsidP="00000000" w:rsidRDefault="00000000" w:rsidRPr="00000000" w14:paraId="00000034">
      <w:pPr>
        <w:spacing w:after="0" w:before="0" w:lineRule="auto"/>
        <w:rPr>
          <w:rFonts w:ascii="Libre Franklin Medium" w:cs="Libre Franklin Medium" w:eastAsia="Libre Franklin Medium" w:hAnsi="Libre Franklin Medium"/>
          <w:color w:val="1a406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1"/>
        <w:rPr/>
      </w:pPr>
      <w:bookmarkStart w:colFirst="0" w:colLast="0" w:name="_heading=h.beknblnow34" w:id="0"/>
      <w:bookmarkEnd w:id="0"/>
      <w:r w:rsidDel="00000000" w:rsidR="00000000" w:rsidRPr="00000000">
        <w:rPr>
          <w:rtl w:val="0"/>
        </w:rPr>
        <w:t xml:space="preserve">Requirement 3.4: Greenhouse gas emissions Resources</w:t>
      </w:r>
    </w:p>
    <w:tbl>
      <w:tblPr>
        <w:tblStyle w:val="Table1"/>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25"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3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pPr>
            <w:hyperlink r:id="rId8">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Requirement in full</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hyperlink r:id="rId9">
              <w:r w:rsidDel="00000000" w:rsidR="00000000" w:rsidRPr="00000000">
                <w:rPr>
                  <w:rFonts w:ascii="Libre Franklin" w:cs="Libre Franklin" w:eastAsia="Libre Franklin" w:hAnsi="Libre Franklin"/>
                  <w:b w:val="0"/>
                  <w:bCs w:val="0"/>
                  <w:i w:val="0"/>
                  <w:iCs w:val="0"/>
                  <w:smallCaps w:val="0"/>
                  <w:strike w:val="0"/>
                  <w:color w:val="0000ff"/>
                  <w:sz w:val="20"/>
                  <w:szCs w:val="20"/>
                  <w:u w:val="single"/>
                  <w:shd w:fill="auto" w:val="clear"/>
                  <w:vertAlign w:val="baseline"/>
                  <w:rtl w:val="0"/>
                </w:rPr>
                <w:t xml:space="preserve">Validation guide</w:t>
              </w:r>
            </w:hyperlink>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t>
            </w:r>
          </w:p>
        </w:tc>
      </w:tr>
    </w:tbl>
    <w:p w:rsidR="00000000" w:rsidDel="00000000" w:rsidP="00000000" w:rsidRDefault="00000000" w:rsidRPr="00000000" w14:paraId="00000037">
      <w:pPr>
        <w:pStyle w:val="Heading2"/>
        <w:numPr>
          <w:ilvl w:val="0"/>
          <w:numId w:val="3"/>
        </w:numPr>
        <w:ind w:left="360" w:hanging="360"/>
        <w:rPr/>
      </w:pPr>
      <w:bookmarkStart w:colFirst="0" w:colLast="0" w:name="_heading=h.bl4cm82oguwn" w:id="1"/>
      <w:bookmarkEnd w:id="1"/>
      <w:r w:rsidDel="00000000" w:rsidR="00000000" w:rsidRPr="00000000">
        <w:rPr>
          <w:rtl w:val="0"/>
        </w:rPr>
        <w:t xml:space="preserve">Corrective actions / recommendations from previous Validation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To inform the work on this module, stakeholders should be aware of corrective actions from previous Validation. In line with Requirement 7.3, the MSG should consider recommendations from EITI implementation such as those arising from EITI reporting related to this requirement or from other studies undertaken.</w:t>
      </w:r>
    </w:p>
    <w:tbl>
      <w:tblPr>
        <w:tblStyle w:val="Table2"/>
        <w:tblW w:w="9639.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639"/>
        <w:tblGridChange w:id="0">
          <w:tblGrid>
            <w:gridCol w:w="9639"/>
          </w:tblGrid>
        </w:tblGridChange>
      </w:tblGrid>
      <w:tr>
        <w:trPr>
          <w:cantSplit w:val="0"/>
          <w:trHeight w:val="600" w:hRule="atLeast"/>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39">
            <w:pPr>
              <w:spacing w:after="0" w:before="0" w:lineRule="auto"/>
              <w:ind w:left="0" w:firstLine="0"/>
              <w:jc w:val="both"/>
              <w:rPr>
                <w:i w:val="1"/>
                <w:iCs w:val="1"/>
                <w:color w:val="ff0000"/>
                <w:highlight w:val="white"/>
              </w:rPr>
            </w:pPr>
            <w:r w:rsidDel="00000000" w:rsidR="00000000" w:rsidRPr="00000000">
              <w:rPr>
                <w:rtl w:val="0"/>
              </w:rPr>
            </w:r>
          </w:p>
          <w:p w:rsidR="00000000" w:rsidDel="00000000" w:rsidP="00000000" w:rsidRDefault="00000000" w:rsidRPr="00000000" w14:paraId="0000003A">
            <w:pPr>
              <w:spacing w:after="0" w:before="0" w:lineRule="auto"/>
              <w:rPr>
                <w:color w:val="ff0000"/>
                <w:highlight w:val="white"/>
              </w:rPr>
            </w:pPr>
            <w:r w:rsidDel="00000000" w:rsidR="00000000" w:rsidRPr="00000000">
              <w:rPr>
                <w:highlight w:val="white"/>
                <w:rtl w:val="0"/>
              </w:rPr>
              <w:t xml:space="preserve">Requirement 3.4 was not applicable during the last review period</w:t>
            </w:r>
            <w:r w:rsidDel="00000000" w:rsidR="00000000" w:rsidRPr="00000000">
              <w:rPr>
                <w:color w:val="ff0000"/>
                <w:highlight w:val="white"/>
                <w:rtl w:val="0"/>
              </w:rPr>
              <w:t xml:space="preserve"> </w:t>
            </w:r>
            <w:r w:rsidDel="00000000" w:rsidR="00000000" w:rsidRPr="00000000">
              <w:rPr>
                <w:rtl w:val="0"/>
              </w:rPr>
            </w:r>
          </w:p>
        </w:tc>
      </w:tr>
    </w:tbl>
    <w:p w:rsidR="00000000" w:rsidDel="00000000" w:rsidP="00000000" w:rsidRDefault="00000000" w:rsidRPr="00000000" w14:paraId="0000003B">
      <w:pPr>
        <w:pStyle w:val="Heading2"/>
        <w:numPr>
          <w:ilvl w:val="0"/>
          <w:numId w:val="3"/>
        </w:numPr>
        <w:ind w:left="360" w:hanging="360"/>
        <w:rPr/>
      </w:pPr>
      <w:bookmarkStart w:colFirst="0" w:colLast="0" w:name="_heading=h.ib9hf466pa9x" w:id="2"/>
      <w:bookmarkEnd w:id="2"/>
      <w:r w:rsidDel="00000000" w:rsidR="00000000" w:rsidRPr="00000000">
        <w:rPr>
          <w:rtl w:val="0"/>
        </w:rPr>
        <w:t xml:space="preserve">Self-assessment</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Mincho" w:cs="MS Mincho" w:eastAsia="MS Mincho" w:hAnsi="MS Mincho"/>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The self-assessment allows the MSG to understand the aspects of the requirement and estimate its progress towards meeting it.</w:t>
      </w:r>
      <w:r w:rsidDel="00000000" w:rsidR="00000000" w:rsidRPr="00000000">
        <w:rPr>
          <w:rFonts w:ascii="Libre Franklin" w:cs="Libre Franklin" w:eastAsia="Libre Franklin" w:hAnsi="Libre Franklin"/>
          <w:b w:val="0"/>
          <w:bCs w:val="0"/>
          <w:i w:val="0"/>
          <w:iCs w:val="0"/>
          <w:smallCaps w:val="0"/>
          <w:strike w:val="0"/>
          <w:color w:val="595959"/>
          <w:sz w:val="18"/>
          <w:szCs w:val="18"/>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Diverging views within the constituency or between constituencies can be documented in the form.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pStyle w:val="Heading3"/>
        <w:rPr/>
      </w:pPr>
      <w:bookmarkStart w:colFirst="0" w:colLast="0" w:name="_heading=h.6dk9hsg1yqdx" w:id="3"/>
      <w:bookmarkEnd w:id="3"/>
      <w:r w:rsidDel="00000000" w:rsidR="00000000" w:rsidRPr="00000000">
        <w:rPr>
          <w:rtl w:val="0"/>
        </w:rPr>
        <w:t xml:space="preserve">Holders of information</w:t>
      </w:r>
    </w:p>
    <w:p w:rsidR="00000000" w:rsidDel="00000000" w:rsidP="00000000" w:rsidRDefault="00000000" w:rsidRPr="00000000" w14:paraId="0000003F">
      <w:pPr>
        <w:spacing w:line="276" w:lineRule="auto"/>
        <w:rPr>
          <w:color w:val="595959"/>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w:t>
      </w:r>
      <w:r w:rsidDel="00000000" w:rsidR="00000000" w:rsidRPr="00000000">
        <w:rPr>
          <w:color w:val="595959"/>
          <w:rtl w:val="0"/>
        </w:rPr>
        <w:t xml:space="preserve">The purpose of identifying the holders of information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w:t>
      </w:r>
    </w:p>
    <w:tbl>
      <w:tblPr>
        <w:tblStyle w:val="Table3"/>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413"/>
        <w:gridCol w:w="4536"/>
        <w:gridCol w:w="3113"/>
        <w:tblGridChange w:id="0">
          <w:tblGrid>
            <w:gridCol w:w="1413"/>
            <w:gridCol w:w="4536"/>
            <w:gridCol w:w="3113"/>
          </w:tblGrid>
        </w:tblGridChange>
      </w:tblGrid>
      <w:tr>
        <w:trPr>
          <w:cantSplit w:val="0"/>
          <w:tblHeader w:val="0"/>
        </w:trPr>
        <w:tc>
          <w:tcPr>
            <w:shd w:fill="b4c6e7" w:val="clear"/>
          </w:tcPr>
          <w:p w:rsidR="00000000" w:rsidDel="00000000" w:rsidP="00000000" w:rsidRDefault="00000000" w:rsidRPr="00000000" w14:paraId="00000040">
            <w:pPr>
              <w:rPr>
                <w:b w:val="1"/>
                <w:bCs w:val="1"/>
              </w:rPr>
            </w:pPr>
            <w:r w:rsidDel="00000000" w:rsidR="00000000" w:rsidRPr="00000000">
              <w:rPr>
                <w:rtl w:val="0"/>
              </w:rPr>
            </w:r>
          </w:p>
        </w:tc>
        <w:tc>
          <w:tcPr>
            <w:shd w:fill="b4c6e7" w:val="clear"/>
          </w:tcPr>
          <w:p w:rsidR="00000000" w:rsidDel="00000000" w:rsidP="00000000" w:rsidRDefault="00000000" w:rsidRPr="00000000" w14:paraId="00000041">
            <w:pPr>
              <w:rPr>
                <w:b w:val="1"/>
                <w:bCs w:val="1"/>
              </w:rPr>
            </w:pPr>
            <w:r w:rsidDel="00000000" w:rsidR="00000000" w:rsidRPr="00000000">
              <w:rPr>
                <w:b w:val="1"/>
                <w:bCs w:val="1"/>
                <w:rtl w:val="0"/>
              </w:rPr>
              <w:t xml:space="preserve">Question</w:t>
            </w:r>
          </w:p>
        </w:tc>
        <w:tc>
          <w:tcPr>
            <w:shd w:fill="b4c6e7" w:val="clear"/>
          </w:tcPr>
          <w:p w:rsidR="00000000" w:rsidDel="00000000" w:rsidP="00000000" w:rsidRDefault="00000000" w:rsidRPr="00000000" w14:paraId="00000042">
            <w:pPr>
              <w:rPr>
                <w:b w:val="1"/>
                <w:bCs w:val="1"/>
              </w:rPr>
            </w:pPr>
            <w:r w:rsidDel="00000000" w:rsidR="00000000" w:rsidRPr="00000000">
              <w:rPr>
                <w:b w:val="1"/>
                <w:bCs w:val="1"/>
                <w:rtl w:val="0"/>
              </w:rPr>
              <w:t xml:space="preserve">Response</w:t>
            </w:r>
          </w:p>
        </w:tc>
      </w:tr>
      <w:tr>
        <w:trPr>
          <w:cantSplit w:val="0"/>
          <w:trHeight w:val="1589.3999999999996" w:hRule="atLeast"/>
          <w:tblHeader w:val="0"/>
        </w:trPr>
        <w:tc>
          <w:tcPr/>
          <w:p w:rsidR="00000000" w:rsidDel="00000000" w:rsidP="00000000" w:rsidRDefault="00000000" w:rsidRPr="00000000" w14:paraId="00000043">
            <w:pPr>
              <w:rPr/>
            </w:pPr>
            <w:r w:rsidDel="00000000" w:rsidR="00000000" w:rsidRPr="00000000">
              <w:rPr>
                <w:b w:val="1"/>
                <w:bCs w:val="1"/>
                <w:rtl w:val="0"/>
              </w:rPr>
              <w:t xml:space="preserve">Encouraged</w:t>
            </w:r>
            <w:r w:rsidDel="00000000" w:rsidR="00000000" w:rsidRPr="00000000">
              <w:rPr>
                <w:rtl w:val="0"/>
              </w:rPr>
            </w:r>
          </w:p>
        </w:tc>
        <w:tc>
          <w:tcPr/>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 companies collect data on the greenhouse gas emissions associated with their operations? </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tc>
        <w:tc>
          <w:tcPr/>
          <w:p w:rsidR="00000000" w:rsidDel="00000000" w:rsidP="00000000" w:rsidRDefault="00000000" w:rsidRPr="00000000" w14:paraId="00000046">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 </w:t>
            </w:r>
          </w:p>
          <w:p w:rsidR="00000000" w:rsidDel="00000000" w:rsidP="00000000" w:rsidRDefault="00000000" w:rsidRPr="00000000" w14:paraId="00000047">
            <w:pPr>
              <w:rPr/>
            </w:pPr>
            <w:r w:rsidDel="00000000" w:rsidR="00000000" w:rsidRPr="00000000">
              <w:rPr>
                <w:rtl w:val="0"/>
              </w:rPr>
              <w:t xml:space="preserve">See details in Appendix 12 of the 2023 OGA report for list of companies.</w:t>
            </w:r>
          </w:p>
          <w:p w:rsidR="00000000" w:rsidDel="00000000" w:rsidP="00000000" w:rsidRDefault="00000000" w:rsidRPr="00000000" w14:paraId="00000048">
            <w:pPr>
              <w:rPr/>
            </w:pPr>
            <w:hyperlink r:id="rId10">
              <w:r w:rsidDel="00000000" w:rsidR="00000000" w:rsidRPr="00000000">
                <w:rPr>
                  <w:color w:val="1155cc"/>
                  <w:u w:val="single"/>
                  <w:rtl w:val="0"/>
                </w:rPr>
                <w:t xml:space="preserve">Appendix 12_GHG 2022 and 2023.xlsx</w:t>
              </w:r>
            </w:hyperlink>
            <w:r w:rsidDel="00000000" w:rsidR="00000000" w:rsidRPr="00000000">
              <w:rPr>
                <w:rtl w:val="0"/>
              </w:rPr>
              <w:t xml:space="preserve"> </w:t>
            </w:r>
          </w:p>
        </w:tc>
      </w:tr>
      <w:tr>
        <w:trPr>
          <w:cantSplit w:val="0"/>
          <w:tblHeader w:val="0"/>
        </w:trPr>
        <w:tc>
          <w:tcPr/>
          <w:p w:rsidR="00000000" w:rsidDel="00000000" w:rsidP="00000000" w:rsidRDefault="00000000" w:rsidRPr="00000000" w14:paraId="00000049">
            <w:pPr>
              <w:rPr>
                <w:b w:val="1"/>
                <w:bCs w:val="1"/>
              </w:rPr>
            </w:pPr>
            <w:r w:rsidDel="00000000" w:rsidR="00000000" w:rsidRPr="00000000">
              <w:rPr>
                <w:b w:val="1"/>
                <w:bCs w:val="1"/>
                <w:rtl w:val="0"/>
              </w:rPr>
              <w:t xml:space="preserve">Encouraged</w:t>
            </w:r>
          </w:p>
        </w:tc>
        <w:tc>
          <w:tcPr/>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Which government agency collects data on greenhouse gas emissions associated with the extractive sector?</w:t>
            </w:r>
          </w:p>
        </w:tc>
        <w:tc>
          <w:tcPr/>
          <w:p w:rsidR="00000000" w:rsidDel="00000000" w:rsidP="00000000" w:rsidRDefault="00000000" w:rsidRPr="00000000" w14:paraId="0000004B">
            <w:pP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r w:rsidDel="00000000" w:rsidR="00000000" w:rsidRPr="00000000">
              <w:rPr>
                <w:rtl w:val="0"/>
              </w:rPr>
              <w:t xml:space="preserve">:</w:t>
            </w:r>
          </w:p>
          <w:p w:rsidR="00000000" w:rsidDel="00000000" w:rsidP="00000000" w:rsidRDefault="00000000" w:rsidRPr="00000000" w14:paraId="0000004C">
            <w:pPr>
              <w:rPr/>
            </w:pPr>
            <w:r w:rsidDel="00000000" w:rsidR="00000000" w:rsidRPr="00000000">
              <w:rPr>
                <w:rtl w:val="0"/>
              </w:rPr>
              <w:t xml:space="preserve">Federal Ministry of Environment, </w:t>
            </w:r>
            <w:hyperlink r:id="rId11">
              <w:r w:rsidDel="00000000" w:rsidR="00000000" w:rsidRPr="00000000">
                <w:rPr>
                  <w:color w:val="1155cc"/>
                  <w:u w:val="single"/>
                  <w:rtl w:val="0"/>
                </w:rPr>
                <w:t xml:space="preserve">https://environment.gov.ng/</w:t>
              </w:r>
            </w:hyperlink>
            <w:r w:rsidDel="00000000" w:rsidR="00000000" w:rsidRPr="00000000">
              <w:rPr>
                <w:rtl w:val="0"/>
              </w:rPr>
              <w:t xml:space="preserve"> </w:t>
            </w:r>
          </w:p>
          <w:p w:rsidR="00000000" w:rsidDel="00000000" w:rsidP="00000000" w:rsidRDefault="00000000" w:rsidRPr="00000000" w14:paraId="0000004D">
            <w:pPr>
              <w:rPr/>
            </w:pPr>
            <w:r w:rsidDel="00000000" w:rsidR="00000000" w:rsidRPr="00000000">
              <w:rPr>
                <w:rtl w:val="0"/>
              </w:rPr>
              <w:t xml:space="preserve">NMDPRA, </w:t>
            </w:r>
            <w:hyperlink r:id="rId12">
              <w:r w:rsidDel="00000000" w:rsidR="00000000" w:rsidRPr="00000000">
                <w:rPr>
                  <w:color w:val="1155cc"/>
                  <w:u w:val="single"/>
                  <w:rtl w:val="0"/>
                </w:rPr>
                <w:t xml:space="preserve">https://www.nmdpra.gov.ng/</w:t>
              </w:r>
            </w:hyperlink>
            <w:r w:rsidDel="00000000" w:rsidR="00000000" w:rsidRPr="00000000">
              <w:rPr>
                <w:rtl w:val="0"/>
              </w:rPr>
              <w:t xml:space="preserve"> </w:t>
            </w:r>
          </w:p>
          <w:p w:rsidR="00000000" w:rsidDel="00000000" w:rsidP="00000000" w:rsidRDefault="00000000" w:rsidRPr="00000000" w14:paraId="0000004E">
            <w:pPr>
              <w:rPr/>
            </w:pPr>
            <w:r w:rsidDel="00000000" w:rsidR="00000000" w:rsidRPr="00000000">
              <w:rPr>
                <w:rtl w:val="0"/>
              </w:rPr>
              <w:t xml:space="preserve">NUPRC, </w:t>
            </w:r>
            <w:hyperlink r:id="rId13">
              <w:r w:rsidDel="00000000" w:rsidR="00000000" w:rsidRPr="00000000">
                <w:rPr>
                  <w:color w:val="1155cc"/>
                  <w:u w:val="single"/>
                  <w:rtl w:val="0"/>
                </w:rPr>
                <w:t xml:space="preserve">https://www.nuprc.gov.ng/</w:t>
              </w:r>
            </w:hyperlink>
            <w:r w:rsidDel="00000000" w:rsidR="00000000" w:rsidRPr="00000000">
              <w:rPr>
                <w:rtl w:val="0"/>
              </w:rPr>
              <w:t xml:space="preserve"> </w:t>
            </w:r>
          </w:p>
          <w:p w:rsidR="00000000" w:rsidDel="00000000" w:rsidP="00000000" w:rsidRDefault="00000000" w:rsidRPr="00000000" w14:paraId="0000004F">
            <w:pPr>
              <w:rPr>
                <w:shd w:fill="d9e2f3" w:val="clear"/>
              </w:rPr>
            </w:pPr>
            <w:r w:rsidDel="00000000" w:rsidR="00000000" w:rsidRPr="00000000">
              <w:rPr>
                <w:rtl w:val="0"/>
              </w:rPr>
              <w:t xml:space="preserve">NESREA, </w:t>
            </w:r>
            <w:hyperlink r:id="rId14">
              <w:r w:rsidDel="00000000" w:rsidR="00000000" w:rsidRPr="00000000">
                <w:rPr>
                  <w:color w:val="1155cc"/>
                  <w:u w:val="single"/>
                  <w:rtl w:val="0"/>
                </w:rPr>
                <w:t xml:space="preserve">https://nesrea.gov.ng/</w:t>
              </w:r>
            </w:hyperlink>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050">
      <w:pPr>
        <w:pStyle w:val="Heading3"/>
        <w:rPr/>
      </w:pPr>
      <w:bookmarkStart w:colFirst="0" w:colLast="0" w:name="_heading=h.y9b1fq4fwcm5" w:id="4"/>
      <w:bookmarkEnd w:id="4"/>
      <w:r w:rsidDel="00000000" w:rsidR="00000000" w:rsidRPr="00000000">
        <w:rPr>
          <w:rtl w:val="0"/>
        </w:rPr>
        <w:t xml:space="preserve">Technical requirement</w:t>
      </w:r>
    </w:p>
    <w:tbl>
      <w:tblPr>
        <w:tblStyle w:val="Table4"/>
        <w:tblW w:w="9225.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846"/>
        <w:gridCol w:w="7379"/>
        <w:tblGridChange w:id="0">
          <w:tblGrid>
            <w:gridCol w:w="1846"/>
            <w:gridCol w:w="7379"/>
          </w:tblGrid>
        </w:tblGridChange>
      </w:tblGrid>
      <w:tr>
        <w:trPr>
          <w:cantSplit w:val="0"/>
          <w:tblHeader w:val="0"/>
        </w:trPr>
        <w:tc>
          <w:tcPr>
            <w:shd w:fill="b4c6e7" w:val="clear"/>
          </w:tcPr>
          <w:p w:rsidR="00000000" w:rsidDel="00000000" w:rsidP="00000000" w:rsidRDefault="00000000" w:rsidRPr="00000000" w14:paraId="00000051">
            <w:pPr>
              <w:rPr/>
            </w:pPr>
            <w:r w:rsidDel="00000000" w:rsidR="00000000" w:rsidRPr="00000000">
              <w:rPr>
                <w:b w:val="1"/>
                <w:bCs w:val="1"/>
                <w:rtl w:val="0"/>
              </w:rPr>
              <w:t xml:space="preserve">Encouraged</w:t>
            </w: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052">
            <w:pPr>
              <w:rPr/>
            </w:pPr>
            <w:r w:rsidDel="00000000" w:rsidR="00000000" w:rsidRPr="00000000">
              <w:rPr>
                <w:b w:val="1"/>
                <w:bCs w:val="1"/>
                <w:rtl w:val="0"/>
              </w:rPr>
              <w:t xml:space="preserve">Greenhouse gas emissions disclosures</w:t>
            </w:r>
            <w:r w:rsidDel="00000000" w:rsidR="00000000" w:rsidRPr="00000000">
              <w:rPr>
                <w:rtl w:val="0"/>
              </w:rPr>
            </w:r>
          </w:p>
        </w:tc>
      </w:tr>
      <w:tr>
        <w:trPr>
          <w:cantSplit w:val="0"/>
          <w:tblHeader w:val="0"/>
        </w:trPr>
        <w:tc>
          <w:tcPr/>
          <w:p w:rsidR="00000000" w:rsidDel="00000000" w:rsidP="00000000" w:rsidRDefault="00000000" w:rsidRPr="00000000" w14:paraId="00000053">
            <w:pPr>
              <w:rPr>
                <w:i w:val="1"/>
                <w:iCs w:val="1"/>
              </w:rPr>
            </w:pPr>
            <w:r w:rsidDel="00000000" w:rsidR="00000000" w:rsidRPr="00000000">
              <w:rPr>
                <w:i w:val="1"/>
                <w:iCs w:val="1"/>
                <w:rtl w:val="0"/>
              </w:rPr>
              <w:t xml:space="preserve">Availability</w:t>
            </w:r>
          </w:p>
        </w:tc>
        <w:tc>
          <w:tcPr>
            <w:tcBorders>
              <w:top w:color="000000" w:space="0" w:sz="4" w:val="single"/>
              <w:bottom w:color="000000" w:space="0" w:sz="4" w:val="single"/>
            </w:tcBorders>
          </w:tcPr>
          <w:p w:rsidR="00000000" w:rsidDel="00000000" w:rsidP="00000000" w:rsidRDefault="00000000" w:rsidRPr="00000000" w14:paraId="00000054">
            <w:pPr>
              <w:rPr>
                <w:b w:val="1"/>
                <w:bCs w:val="1"/>
              </w:rPr>
            </w:pPr>
            <w:r w:rsidDel="00000000" w:rsidR="00000000" w:rsidRPr="00000000">
              <w:rPr>
                <w:b w:val="1"/>
                <w:bCs w:val="1"/>
                <w:rtl w:val="0"/>
              </w:rPr>
              <w:t xml:space="preserve">Do any of the companies disclose greenhouse gas (GHG) emissions data?</w:t>
            </w:r>
          </w:p>
          <w:p w:rsidR="00000000" w:rsidDel="00000000" w:rsidP="00000000" w:rsidRDefault="00000000" w:rsidRPr="00000000" w14:paraId="00000055">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02275226"/>
                <w:tag w:val="goog_rdk_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r>
          </w:p>
          <w:p w:rsidR="00000000" w:rsidDel="00000000" w:rsidP="00000000" w:rsidRDefault="00000000" w:rsidRPr="00000000" w14:paraId="00000056">
            <w:pPr>
              <w:rPr>
                <w:b w:val="1"/>
                <w:bCs w:val="1"/>
              </w:rPr>
            </w:pPr>
            <w:r w:rsidDel="00000000" w:rsidR="00000000" w:rsidRPr="00000000">
              <w:rPr>
                <w:rtl w:val="0"/>
              </w:rPr>
            </w:r>
          </w:p>
          <w:p w:rsidR="00000000" w:rsidDel="00000000" w:rsidP="00000000" w:rsidRDefault="00000000" w:rsidRPr="00000000" w14:paraId="00000057">
            <w:pPr>
              <w:rPr/>
            </w:pPr>
            <w:r w:rsidDel="00000000" w:rsidR="00000000" w:rsidRPr="00000000">
              <w:rPr>
                <w:b w:val="1"/>
                <w:bCs w:val="1"/>
                <w:rtl w:val="0"/>
              </w:rPr>
              <w:t xml:space="preserve">If yes, are these disclosures in line with existing leading disclosure standards? </w:t>
            </w:r>
            <w:r w:rsidDel="00000000" w:rsidR="00000000" w:rsidRPr="00000000">
              <w:rPr>
                <w:rtl w:val="0"/>
              </w:rPr>
              <w:t xml:space="preserve">Not entirely.</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38077068"/>
                <w:tag w:val="goog_rdk_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5C">
            <w:pPr>
              <w:shd w:fill="d9e2f3" w:val="clear"/>
              <w:jc w:val="both"/>
              <w:rPr>
                <w:shd w:fill="d9e2f3" w:val="clear"/>
              </w:rPr>
            </w:pPr>
            <w:r w:rsidDel="00000000" w:rsidR="00000000" w:rsidRPr="00000000">
              <w:rPr>
                <w:shd w:fill="d9e2f3" w:val="clear"/>
                <w:rtl w:val="0"/>
              </w:rPr>
              <w:t xml:space="preserve">Explain (optional): The a</w:t>
            </w:r>
            <w:r w:rsidDel="00000000" w:rsidR="00000000" w:rsidRPr="00000000">
              <w:rPr>
                <w:rtl w:val="0"/>
              </w:rPr>
              <w:t xml:space="preserve">lignment varies widely across firms. Most Multinational oil companies tend to comply more closely with global frameworks, while most indigenous firms disclose partially or selectively.</w:t>
            </w:r>
            <w:r w:rsidDel="00000000" w:rsidR="00000000" w:rsidRPr="00000000">
              <w:rPr>
                <w:rtl w:val="0"/>
              </w:rPr>
            </w:r>
          </w:p>
          <w:p w:rsidR="00000000" w:rsidDel="00000000" w:rsidP="00000000" w:rsidRDefault="00000000" w:rsidRPr="00000000" w14:paraId="0000005D">
            <w:pPr>
              <w:rPr>
                <w:shd w:fill="d9e2f3" w:val="clear"/>
              </w:rPr>
            </w:pPr>
            <w:r w:rsidDel="00000000" w:rsidR="00000000" w:rsidRPr="00000000">
              <w:rPr>
                <w:rtl w:val="0"/>
              </w:rPr>
            </w:r>
          </w:p>
          <w:p w:rsidR="00000000" w:rsidDel="00000000" w:rsidP="00000000" w:rsidRDefault="00000000" w:rsidRPr="00000000" w14:paraId="0000005E">
            <w:pPr>
              <w:rPr>
                <w:b w:val="1"/>
                <w:bCs w:val="1"/>
              </w:rPr>
            </w:pPr>
            <w:r w:rsidDel="00000000" w:rsidR="00000000" w:rsidRPr="00000000">
              <w:rPr>
                <w:b w:val="1"/>
                <w:bCs w:val="1"/>
                <w:rtl w:val="0"/>
              </w:rPr>
              <w:t xml:space="preserve">Are </w:t>
            </w:r>
            <w:r w:rsidDel="00000000" w:rsidR="00000000" w:rsidRPr="00000000">
              <w:rPr>
                <w:b w:val="1"/>
                <w:bCs w:val="1"/>
                <w:u w:val="single"/>
                <w:rtl w:val="0"/>
              </w:rPr>
              <w:t xml:space="preserve">company</w:t>
            </w:r>
            <w:r w:rsidDel="00000000" w:rsidR="00000000" w:rsidRPr="00000000">
              <w:rPr>
                <w:b w:val="1"/>
                <w:bCs w:val="1"/>
                <w:rtl w:val="0"/>
              </w:rPr>
              <w:t xml:space="preserve"> disclosures disaggregated at the country or project level?</w:t>
            </w:r>
            <w:r w:rsidDel="00000000" w:rsidR="00000000" w:rsidRPr="00000000">
              <w:rPr>
                <w:b w:val="1"/>
                <w:bCs w:val="1"/>
                <w:vertAlign w:val="superscript"/>
              </w:rPr>
              <w:footnoteReference w:customMarkFollows="0" w:id="0"/>
            </w:r>
            <w:r w:rsidDel="00000000" w:rsidR="00000000" w:rsidRPr="00000000">
              <w:rPr>
                <w:rtl w:val="0"/>
              </w:rPr>
            </w:r>
          </w:p>
          <w:p w:rsidR="00000000" w:rsidDel="00000000" w:rsidP="00000000" w:rsidRDefault="00000000" w:rsidRPr="00000000" w14:paraId="0000005F">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5281774"/>
                <w:tag w:val="goog_rdk_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60">
            <w:pPr>
              <w:shd w:fill="d9e2f3" w:val="clear"/>
              <w:rPr/>
            </w:pPr>
            <w:r w:rsidDel="00000000" w:rsidR="00000000" w:rsidRPr="00000000">
              <w:rPr>
                <w:rtl w:val="0"/>
              </w:rPr>
              <w:t xml:space="preserve">Explain (optional): At the country levels</w:t>
            </w:r>
          </w:p>
          <w:p w:rsidR="00000000" w:rsidDel="00000000" w:rsidP="00000000" w:rsidRDefault="00000000" w:rsidRPr="00000000" w14:paraId="00000061">
            <w:pPr>
              <w:rPr>
                <w:b w:val="1"/>
                <w:bCs w:val="1"/>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b w:val="1"/>
                <w:bCs w:val="1"/>
                <w:rtl w:val="0"/>
              </w:rPr>
              <w:t xml:space="preserve">If not, has the multi-stakeholder group requested companies to disaggregate the emissions data information to be disaggregated?</w:t>
            </w:r>
          </w:p>
          <w:p w:rsidR="00000000" w:rsidDel="00000000" w:rsidP="00000000" w:rsidRDefault="00000000" w:rsidRPr="00000000" w14:paraId="00000063">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16387051"/>
                <w:tag w:val="goog_rdk_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64">
            <w:pPr>
              <w:rPr>
                <w:b w:val="1"/>
                <w:bCs w:val="1"/>
              </w:rPr>
            </w:pPr>
            <w:r w:rsidDel="00000000" w:rsidR="00000000" w:rsidRPr="00000000">
              <w:rPr>
                <w:shd w:fill="d9e2f3" w:val="clear"/>
                <w:rtl w:val="0"/>
              </w:rPr>
              <w:t xml:space="preserve">Explain (optional):</w:t>
            </w:r>
            <w:r w:rsidDel="00000000" w:rsidR="00000000" w:rsidRPr="00000000">
              <w:rPr>
                <w:rtl w:val="0"/>
              </w:rPr>
            </w:r>
          </w:p>
          <w:p w:rsidR="00000000" w:rsidDel="00000000" w:rsidP="00000000" w:rsidRDefault="00000000" w:rsidRPr="00000000" w14:paraId="00000065">
            <w:pPr>
              <w:rPr>
                <w:b w:val="1"/>
                <w:bCs w:val="1"/>
              </w:rPr>
            </w:pPr>
            <w:r w:rsidDel="00000000" w:rsidR="00000000" w:rsidRPr="00000000">
              <w:rPr>
                <w:b w:val="1"/>
                <w:bCs w:val="1"/>
                <w:rtl w:val="0"/>
              </w:rPr>
              <w:t xml:space="preserve">If company(ies) disclose(s) emissions data, where can those be accessed?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47" w:right="0" w:firstLine="0"/>
              <w:jc w:val="both"/>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w:t>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47" w:right="0" w:firstLine="0"/>
              <w:jc w:val="both"/>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tl w:val="0"/>
              </w:rPr>
              <w:t xml:space="preserve">Seplat Energy- Systematic disclosure on their website and sustainability reports </w:t>
            </w:r>
            <w:hyperlink r:id="rId15">
              <w:r w:rsidDel="00000000" w:rsidR="00000000" w:rsidRPr="00000000">
                <w:rPr>
                  <w:color w:val="0000ff"/>
                  <w:u w:val="single"/>
                  <w:rtl w:val="0"/>
                </w:rPr>
                <w:t xml:space="preserve">https://www.seplatenergy.com/sustainability/sustainability-reports/</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47"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47" w:right="0" w:firstLine="0"/>
              <w:jc w:val="left"/>
              <w:rPr>
                <w:i w:val="1"/>
                <w:iCs w:val="1"/>
                <w:shd w:fill="d9e2f3" w:val="clear"/>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Other sources: </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47" w:right="0" w:firstLine="0"/>
              <w:jc w:val="both"/>
              <w:rPr/>
            </w:pPr>
            <w:r w:rsidDel="00000000" w:rsidR="00000000" w:rsidRPr="00000000">
              <w:rPr>
                <w:rtl w:val="0"/>
              </w:rPr>
              <w:t xml:space="preserve">Appendix 12 and table 49 of the NEITI OGA report (Out of 62 oil and gas companies reviewed, 15 companies (24%) reported GHG emissions data, while 47 companies (76%) did not disclose emissions data).</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47" w:right="0" w:firstLine="0"/>
              <w:jc w:val="both"/>
              <w:rPr/>
            </w:pPr>
            <w:hyperlink r:id="rId16">
              <w:r w:rsidDel="00000000" w:rsidR="00000000" w:rsidRPr="00000000">
                <w:rPr>
                  <w:color w:val="1155cc"/>
                  <w:u w:val="single"/>
                  <w:rtl w:val="0"/>
                </w:rPr>
                <w:t xml:space="preserve">Appendix 12_GHG 2022 and 2023.xlsx</w:t>
              </w:r>
            </w:hyperlink>
            <w:r w:rsidDel="00000000" w:rsidR="00000000" w:rsidRPr="00000000">
              <w:rPr>
                <w:rtl w:val="0"/>
              </w:rPr>
              <w:t xml:space="preserve"> </w:t>
            </w:r>
          </w:p>
          <w:p w:rsidR="00000000" w:rsidDel="00000000" w:rsidP="00000000" w:rsidRDefault="00000000" w:rsidRPr="00000000" w14:paraId="0000006C">
            <w:pPr>
              <w:rPr/>
            </w:pPr>
            <w:r w:rsidDel="00000000" w:rsidR="00000000" w:rsidRPr="00000000">
              <w:rPr>
                <w:rtl w:val="0"/>
              </w:rPr>
              <w:t xml:space="preserve"> </w:t>
            </w:r>
          </w:p>
          <w:p w:rsidR="00000000" w:rsidDel="00000000" w:rsidP="00000000" w:rsidRDefault="00000000" w:rsidRPr="00000000" w14:paraId="0000006D">
            <w:pPr>
              <w:rPr>
                <w:b w:val="1"/>
                <w:bCs w:val="1"/>
              </w:rPr>
            </w:pPr>
            <w:r w:rsidDel="00000000" w:rsidR="00000000" w:rsidRPr="00000000">
              <w:rPr>
                <w:b w:val="1"/>
                <w:bCs w:val="1"/>
                <w:rtl w:val="0"/>
              </w:rPr>
              <w:t xml:space="preserve">Do any </w:t>
            </w:r>
            <w:r w:rsidDel="00000000" w:rsidR="00000000" w:rsidRPr="00000000">
              <w:rPr>
                <w:b w:val="1"/>
                <w:bCs w:val="1"/>
                <w:u w:val="single"/>
                <w:rtl w:val="0"/>
              </w:rPr>
              <w:t xml:space="preserve">government</w:t>
            </w:r>
            <w:r w:rsidDel="00000000" w:rsidR="00000000" w:rsidRPr="00000000">
              <w:rPr>
                <w:b w:val="1"/>
                <w:bCs w:val="1"/>
                <w:rtl w:val="0"/>
              </w:rPr>
              <w:t xml:space="preserve"> entities disclose company emissions data?</w:t>
            </w:r>
          </w:p>
          <w:p w:rsidR="00000000" w:rsidDel="00000000" w:rsidP="00000000" w:rsidRDefault="00000000" w:rsidRPr="00000000" w14:paraId="0000006E">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96053859"/>
                <w:tag w:val="goog_rdk_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6F">
            <w:pPr>
              <w:shd w:fill="d9e2f3" w:val="clear"/>
              <w:rPr/>
            </w:pPr>
            <w:r w:rsidDel="00000000" w:rsidR="00000000" w:rsidRPr="00000000">
              <w:rPr>
                <w:rtl w:val="0"/>
              </w:rPr>
              <w:t xml:space="preserve">Explain (optional): NEITI</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b w:val="1"/>
                <w:bCs w:val="1"/>
              </w:rPr>
            </w:pPr>
            <w:r w:rsidDel="00000000" w:rsidR="00000000" w:rsidRPr="00000000">
              <w:rPr>
                <w:b w:val="1"/>
                <w:bCs w:val="1"/>
                <w:rtl w:val="0"/>
              </w:rPr>
              <w:t xml:space="preserve">If yes, are these disclosures disaggregated at the project level? </w:t>
            </w:r>
          </w:p>
          <w:p w:rsidR="00000000" w:rsidDel="00000000" w:rsidP="00000000" w:rsidRDefault="00000000" w:rsidRPr="00000000" w14:paraId="00000072">
            <w:pPr>
              <w:rPr>
                <w:b w:val="1"/>
                <w:bCs w:val="1"/>
              </w:rPr>
            </w:pPr>
            <w:sdt>
              <w:sdtPr>
                <w:id w:val="-339399523"/>
                <w:tag w:val="goog_rdk_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73">
            <w:pPr>
              <w:shd w:fill="d9e2f3" w:val="clear"/>
              <w:rPr/>
            </w:pPr>
            <w:r w:rsidDel="00000000" w:rsidR="00000000" w:rsidRPr="00000000">
              <w:rPr>
                <w:rtl w:val="0"/>
              </w:rPr>
              <w:t xml:space="preserve">Explain (optional):</w:t>
            </w:r>
          </w:p>
          <w:p w:rsidR="00000000" w:rsidDel="00000000" w:rsidP="00000000" w:rsidRDefault="00000000" w:rsidRPr="00000000" w14:paraId="00000074">
            <w:pPr>
              <w:rPr>
                <w:b w:val="1"/>
                <w:bCs w:val="1"/>
                <w:shd w:fill="d9e2f3" w:val="clear"/>
              </w:rPr>
            </w:pPr>
            <w:r w:rsidDel="00000000" w:rsidR="00000000" w:rsidRPr="00000000">
              <w:rPr>
                <w:rtl w:val="0"/>
              </w:rPr>
            </w:r>
          </w:p>
          <w:p w:rsidR="00000000" w:rsidDel="00000000" w:rsidP="00000000" w:rsidRDefault="00000000" w:rsidRPr="00000000" w14:paraId="00000075">
            <w:pPr>
              <w:rPr>
                <w:b w:val="1"/>
                <w:bCs w:val="1"/>
              </w:rPr>
            </w:pPr>
            <w:r w:rsidDel="00000000" w:rsidR="00000000" w:rsidRPr="00000000">
              <w:rPr>
                <w:b w:val="1"/>
                <w:bCs w:val="1"/>
                <w:rtl w:val="0"/>
              </w:rPr>
              <w:t xml:space="preserve">If the government discloses emissions data, where can those be accessed?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47" w:right="0" w:firstLine="0"/>
              <w:jc w:val="left"/>
              <w:rPr>
                <w:rFonts w:ascii="Libre Franklin" w:cs="Libre Franklin" w:eastAsia="Libre Franklin" w:hAnsi="Libre Franklin"/>
                <w:b w:val="0"/>
                <w:bCs w:val="0"/>
                <w:i w:val="1"/>
                <w:iCs w:val="1"/>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Systematic disclosures:  N/A</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ffffff" w:val="clear"/>
              <w:spacing w:after="120" w:before="120" w:line="240" w:lineRule="auto"/>
              <w:ind w:left="-47" w:right="0" w:firstLine="0"/>
              <w:jc w:val="left"/>
              <w:rPr>
                <w:rFonts w:ascii="Libre Franklin" w:cs="Libre Franklin" w:eastAsia="Libre Franklin" w:hAnsi="Libre Franklin"/>
                <w:b w:val="0"/>
                <w:bCs w:val="0"/>
                <w:i w:val="1"/>
                <w:iCs w:val="1"/>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AND / OR</w:t>
            </w:r>
            <w:r w:rsidDel="00000000" w:rsidR="00000000" w:rsidRPr="00000000">
              <w:rPr>
                <w:rtl w:val="0"/>
              </w:rPr>
            </w:r>
          </w:p>
          <w:p w:rsidR="00000000" w:rsidDel="00000000" w:rsidP="00000000" w:rsidRDefault="00000000" w:rsidRPr="00000000" w14:paraId="00000078">
            <w:pPr>
              <w:rPr>
                <w:i w:val="1"/>
                <w:iCs w:val="1"/>
              </w:rPr>
            </w:pPr>
            <w:hyperlink r:id="rId17">
              <w:r w:rsidDel="00000000" w:rsidR="00000000" w:rsidRPr="00000000">
                <w:rPr>
                  <w:i w:val="1"/>
                  <w:iCs w:val="1"/>
                  <w:color w:val="1155cc"/>
                  <w:u w:val="single"/>
                  <w:rtl w:val="0"/>
                </w:rPr>
                <w:t xml:space="preserve">Appendix 12_GHG 2022 and 2023.xlsx</w:t>
              </w:r>
            </w:hyperlink>
            <w:r w:rsidDel="00000000" w:rsidR="00000000" w:rsidRPr="00000000">
              <w:rPr>
                <w:i w:val="1"/>
                <w:iCs w:val="1"/>
                <w:rtl w:val="0"/>
              </w:rPr>
              <w:t xml:space="preserve"> </w:t>
            </w:r>
          </w:p>
        </w:tc>
      </w:tr>
    </w:tbl>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pStyle w:val="Heading3"/>
        <w:rPr/>
      </w:pPr>
      <w:bookmarkStart w:colFirst="0" w:colLast="0" w:name="_heading=h.wckj6gl4osjd" w:id="5"/>
      <w:bookmarkEnd w:id="5"/>
      <w:r w:rsidDel="00000000" w:rsidR="00000000" w:rsidRPr="00000000">
        <w:rPr>
          <w:rtl w:val="0"/>
        </w:rPr>
        <w:t xml:space="preserve">Underlying objective </w:t>
      </w:r>
    </w:p>
    <w:p w:rsidR="00000000" w:rsidDel="00000000" w:rsidP="00000000" w:rsidRDefault="00000000" w:rsidRPr="00000000" w14:paraId="0000007B">
      <w:pPr>
        <w:rPr>
          <w:i w:val="1"/>
          <w:iCs w:val="1"/>
        </w:rPr>
      </w:pPr>
      <w:r w:rsidDel="00000000" w:rsidR="00000000" w:rsidRPr="00000000">
        <w:rPr>
          <w:i w:val="1"/>
          <w:iCs w:val="1"/>
          <w:rtl w:val="0"/>
        </w:rPr>
        <w:t xml:space="preserve">The objective of this requirement is to enable public understanding and debate of greenhouse gas emissions associated with the extractive sector.</w:t>
      </w:r>
    </w:p>
    <w:p w:rsidR="00000000" w:rsidDel="00000000" w:rsidP="00000000" w:rsidRDefault="00000000" w:rsidRPr="00000000" w14:paraId="0000007C">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07D">
      <w:pPr>
        <w:rPr>
          <w:b w:val="1"/>
          <w:bCs w:val="1"/>
        </w:rPr>
      </w:pPr>
      <w:r w:rsidDel="00000000" w:rsidR="00000000" w:rsidRPr="00000000">
        <w:rPr>
          <w:rtl w:val="0"/>
        </w:rPr>
      </w:r>
    </w:p>
    <w:p w:rsidR="00000000" w:rsidDel="00000000" w:rsidP="00000000" w:rsidRDefault="00000000" w:rsidRPr="00000000" w14:paraId="0000007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company disclosures disaggregated at a level that makes them useful for national stakeholders?</w:t>
      </w:r>
    </w:p>
    <w:tbl>
      <w:tblPr>
        <w:tblStyle w:val="Table5"/>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07F">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80">
            <w:pPr>
              <w:rPr>
                <w:i w:val="1"/>
                <w:iCs w:val="1"/>
              </w:rPr>
            </w:pPr>
            <w:r w:rsidDel="00000000" w:rsidR="00000000" w:rsidRPr="00000000">
              <w:rPr>
                <w:i w:val="1"/>
                <w:iCs w:val="1"/>
                <w:shd w:fill="d9e2f3" w:val="clear"/>
                <w:rtl w:val="0"/>
              </w:rPr>
              <w:t xml:space="preserve">Describe the level of disaggregation of emissions data:</w:t>
            </w:r>
            <w:r w:rsidDel="00000000" w:rsidR="00000000" w:rsidRPr="00000000">
              <w:rPr>
                <w:i w:val="1"/>
                <w:iCs w:val="1"/>
                <w:rtl w:val="0"/>
              </w:rPr>
              <w:t xml:space="preserve">  Some companies provide scope 2 emissions data and details about volume, intensity and quantification methods</w:t>
            </w:r>
          </w:p>
        </w:tc>
      </w:tr>
    </w:tbl>
    <w:p w:rsidR="00000000" w:rsidDel="00000000" w:rsidP="00000000" w:rsidRDefault="00000000" w:rsidRPr="00000000" w14:paraId="0000008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national stakeholders aware of company disclosures and how to access them?</w:t>
      </w:r>
    </w:p>
    <w:tbl>
      <w:tblPr>
        <w:tblStyle w:val="Table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082">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83">
            <w:pPr>
              <w:rPr>
                <w:i w:val="1"/>
                <w:iCs w:val="1"/>
              </w:rPr>
            </w:pPr>
            <w:r w:rsidDel="00000000" w:rsidR="00000000" w:rsidRPr="00000000">
              <w:rPr>
                <w:i w:val="1"/>
                <w:iCs w:val="1"/>
                <w:shd w:fill="d9e2f3" w:val="clear"/>
                <w:rtl w:val="0"/>
              </w:rPr>
              <w:t xml:space="preserve">Describe stakeholder discussions on this: </w:t>
            </w:r>
            <w:r w:rsidDel="00000000" w:rsidR="00000000" w:rsidRPr="00000000">
              <w:rPr>
                <w:i w:val="1"/>
                <w:iCs w:val="1"/>
                <w:rtl w:val="0"/>
              </w:rPr>
              <w:t xml:space="preserve"> Interaction with NEITI’s reports and engagements on social media are abound- NRGI. PLSI, Policy Alert, etc have accessed and used the information so far.</w:t>
            </w:r>
          </w:p>
        </w:tc>
      </w:tr>
    </w:tbl>
    <w:p w:rsidR="00000000" w:rsidDel="00000000" w:rsidP="00000000" w:rsidRDefault="00000000" w:rsidRPr="00000000" w14:paraId="0000008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company emissions data available in open format, for example </w:t>
      </w:r>
      <w:r w:rsidDel="00000000" w:rsidR="00000000" w:rsidRPr="00000000">
        <w:rPr>
          <w:rtl w:val="0"/>
        </w:rPr>
        <w:t xml:space="preserve">as an excel</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work sheet, to facilitate its use?</w:t>
      </w:r>
    </w:p>
    <w:tbl>
      <w:tblPr>
        <w:tblStyle w:val="Table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085">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86">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Aggregated GHG emissions showing volumes in kg and boe &amp; emissions intensity.</w:t>
            </w:r>
          </w:p>
        </w:tc>
      </w:tr>
    </w:tbl>
    <w:p w:rsidR="00000000" w:rsidDel="00000000" w:rsidP="00000000" w:rsidRDefault="00000000" w:rsidRPr="00000000" w14:paraId="0000008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MSG conducted any analysis using any of the information of this requirement? </w:t>
      </w:r>
    </w:p>
    <w:tbl>
      <w:tblPr>
        <w:tblStyle w:val="Table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88">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89">
            <w:pPr>
              <w:rPr>
                <w:i w:val="1"/>
                <w:iCs w:val="1"/>
                <w:color w:val="ff0000"/>
              </w:rPr>
            </w:pPr>
            <w:r w:rsidDel="00000000" w:rsidR="00000000" w:rsidRPr="00000000">
              <w:rPr>
                <w:i w:val="1"/>
                <w:iCs w:val="1"/>
                <w:shd w:fill="d9e2f3" w:val="clear"/>
                <w:rtl w:val="0"/>
              </w:rPr>
              <w:t xml:space="preserve">If yes, sources to where this analysis can be found.</w:t>
            </w:r>
            <w:r w:rsidDel="00000000" w:rsidR="00000000" w:rsidRPr="00000000">
              <w:rPr>
                <w:rtl w:val="0"/>
              </w:rPr>
            </w:r>
          </w:p>
        </w:tc>
      </w:tr>
    </w:tbl>
    <w:p w:rsidR="00000000" w:rsidDel="00000000" w:rsidP="00000000" w:rsidRDefault="00000000" w:rsidRPr="00000000" w14:paraId="0000008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Is the MSG aware of stakeholders using this information?</w:t>
      </w:r>
    </w:p>
    <w:tbl>
      <w:tblPr>
        <w:tblStyle w:val="Table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8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8C">
            <w:pPr>
              <w:rPr>
                <w:i w:val="1"/>
                <w:iCs w:val="1"/>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i w:val="1"/>
                <w:iCs w:val="1"/>
                <w:rtl w:val="0"/>
              </w:rPr>
              <w:t xml:space="preserve">NRGI, PLSI, CJDI, BudGIT, Cable News, Policy Alert and Host Communities</w:t>
            </w:r>
          </w:p>
        </w:tc>
      </w:tr>
    </w:tbl>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Has the disclosure of greenhouse gas emissions informed public debate or supported national priorities related to the extractive sector’s emissions?</w:t>
      </w:r>
    </w:p>
    <w:tbl>
      <w:tblPr>
        <w:tblStyle w:val="Table1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8F">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090">
            <w:pPr>
              <w:rPr>
                <w:i w:val="1"/>
                <w:iCs w:val="1"/>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p>
          <w:p w:rsidR="00000000" w:rsidDel="00000000" w:rsidP="00000000" w:rsidRDefault="00000000" w:rsidRPr="00000000" w14:paraId="00000091">
            <w:pPr>
              <w:jc w:val="both"/>
              <w:rPr/>
            </w:pPr>
            <w:r w:rsidDel="00000000" w:rsidR="00000000" w:rsidRPr="00000000">
              <w:rPr>
                <w:rtl w:val="0"/>
              </w:rPr>
              <w:t xml:space="preserve">On the social media platforms and other public communication channels of organisations such as the Natural Resource Governance Institute (NRGI)), the Centre for Journalism Innovation and Development (CJID), BudgIT, TheCable, Policy Alert, and Host Community organisations, disclosures relating to greenhouse gas (GHG) emissions in Nigeria's extractive sector have increasingly informed public discourse and contributed to discussions on climate governance, energy transition, and sector accountability.</w:t>
            </w:r>
          </w:p>
          <w:p w:rsidR="00000000" w:rsidDel="00000000" w:rsidP="00000000" w:rsidRDefault="00000000" w:rsidRPr="00000000" w14:paraId="00000092">
            <w:pPr>
              <w:jc w:val="both"/>
              <w:rPr/>
            </w:pPr>
            <w:r w:rsidDel="00000000" w:rsidR="00000000" w:rsidRPr="00000000">
              <w:rPr>
                <w:rtl w:val="0"/>
              </w:rPr>
              <w:t xml:space="preserve">While these disclosures are beginning to support national climate and energy transition priorities, their overall impact remains emerging due to incomplete reporting, inconsistent disclosures, and existing data gaps. Nevertheless, they have stimulated policy dialogue, strengthened public awareness, and contributed to ongoing discussions on governance reforms, emissions reporting, and the integration of climate considerations into extractive sector management.</w:t>
            </w:r>
          </w:p>
        </w:tc>
      </w:tr>
    </w:tbl>
    <w:p w:rsidR="00000000" w:rsidDel="00000000" w:rsidP="00000000" w:rsidRDefault="00000000" w:rsidRPr="00000000" w14:paraId="00000093">
      <w:pPr>
        <w:pStyle w:val="Heading3"/>
        <w:rPr/>
      </w:pPr>
      <w:bookmarkStart w:colFirst="0" w:colLast="0" w:name="_heading=h.89koevn5hmb3" w:id="6"/>
      <w:bookmarkEnd w:id="6"/>
      <w:r w:rsidDel="00000000" w:rsidR="00000000" w:rsidRPr="00000000">
        <w:rPr>
          <w:rtl w:val="0"/>
        </w:rPr>
        <w:t xml:space="preserve">Conclusion</w:t>
      </w:r>
    </w:p>
    <w:p w:rsidR="00000000" w:rsidDel="00000000" w:rsidP="00000000" w:rsidRDefault="00000000" w:rsidRPr="00000000" w14:paraId="00000094">
      <w:pPr>
        <w:rPr>
          <w:sz w:val="22"/>
          <w:szCs w:val="22"/>
        </w:rPr>
      </w:pPr>
      <w:r w:rsidDel="00000000" w:rsidR="00000000" w:rsidRPr="00000000">
        <w:rPr>
          <w:sz w:val="22"/>
          <w:szCs w:val="22"/>
          <w:rtl w:val="0"/>
        </w:rPr>
        <w:t xml:space="preserve">Based on the review of the </w:t>
      </w:r>
      <w:hyperlink w:anchor="_heading=h.y9b1fq4fwcm5">
        <w:r w:rsidDel="00000000" w:rsidR="00000000" w:rsidRPr="00000000">
          <w:rPr>
            <w:color w:val="0000ff"/>
            <w:sz w:val="22"/>
            <w:szCs w:val="22"/>
            <w:u w:val="single"/>
            <w:rtl w:val="0"/>
          </w:rPr>
          <w:t xml:space="preserve">technical aspects</w:t>
        </w:r>
      </w:hyperlink>
      <w:r w:rsidDel="00000000" w:rsidR="00000000" w:rsidRPr="00000000">
        <w:rPr>
          <w:sz w:val="22"/>
          <w:szCs w:val="22"/>
          <w:rtl w:val="0"/>
        </w:rPr>
        <w:t xml:space="preserve"> and </w:t>
      </w:r>
      <w:hyperlink w:anchor="_heading=h.y6twgn75blct">
        <w:r w:rsidDel="00000000" w:rsidR="00000000" w:rsidRPr="00000000">
          <w:rPr>
            <w:color w:val="0000ff"/>
            <w:sz w:val="22"/>
            <w:szCs w:val="22"/>
            <w:u w:val="single"/>
            <w:rtl w:val="0"/>
          </w:rPr>
          <w:t xml:space="preserve">underlying objective</w:t>
        </w:r>
      </w:hyperlink>
      <w:r w:rsidDel="00000000" w:rsidR="00000000" w:rsidRPr="00000000">
        <w:rPr>
          <w:sz w:val="22"/>
          <w:szCs w:val="22"/>
          <w:rtl w:val="0"/>
        </w:rPr>
        <w:t xml:space="preserve">, what is the MSG’s overall assessment towards meeting the requirement?</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Score is:</w:t>
      </w:r>
    </w:p>
    <w:tbl>
      <w:tblPr>
        <w:tblStyle w:val="Table1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097">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098">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99">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9A">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09B">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09C">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09D">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09E">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09F">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0A0">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0A1">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0A2">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0A3">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A4">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A5">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A6">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A7">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0A8">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0A9">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0AA">
      <w:pPr>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not applicable</w:t>
      </w:r>
      <w:r w:rsidDel="00000000" w:rsidR="00000000" w:rsidRPr="00000000">
        <w:rPr>
          <w:rtl w:val="0"/>
        </w:rPr>
        <w:br w:type="textWrapping"/>
      </w:r>
    </w:p>
    <w:p w:rsidR="00000000" w:rsidDel="00000000" w:rsidP="00000000" w:rsidRDefault="00000000" w:rsidRPr="00000000" w14:paraId="000000AB">
      <w:pPr>
        <w:rPr/>
      </w:pPr>
      <w:r w:rsidDel="00000000" w:rsidR="00000000" w:rsidRPr="00000000">
        <w:rPr>
          <w:rtl w:val="0"/>
        </w:rPr>
      </w:r>
    </w:p>
    <w:tbl>
      <w:tblPr>
        <w:tblStyle w:val="Table1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Explain</w:t>
            </w:r>
          </w:p>
        </w:tc>
      </w:tr>
    </w:tbl>
    <w:p w:rsidR="00000000" w:rsidDel="00000000" w:rsidP="00000000" w:rsidRDefault="00000000" w:rsidRPr="00000000" w14:paraId="000000AD">
      <w:pPr>
        <w:pStyle w:val="Heading2"/>
        <w:numPr>
          <w:ilvl w:val="0"/>
          <w:numId w:val="3"/>
        </w:numPr>
        <w:ind w:left="360" w:hanging="360"/>
        <w:rPr/>
      </w:pPr>
      <w:bookmarkStart w:colFirst="0" w:colLast="0" w:name="_heading=h.hbw2zrs947fp" w:id="7"/>
      <w:bookmarkEnd w:id="7"/>
      <w:r w:rsidDel="00000000" w:rsidR="00000000" w:rsidRPr="00000000">
        <w:rPr>
          <w:rtl w:val="0"/>
        </w:rPr>
        <w:t xml:space="preserve">International Secretariat feedback</w:t>
      </w:r>
    </w:p>
    <w:tbl>
      <w:tblPr>
        <w:tblStyle w:val="Table1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AE">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0AF">
            <w:pPr>
              <w:rPr>
                <w:i w:val="1"/>
                <w:iCs w:val="1"/>
              </w:rPr>
            </w:pPr>
            <w:r w:rsidDel="00000000" w:rsidR="00000000" w:rsidRPr="00000000">
              <w:rPr>
                <w:i w:val="1"/>
                <w:iCs w:val="1"/>
                <w:rtl w:val="0"/>
              </w:rPr>
              <w:t xml:space="preserve">Observations of comprehensiveness of addressing the aspects, any gaps identified and further clarification needed. </w:t>
            </w:r>
          </w:p>
          <w:p w:rsidR="00000000" w:rsidDel="00000000" w:rsidP="00000000" w:rsidRDefault="00000000" w:rsidRPr="00000000" w14:paraId="000000B0">
            <w:pPr>
              <w:rPr>
                <w:i w:val="1"/>
                <w:iCs w:val="1"/>
              </w:rPr>
            </w:pPr>
            <w:r w:rsidDel="00000000" w:rsidR="00000000" w:rsidRPr="00000000">
              <w:rPr>
                <w:rtl w:val="0"/>
              </w:rPr>
            </w:r>
          </w:p>
          <w:tbl>
            <w:tblPr>
              <w:tblStyle w:val="Table1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02"/>
              <w:gridCol w:w="6734"/>
              <w:tblGridChange w:id="0">
                <w:tblGrid>
                  <w:gridCol w:w="2102"/>
                  <w:gridCol w:w="6734"/>
                </w:tblGrid>
              </w:tblGridChange>
            </w:tblGrid>
            <w:tr>
              <w:trPr>
                <w:cantSplit w:val="0"/>
                <w:tblHeader w:val="0"/>
              </w:trPr>
              <w:tc>
                <w:tcPr/>
                <w:p w:rsidR="00000000" w:rsidDel="00000000" w:rsidP="00000000" w:rsidRDefault="00000000" w:rsidRPr="00000000" w14:paraId="000000B1">
                  <w:pPr>
                    <w:rPr/>
                  </w:pPr>
                  <w:r w:rsidDel="00000000" w:rsidR="00000000" w:rsidRPr="00000000">
                    <w:rPr>
                      <w:rtl w:val="0"/>
                    </w:rPr>
                  </w:r>
                </w:p>
              </w:tc>
              <w:tc>
                <w:tcPr/>
                <w:p w:rsidR="00000000" w:rsidDel="00000000" w:rsidP="00000000" w:rsidRDefault="00000000" w:rsidRPr="00000000" w14:paraId="000000B2">
                  <w:pPr>
                    <w:rPr/>
                  </w:pPr>
                  <w:r w:rsidDel="00000000" w:rsidR="00000000" w:rsidRPr="00000000">
                    <w:rPr>
                      <w:rtl w:val="0"/>
                    </w:rPr>
                  </w:r>
                </w:p>
              </w:tc>
            </w:tr>
            <w:tr>
              <w:trPr>
                <w:cantSplit w:val="0"/>
                <w:tblHeader w:val="0"/>
              </w:trPr>
              <w:tc>
                <w:tcPr/>
                <w:p w:rsidR="00000000" w:rsidDel="00000000" w:rsidP="00000000" w:rsidRDefault="00000000" w:rsidRPr="00000000" w14:paraId="000000B3">
                  <w:pPr>
                    <w:rPr/>
                  </w:pPr>
                  <w:r w:rsidDel="00000000" w:rsidR="00000000" w:rsidRPr="00000000">
                    <w:rPr>
                      <w:rtl w:val="0"/>
                    </w:rPr>
                    <w:t xml:space="preserve">Existence of disclosures</w:t>
                  </w:r>
                </w:p>
                <w:p w:rsidR="00000000" w:rsidDel="00000000" w:rsidP="00000000" w:rsidRDefault="00000000" w:rsidRPr="00000000" w14:paraId="000000B4">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0B5">
                  <w:pPr>
                    <w:rPr/>
                  </w:pPr>
                  <w:r w:rsidDel="00000000" w:rsidR="00000000" w:rsidRPr="00000000">
                    <w:rPr>
                      <w:rtl w:val="0"/>
                    </w:rPr>
                  </w:r>
                </w:p>
              </w:tc>
            </w:tr>
            <w:tr>
              <w:trPr>
                <w:cantSplit w:val="0"/>
                <w:tblHeader w:val="0"/>
              </w:trPr>
              <w:tc>
                <w:tcPr/>
                <w:p w:rsidR="00000000" w:rsidDel="00000000" w:rsidP="00000000" w:rsidRDefault="00000000" w:rsidRPr="00000000" w14:paraId="000000B6">
                  <w:pPr>
                    <w:rPr/>
                  </w:pPr>
                  <w:r w:rsidDel="00000000" w:rsidR="00000000" w:rsidRPr="00000000">
                    <w:rPr>
                      <w:rtl w:val="0"/>
                    </w:rPr>
                    <w:t xml:space="preserve">Disclosures in line with existing standards</w:t>
                  </w:r>
                </w:p>
                <w:p w:rsidR="00000000" w:rsidDel="00000000" w:rsidP="00000000" w:rsidRDefault="00000000" w:rsidRPr="00000000" w14:paraId="000000B7">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0B8">
                  <w:pPr>
                    <w:rPr/>
                  </w:pPr>
                  <w:r w:rsidDel="00000000" w:rsidR="00000000" w:rsidRPr="00000000">
                    <w:rPr>
                      <w:rtl w:val="0"/>
                    </w:rPr>
                  </w:r>
                </w:p>
              </w:tc>
            </w:tr>
            <w:tr>
              <w:trPr>
                <w:cantSplit w:val="0"/>
                <w:tblHeader w:val="0"/>
              </w:trPr>
              <w:tc>
                <w:tcPr/>
                <w:p w:rsidR="00000000" w:rsidDel="00000000" w:rsidP="00000000" w:rsidRDefault="00000000" w:rsidRPr="00000000" w14:paraId="000000B9">
                  <w:pPr>
                    <w:rPr/>
                  </w:pPr>
                  <w:r w:rsidDel="00000000" w:rsidR="00000000" w:rsidRPr="00000000">
                    <w:rPr>
                      <w:rtl w:val="0"/>
                    </w:rPr>
                    <w:t xml:space="preserve">Disaggregation of disclosures</w:t>
                  </w:r>
                </w:p>
                <w:p w:rsidR="00000000" w:rsidDel="00000000" w:rsidP="00000000" w:rsidRDefault="00000000" w:rsidRPr="00000000" w14:paraId="000000BA">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0BB">
                  <w:pPr>
                    <w:rPr/>
                  </w:pPr>
                  <w:r w:rsidDel="00000000" w:rsidR="00000000" w:rsidRPr="00000000">
                    <w:rPr>
                      <w:rtl w:val="0"/>
                    </w:rPr>
                  </w:r>
                </w:p>
              </w:tc>
            </w:tr>
            <w:tr>
              <w:trPr>
                <w:cantSplit w:val="0"/>
                <w:tblHeader w:val="0"/>
              </w:trPr>
              <w:tc>
                <w:tcPr/>
                <w:p w:rsidR="00000000" w:rsidDel="00000000" w:rsidP="00000000" w:rsidRDefault="00000000" w:rsidRPr="00000000" w14:paraId="000000BC">
                  <w:pPr>
                    <w:rPr/>
                  </w:pPr>
                  <w:r w:rsidDel="00000000" w:rsidR="00000000" w:rsidRPr="00000000">
                    <w:rPr>
                      <w:rtl w:val="0"/>
                    </w:rPr>
                    <w:t xml:space="preserve">Underlying objective</w:t>
                  </w:r>
                </w:p>
              </w:tc>
              <w:tc>
                <w:tcPr/>
                <w:p w:rsidR="00000000" w:rsidDel="00000000" w:rsidP="00000000" w:rsidRDefault="00000000" w:rsidRPr="00000000" w14:paraId="000000BD">
                  <w:pPr>
                    <w:rPr/>
                  </w:pPr>
                  <w:r w:rsidDel="00000000" w:rsidR="00000000" w:rsidRPr="00000000">
                    <w:rPr>
                      <w:rtl w:val="0"/>
                    </w:rPr>
                  </w:r>
                </w:p>
              </w:tc>
            </w:tr>
            <w:tr>
              <w:trPr>
                <w:cantSplit w:val="0"/>
                <w:tblHeader w:val="0"/>
              </w:trPr>
              <w:tc>
                <w:tcPr/>
                <w:p w:rsidR="00000000" w:rsidDel="00000000" w:rsidP="00000000" w:rsidRDefault="00000000" w:rsidRPr="00000000" w14:paraId="000000BE">
                  <w:pPr>
                    <w:rPr/>
                  </w:pPr>
                  <w:r w:rsidDel="00000000" w:rsidR="00000000" w:rsidRPr="00000000">
                    <w:rPr>
                      <w:rtl w:val="0"/>
                    </w:rPr>
                    <w:t xml:space="preserve">Any other observations</w:t>
                  </w:r>
                </w:p>
              </w:tc>
              <w:tc>
                <w:tcPr/>
                <w:p w:rsidR="00000000" w:rsidDel="00000000" w:rsidP="00000000" w:rsidRDefault="00000000" w:rsidRPr="00000000" w14:paraId="000000BF">
                  <w:pPr>
                    <w:rPr/>
                  </w:pPr>
                  <w:r w:rsidDel="00000000" w:rsidR="00000000" w:rsidRPr="00000000">
                    <w:rPr>
                      <w:rtl w:val="0"/>
                    </w:rPr>
                  </w:r>
                </w:p>
              </w:tc>
            </w:tr>
            <w:tr>
              <w:trPr>
                <w:cantSplit w:val="0"/>
                <w:tblHeader w:val="0"/>
              </w:trPr>
              <w:tc>
                <w:tcPr/>
                <w:p w:rsidR="00000000" w:rsidDel="00000000" w:rsidP="00000000" w:rsidRDefault="00000000" w:rsidRPr="00000000" w14:paraId="000000C0">
                  <w:pPr>
                    <w:rPr/>
                  </w:pPr>
                  <w:r w:rsidDel="00000000" w:rsidR="00000000" w:rsidRPr="00000000">
                    <w:rPr>
                      <w:rtl w:val="0"/>
                    </w:rPr>
                    <w:t xml:space="preserve">On availability of systematic disclosures</w:t>
                  </w:r>
                </w:p>
              </w:tc>
              <w:tc>
                <w:tcPr/>
                <w:p w:rsidR="00000000" w:rsidDel="00000000" w:rsidP="00000000" w:rsidRDefault="00000000" w:rsidRPr="00000000" w14:paraId="000000C1">
                  <w:pPr>
                    <w:rPr/>
                  </w:pPr>
                  <w:r w:rsidDel="00000000" w:rsidR="00000000" w:rsidRPr="00000000">
                    <w:rPr>
                      <w:rtl w:val="0"/>
                    </w:rPr>
                  </w:r>
                </w:p>
              </w:tc>
            </w:tr>
            <w:tr>
              <w:trPr>
                <w:cantSplit w:val="0"/>
                <w:tblHeader w:val="0"/>
              </w:trPr>
              <w:tc>
                <w:tcPr/>
                <w:p w:rsidR="00000000" w:rsidDel="00000000" w:rsidP="00000000" w:rsidRDefault="00000000" w:rsidRPr="00000000" w14:paraId="000000C2">
                  <w:pPr>
                    <w:rPr/>
                  </w:pPr>
                  <w:r w:rsidDel="00000000" w:rsidR="00000000" w:rsidRPr="00000000">
                    <w:rPr>
                      <w:rtl w:val="0"/>
                    </w:rPr>
                    <w:t xml:space="preserve">On the timeliness of disclosures</w:t>
                  </w:r>
                </w:p>
              </w:tc>
              <w:tc>
                <w:tcPr/>
                <w:p w:rsidR="00000000" w:rsidDel="00000000" w:rsidP="00000000" w:rsidRDefault="00000000" w:rsidRPr="00000000" w14:paraId="000000C3">
                  <w:pPr>
                    <w:rPr/>
                  </w:pPr>
                  <w:r w:rsidDel="00000000" w:rsidR="00000000" w:rsidRPr="00000000">
                    <w:rPr>
                      <w:rtl w:val="0"/>
                    </w:rPr>
                  </w:r>
                </w:p>
              </w:tc>
            </w:tr>
            <w:tr>
              <w:trPr>
                <w:cantSplit w:val="0"/>
                <w:tblHeader w:val="0"/>
              </w:trPr>
              <w:tc>
                <w:tcPr/>
                <w:p w:rsidR="00000000" w:rsidDel="00000000" w:rsidP="00000000" w:rsidRDefault="00000000" w:rsidRPr="00000000" w14:paraId="000000C4">
                  <w:pPr>
                    <w:rPr/>
                  </w:pPr>
                  <w:r w:rsidDel="00000000" w:rsidR="00000000" w:rsidRPr="00000000">
                    <w:rPr>
                      <w:rtl w:val="0"/>
                    </w:rPr>
                    <w:t xml:space="preserve">On open format of disclosures</w:t>
                  </w:r>
                </w:p>
              </w:tc>
              <w:tc>
                <w:tcPr/>
                <w:p w:rsidR="00000000" w:rsidDel="00000000" w:rsidP="00000000" w:rsidRDefault="00000000" w:rsidRPr="00000000" w14:paraId="000000C5">
                  <w:pPr>
                    <w:rPr/>
                  </w:pPr>
                  <w:r w:rsidDel="00000000" w:rsidR="00000000" w:rsidRPr="00000000">
                    <w:rPr>
                      <w:rtl w:val="0"/>
                    </w:rPr>
                  </w:r>
                </w:p>
              </w:tc>
            </w:tr>
          </w:tbl>
          <w:p w:rsidR="00000000" w:rsidDel="00000000" w:rsidP="00000000" w:rsidRDefault="00000000" w:rsidRPr="00000000" w14:paraId="000000C6">
            <w:pPr>
              <w:rPr>
                <w:i w:val="1"/>
                <w:iCs w:val="1"/>
              </w:rPr>
            </w:pPr>
            <w:r w:rsidDel="00000000" w:rsidR="00000000" w:rsidRPr="00000000">
              <w:rPr>
                <w:rtl w:val="0"/>
              </w:rPr>
            </w:r>
          </w:p>
        </w:tc>
      </w:tr>
    </w:tbl>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spacing w:after="0" w:before="0" w:lineRule="auto"/>
        <w:rPr/>
      </w:pPr>
      <w:r w:rsidDel="00000000" w:rsidR="00000000" w:rsidRPr="00000000">
        <w:rPr>
          <w:rtl w:val="0"/>
        </w:rPr>
      </w:r>
    </w:p>
    <w:p w:rsidR="00000000" w:rsidDel="00000000" w:rsidP="00000000" w:rsidRDefault="00000000" w:rsidRPr="00000000" w14:paraId="000000D5">
      <w:pPr>
        <w:pStyle w:val="Heading1"/>
        <w:rPr/>
      </w:pPr>
      <w:bookmarkStart w:colFirst="0" w:colLast="0" w:name="_heading=h.9mjp4y82c00c" w:id="8"/>
      <w:bookmarkEnd w:id="8"/>
      <w:r w:rsidDel="00000000" w:rsidR="00000000" w:rsidRPr="00000000">
        <w:rPr>
          <w:rtl w:val="0"/>
        </w:rPr>
      </w:r>
    </w:p>
    <w:p w:rsidR="00000000" w:rsidDel="00000000" w:rsidP="00000000" w:rsidRDefault="00000000" w:rsidRPr="00000000" w14:paraId="000000D6">
      <w:pPr>
        <w:pStyle w:val="Heading1"/>
        <w:rPr/>
      </w:pPr>
      <w:bookmarkStart w:colFirst="0" w:colLast="0" w:name="_heading=h.y6twgn75blct" w:id="9"/>
      <w:bookmarkEnd w:id="9"/>
      <w:r w:rsidDel="00000000" w:rsidR="00000000" w:rsidRPr="00000000">
        <w:rPr>
          <w:rtl w:val="0"/>
        </w:rPr>
        <w:t xml:space="preserve">Requirement 6.1: Social expenditures and environmental payments</w:t>
      </w:r>
    </w:p>
    <w:p w:rsidR="00000000" w:rsidDel="00000000" w:rsidP="00000000" w:rsidRDefault="00000000" w:rsidRPr="00000000" w14:paraId="000000D7">
      <w:pPr>
        <w:pStyle w:val="Heading1"/>
        <w:rPr/>
      </w:pPr>
      <w:bookmarkStart w:colFirst="0" w:colLast="0" w:name="_heading=h.tyq7531q3dl0" w:id="10"/>
      <w:bookmarkEnd w:id="10"/>
      <w:r w:rsidDel="00000000" w:rsidR="00000000" w:rsidRPr="00000000">
        <w:rPr>
          <w:rtl w:val="0"/>
        </w:rPr>
        <w:t xml:space="preserve">Resources</w:t>
      </w:r>
    </w:p>
    <w:tbl>
      <w:tblPr>
        <w:tblStyle w:val="Table15"/>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0D8">
            <w:pPr>
              <w:rPr/>
            </w:pPr>
            <w:hyperlink r:id="rId18">
              <w:r w:rsidDel="00000000" w:rsidR="00000000" w:rsidRPr="00000000">
                <w:rPr>
                  <w:color w:val="0000ff"/>
                  <w:u w:val="single"/>
                  <w:rtl w:val="0"/>
                </w:rPr>
                <w:t xml:space="preserve">Requirement in full</w:t>
              </w:r>
            </w:hyperlink>
            <w:r w:rsidDel="00000000" w:rsidR="00000000" w:rsidRPr="00000000">
              <w:rPr>
                <w:rtl w:val="0"/>
              </w:rPr>
              <w:t xml:space="preserve">, </w:t>
            </w:r>
            <w:hyperlink r:id="rId19">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0D9">
            <w:pPr>
              <w:rPr/>
            </w:pPr>
            <w:r w:rsidDel="00000000" w:rsidR="00000000" w:rsidRPr="00000000">
              <w:rPr>
                <w:rtl w:val="0"/>
              </w:rPr>
              <w:t xml:space="preserve">Relevant guidance notes: </w:t>
            </w:r>
            <w:hyperlink r:id="rId20">
              <w:r w:rsidDel="00000000" w:rsidR="00000000" w:rsidRPr="00000000">
                <w:rPr>
                  <w:color w:val="0000ff"/>
                  <w:u w:val="single"/>
                  <w:rtl w:val="0"/>
                </w:rPr>
                <w:t xml:space="preserve">Social and environmental expenditures</w:t>
              </w:r>
            </w:hyperlink>
            <w:r w:rsidDel="00000000" w:rsidR="00000000" w:rsidRPr="00000000">
              <w:rPr>
                <w:rtl w:val="0"/>
              </w:rPr>
            </w:r>
          </w:p>
        </w:tc>
      </w:tr>
    </w:tbl>
    <w:p w:rsidR="00000000" w:rsidDel="00000000" w:rsidP="00000000" w:rsidRDefault="00000000" w:rsidRPr="00000000" w14:paraId="000000DA">
      <w:pPr>
        <w:pStyle w:val="Heading2"/>
        <w:numPr>
          <w:ilvl w:val="0"/>
          <w:numId w:val="8"/>
        </w:numPr>
        <w:ind w:left="360" w:hanging="360"/>
        <w:rPr/>
      </w:pPr>
      <w:bookmarkStart w:colFirst="0" w:colLast="0" w:name="_heading=h.988dachzlujm" w:id="11"/>
      <w:bookmarkEnd w:id="11"/>
      <w:r w:rsidDel="00000000" w:rsidR="00000000" w:rsidRPr="00000000">
        <w:rPr>
          <w:rtl w:val="0"/>
        </w:rPr>
        <w:t xml:space="preserve">Corrective actions/recommendations from previous Validation </w:t>
      </w:r>
    </w:p>
    <w:tbl>
      <w:tblPr>
        <w:tblStyle w:val="Table1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0DB">
            <w:pPr>
              <w:spacing w:after="0" w:before="0" w:lineRule="auto"/>
              <w:ind w:left="0" w:firstLine="0"/>
              <w:jc w:val="both"/>
              <w:rPr>
                <w:highlight w:val="white"/>
              </w:rPr>
            </w:pPr>
            <w:r w:rsidDel="00000000" w:rsidR="00000000" w:rsidRPr="00000000">
              <w:rPr>
                <w:highlight w:val="white"/>
                <w:rtl w:val="0"/>
              </w:rPr>
              <w:t xml:space="preserve">Requirement 6.1 -  Nigeria should ensure public disclosures of all social expenditures by extractive companies mandated by law, regulation or contract, where the payments are material. Nigeria should ensure public disclosures of all payments by extractive companies to the government related to the environment mandated by law, regulation or contract, where such payments are material. To strengthen implementation, Nigeria is encouraged to consider ensuring public disclosure of discretionary social and environmental expenditures and transfers by extractive companies, including contributions to environment funds and rehabilitation funds.</w:t>
            </w:r>
          </w:p>
          <w:p w:rsidR="00000000" w:rsidDel="00000000" w:rsidP="00000000" w:rsidRDefault="00000000" w:rsidRPr="00000000" w14:paraId="000000DC">
            <w:pPr>
              <w:spacing w:after="0" w:before="0" w:lineRule="auto"/>
              <w:rPr>
                <w:highlight w:val="white"/>
              </w:rPr>
            </w:pPr>
            <w:r w:rsidDel="00000000" w:rsidR="00000000" w:rsidRPr="00000000">
              <w:rPr>
                <w:rtl w:val="0"/>
              </w:rPr>
            </w:r>
          </w:p>
          <w:p w:rsidR="00000000" w:rsidDel="00000000" w:rsidP="00000000" w:rsidRDefault="00000000" w:rsidRPr="00000000" w14:paraId="000000DD">
            <w:pPr>
              <w:spacing w:after="0" w:before="0" w:lineRule="auto"/>
              <w:rPr>
                <w:highlight w:val="white"/>
              </w:rPr>
            </w:pPr>
            <w:r w:rsidDel="00000000" w:rsidR="00000000" w:rsidRPr="00000000">
              <w:rPr>
                <w:b w:val="1"/>
                <w:bCs w:val="1"/>
                <w:highlight w:val="white"/>
                <w:rtl w:val="0"/>
              </w:rPr>
              <w:t xml:space="preserve">Status</w:t>
            </w:r>
            <w:r w:rsidDel="00000000" w:rsidR="00000000" w:rsidRPr="00000000">
              <w:rPr>
                <w:highlight w:val="white"/>
                <w:rtl w:val="0"/>
              </w:rPr>
              <w:t xml:space="preserve">: Section 8 2023 Oil and Gas Report and 13.2 Appendix  addresses the observations outlined</w:t>
            </w:r>
          </w:p>
          <w:p w:rsidR="00000000" w:rsidDel="00000000" w:rsidP="00000000" w:rsidRDefault="00000000" w:rsidRPr="00000000" w14:paraId="000000DE">
            <w:pPr>
              <w:spacing w:after="0" w:before="0" w:lineRule="auto"/>
              <w:rPr>
                <w:color w:val="ff0000"/>
                <w:highlight w:val="white"/>
              </w:rPr>
            </w:pPr>
            <w:hyperlink r:id="rId21">
              <w:r w:rsidDel="00000000" w:rsidR="00000000" w:rsidRPr="00000000">
                <w:rPr>
                  <w:color w:val="1155cc"/>
                  <w:highlight w:val="white"/>
                  <w:u w:val="single"/>
                  <w:rtl w:val="0"/>
                </w:rPr>
                <w:t xml:space="preserve">Appendix 13_NNPC Road Infrastructure Payments.xlsx</w:t>
              </w:r>
            </w:hyperlink>
            <w:r w:rsidDel="00000000" w:rsidR="00000000" w:rsidRPr="00000000">
              <w:rPr>
                <w:color w:val="ff0000"/>
                <w:highlight w:val="white"/>
                <w:rtl w:val="0"/>
              </w:rPr>
              <w:t xml:space="preserve"> </w:t>
            </w:r>
          </w:p>
        </w:tc>
      </w:tr>
    </w:tbl>
    <w:p w:rsidR="00000000" w:rsidDel="00000000" w:rsidP="00000000" w:rsidRDefault="00000000" w:rsidRPr="00000000" w14:paraId="000000DF">
      <w:pPr>
        <w:pStyle w:val="Heading2"/>
        <w:numPr>
          <w:ilvl w:val="0"/>
          <w:numId w:val="8"/>
        </w:numPr>
        <w:ind w:left="360" w:hanging="360"/>
        <w:rPr/>
      </w:pPr>
      <w:bookmarkStart w:colFirst="0" w:colLast="0" w:name="_heading=h.bwzog03szwu5" w:id="12"/>
      <w:bookmarkEnd w:id="12"/>
      <w:r w:rsidDel="00000000" w:rsidR="00000000" w:rsidRPr="00000000">
        <w:rPr>
          <w:rtl w:val="0"/>
        </w:rPr>
        <w:t xml:space="preserve">Applicability of the requirement </w:t>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Libre Franklin" w:cs="Libre Franklin" w:eastAsia="Libre Franklin" w:hAnsi="Libre Franklin"/>
          <w:b w:val="0"/>
          <w:bCs w:val="0"/>
          <w:i w:val="0"/>
          <w:iCs w:val="0"/>
          <w:smallCaps w:val="0"/>
          <w:strike w:val="0"/>
          <w:color w:val="595959"/>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595959"/>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595959"/>
          <w:sz w:val="20"/>
          <w:szCs w:val="20"/>
          <w:u w:val="none"/>
          <w:shd w:fill="auto" w:val="clear"/>
          <w:vertAlign w:val="baseline"/>
          <w:rtl w:val="0"/>
        </w:rPr>
        <w:t xml:space="preserve"> The MSG should establish if this requirement is applicable. </w:t>
      </w:r>
    </w:p>
    <w:p w:rsidR="00000000" w:rsidDel="00000000" w:rsidP="00000000" w:rsidRDefault="00000000" w:rsidRPr="00000000" w14:paraId="000000E1">
      <w:pPr>
        <w:rPr>
          <w:b w:val="1"/>
          <w:bCs w:val="1"/>
          <w:u w:val="single"/>
        </w:rPr>
      </w:pPr>
      <w:r w:rsidDel="00000000" w:rsidR="00000000" w:rsidRPr="00000000">
        <w:rPr>
          <w:b w:val="1"/>
          <w:bCs w:val="1"/>
          <w:u w:val="single"/>
          <w:rtl w:val="0"/>
        </w:rPr>
        <w:t xml:space="preserve">Social expenditures</w:t>
      </w:r>
      <w:r w:rsidDel="00000000" w:rsidR="00000000" w:rsidRPr="00000000">
        <w:rPr>
          <w:b w:val="1"/>
          <w:bCs w:val="1"/>
          <w:sz w:val="22"/>
          <w:szCs w:val="22"/>
          <w:vertAlign w:val="superscript"/>
        </w:rPr>
        <w:footnoteReference w:customMarkFollows="0" w:id="1"/>
      </w:r>
      <w:r w:rsidDel="00000000" w:rsidR="00000000" w:rsidRPr="00000000">
        <w:rPr>
          <w:rtl w:val="0"/>
        </w:rPr>
      </w:r>
    </w:p>
    <w:p w:rsidR="00000000" w:rsidDel="00000000" w:rsidP="00000000" w:rsidRDefault="00000000" w:rsidRPr="00000000" w14:paraId="000000E2">
      <w:pPr>
        <w:rPr>
          <w:b w:val="1"/>
          <w:bCs w:val="1"/>
        </w:rPr>
      </w:pPr>
      <w:r w:rsidDel="00000000" w:rsidR="00000000" w:rsidRPr="00000000">
        <w:rPr>
          <w:b w:val="1"/>
          <w:bCs w:val="1"/>
          <w:rtl w:val="0"/>
        </w:rPr>
        <w:t xml:space="preserve">Are companies required to undertake social expenditures to government agencies and/or third parties by law or the terms of the contract governing their extractive investment? </w:t>
      </w:r>
    </w:p>
    <w:p w:rsidR="00000000" w:rsidDel="00000000" w:rsidP="00000000" w:rsidRDefault="00000000" w:rsidRPr="00000000" w14:paraId="000000E3">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E4">
            <w:pPr>
              <w:rPr>
                <w:shd w:fill="d9e2f3" w:val="clear"/>
              </w:rPr>
            </w:pPr>
            <w:r w:rsidDel="00000000" w:rsidR="00000000" w:rsidRPr="00000000">
              <w:rPr>
                <w:rtl w:val="0"/>
              </w:rPr>
              <w:t xml:space="preserve">Add explanation: </w:t>
            </w:r>
            <w:r w:rsidDel="00000000" w:rsidR="00000000" w:rsidRPr="00000000">
              <w:rPr>
                <w:rtl w:val="0"/>
              </w:rPr>
            </w:r>
          </w:p>
          <w:p w:rsidR="00000000" w:rsidDel="00000000" w:rsidP="00000000" w:rsidRDefault="00000000" w:rsidRPr="00000000" w14:paraId="000000E5">
            <w:pPr>
              <w:jc w:val="both"/>
              <w:rPr>
                <w:sz w:val="18"/>
                <w:szCs w:val="18"/>
              </w:rPr>
            </w:pPr>
            <w:r w:rsidDel="00000000" w:rsidR="00000000" w:rsidRPr="00000000">
              <w:rPr>
                <w:sz w:val="18"/>
                <w:szCs w:val="18"/>
                <w:rtl w:val="0"/>
              </w:rPr>
              <w:t xml:space="preserve">In Nigeria, extractive companies are required to incur certain social expenditures pursuant to statutory provisions and, where applicable, contractual or community development obligations associated with their operations. These expenditures are intended to ensure that host communities derive tangible benefits from extractive activities while mitigating their associated environmental and social impacts.</w:t>
            </w:r>
          </w:p>
          <w:p w:rsidR="00000000" w:rsidDel="00000000" w:rsidP="00000000" w:rsidRDefault="00000000" w:rsidRPr="00000000" w14:paraId="000000E6">
            <w:pPr>
              <w:jc w:val="both"/>
              <w:rPr>
                <w:sz w:val="18"/>
                <w:szCs w:val="18"/>
              </w:rPr>
            </w:pPr>
            <w:r w:rsidDel="00000000" w:rsidR="00000000" w:rsidRPr="00000000">
              <w:rPr>
                <w:sz w:val="18"/>
                <w:szCs w:val="18"/>
                <w:rtl w:val="0"/>
              </w:rPr>
              <w:t xml:space="preserve">In the petroleum sector, the Petroleum Industry Act (PIA), 2021 requires holders of upstream petroleum licences and leases to establish a Host Community Development Trust (HCDT) for their host communities and to make an annual contribution equivalent to 3% of the actual operating expenditure (OPEX) of the preceding financial year to the Trust.</w:t>
            </w:r>
          </w:p>
          <w:p w:rsidR="00000000" w:rsidDel="00000000" w:rsidP="00000000" w:rsidRDefault="00000000" w:rsidRPr="00000000" w14:paraId="000000E7">
            <w:pPr>
              <w:jc w:val="both"/>
              <w:rPr>
                <w:sz w:val="18"/>
                <w:szCs w:val="18"/>
              </w:rPr>
            </w:pPr>
            <w:r w:rsidDel="00000000" w:rsidR="00000000" w:rsidRPr="00000000">
              <w:rPr>
                <w:sz w:val="18"/>
                <w:szCs w:val="18"/>
                <w:rtl w:val="0"/>
              </w:rPr>
              <w:t xml:space="preserve">In addition to the HCDT contribution, upstream petroleum companies are required under various statutory frameworks to make mandatory payments to designated development and intervention funds, including the Niger Delta Development Commission (NDDC) Levy, the Nigerian Content Development (NCD) Fund, and other applicable statutory development levies. </w:t>
            </w:r>
          </w:p>
          <w:p w:rsidR="00000000" w:rsidDel="00000000" w:rsidP="00000000" w:rsidRDefault="00000000" w:rsidRPr="00000000" w14:paraId="000000E8">
            <w:pPr>
              <w:jc w:val="both"/>
              <w:rPr>
                <w:sz w:val="18"/>
                <w:szCs w:val="18"/>
              </w:rPr>
            </w:pPr>
            <w:r w:rsidDel="00000000" w:rsidR="00000000" w:rsidRPr="00000000">
              <w:rPr>
                <w:sz w:val="18"/>
                <w:szCs w:val="18"/>
                <w:rtl w:val="0"/>
              </w:rPr>
              <w:t xml:space="preserve">These payments constitute mandatory social expenditures imposed by law and are designed to promote community development, local content, regional development, and sustainable socio-economic outcomes in areas affected by petroleum operations.</w:t>
            </w:r>
          </w:p>
        </w:tc>
      </w:tr>
    </w:tbl>
    <w:p w:rsidR="00000000" w:rsidDel="00000000" w:rsidP="00000000" w:rsidRDefault="00000000" w:rsidRPr="00000000" w14:paraId="000000E9">
      <w:pPr>
        <w:rPr>
          <w:b w:val="1"/>
          <w:bCs w:val="1"/>
          <w:u w:val="single"/>
        </w:rPr>
      </w:pPr>
      <w:r w:rsidDel="00000000" w:rsidR="00000000" w:rsidRPr="00000000">
        <w:rPr>
          <w:rtl w:val="0"/>
        </w:rPr>
      </w:r>
    </w:p>
    <w:p w:rsidR="00000000" w:rsidDel="00000000" w:rsidP="00000000" w:rsidRDefault="00000000" w:rsidRPr="00000000" w14:paraId="000000EA">
      <w:pPr>
        <w:rPr>
          <w:b w:val="1"/>
          <w:bCs w:val="1"/>
          <w:u w:val="single"/>
        </w:rPr>
      </w:pPr>
      <w:r w:rsidDel="00000000" w:rsidR="00000000" w:rsidRPr="00000000">
        <w:rPr>
          <w:b w:val="1"/>
          <w:bCs w:val="1"/>
          <w:u w:val="single"/>
          <w:rtl w:val="0"/>
        </w:rPr>
        <w:t xml:space="preserve">Environmental payments</w:t>
      </w:r>
      <w:r w:rsidDel="00000000" w:rsidR="00000000" w:rsidRPr="00000000">
        <w:rPr>
          <w:b w:val="1"/>
          <w:bCs w:val="1"/>
          <w:sz w:val="22"/>
          <w:szCs w:val="22"/>
          <w:vertAlign w:val="superscript"/>
        </w:rPr>
        <w:footnoteReference w:customMarkFollows="0" w:id="2"/>
      </w:r>
      <w:r w:rsidDel="00000000" w:rsidR="00000000" w:rsidRPr="00000000">
        <w:rPr>
          <w:rtl w:val="0"/>
        </w:rPr>
      </w:r>
    </w:p>
    <w:p w:rsidR="00000000" w:rsidDel="00000000" w:rsidP="00000000" w:rsidRDefault="00000000" w:rsidRPr="00000000" w14:paraId="000000EB">
      <w:pPr>
        <w:rPr>
          <w:b w:val="1"/>
          <w:bCs w:val="1"/>
        </w:rPr>
      </w:pPr>
      <w:r w:rsidDel="00000000" w:rsidR="00000000" w:rsidRPr="00000000">
        <w:rPr>
          <w:b w:val="1"/>
          <w:bCs w:val="1"/>
          <w:rtl w:val="0"/>
        </w:rPr>
        <w:t xml:space="preserve">Are companies required to undertake environmental payments to government agencies by law or the terms of the contract governing their extractive investment?</w:t>
      </w:r>
    </w:p>
    <w:p w:rsidR="00000000" w:rsidDel="00000000" w:rsidP="00000000" w:rsidRDefault="00000000" w:rsidRPr="00000000" w14:paraId="000000EC">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ED">
            <w:pPr>
              <w:rPr>
                <w:shd w:fill="d9e2f3" w:val="clear"/>
              </w:rPr>
            </w:pPr>
            <w:r w:rsidDel="00000000" w:rsidR="00000000" w:rsidRPr="00000000">
              <w:rPr>
                <w:rtl w:val="0"/>
              </w:rPr>
              <w:t xml:space="preserve">Add explanation:</w:t>
            </w:r>
            <w:r w:rsidDel="00000000" w:rsidR="00000000" w:rsidRPr="00000000">
              <w:rPr>
                <w:rtl w:val="0"/>
              </w:rPr>
            </w:r>
          </w:p>
          <w:p w:rsidR="00000000" w:rsidDel="00000000" w:rsidP="00000000" w:rsidRDefault="00000000" w:rsidRPr="00000000" w14:paraId="000000EE">
            <w:pPr>
              <w:jc w:val="both"/>
              <w:rPr>
                <w:sz w:val="14"/>
                <w:szCs w:val="14"/>
              </w:rPr>
            </w:pPr>
            <w:r w:rsidDel="00000000" w:rsidR="00000000" w:rsidRPr="00000000">
              <w:rPr>
                <w:sz w:val="14"/>
                <w:szCs w:val="14"/>
                <w:rtl w:val="0"/>
              </w:rPr>
              <w:t xml:space="preserve">Extractive companies are required by law and the conditions of their licences, leases, and regulatory approvals to make a range of environmental payments to government agencies and designated environmental funds. These payments are intended to support environmental regulation, monitoring, pollution control, remediation, and the sustainable management of environmental impacts arising from extractive activities.</w:t>
            </w:r>
          </w:p>
          <w:p w:rsidR="00000000" w:rsidDel="00000000" w:rsidP="00000000" w:rsidRDefault="00000000" w:rsidRPr="00000000" w14:paraId="000000EF">
            <w:pPr>
              <w:jc w:val="both"/>
              <w:rPr>
                <w:sz w:val="14"/>
                <w:szCs w:val="14"/>
              </w:rPr>
            </w:pPr>
            <w:r w:rsidDel="00000000" w:rsidR="00000000" w:rsidRPr="00000000">
              <w:rPr>
                <w:sz w:val="14"/>
                <w:szCs w:val="14"/>
                <w:rtl w:val="0"/>
              </w:rPr>
              <w:t xml:space="preserve">The principal mandatory environmental payments include:</w:t>
            </w:r>
          </w:p>
          <w:p w:rsidR="00000000" w:rsidDel="00000000" w:rsidP="00000000" w:rsidRDefault="00000000" w:rsidRPr="00000000" w14:paraId="000000F0">
            <w:pPr>
              <w:jc w:val="both"/>
              <w:rPr>
                <w:sz w:val="14"/>
                <w:szCs w:val="14"/>
              </w:rPr>
            </w:pPr>
            <w:r w:rsidDel="00000000" w:rsidR="00000000" w:rsidRPr="00000000">
              <w:rPr>
                <w:sz w:val="14"/>
                <w:szCs w:val="14"/>
                <w:rtl w:val="0"/>
              </w:rPr>
              <w:t xml:space="preserve">Environmental Remediation and Restoration Fund: Under the Petroleum Industry Act (PIA), 2021, holders of upstream petroleum licences and leases are required to establish and maintain an Environmental Remediation Fund to finance the rehabilitation of petroleum operation sites. Companies are required to make periodic contributions based on approved decommissioning, abandonment, and environmental restoration plans, with the fund administered under the oversight of the Nigerian Upstream Petroleum Regulatory Commission (NUPRC).</w:t>
            </w:r>
          </w:p>
          <w:p w:rsidR="00000000" w:rsidDel="00000000" w:rsidP="00000000" w:rsidRDefault="00000000" w:rsidRPr="00000000" w14:paraId="000000F1">
            <w:pPr>
              <w:jc w:val="both"/>
              <w:rPr>
                <w:sz w:val="14"/>
                <w:szCs w:val="14"/>
              </w:rPr>
            </w:pPr>
            <w:r w:rsidDel="00000000" w:rsidR="00000000" w:rsidRPr="00000000">
              <w:rPr>
                <w:sz w:val="14"/>
                <w:szCs w:val="14"/>
                <w:rtl w:val="0"/>
              </w:rPr>
              <w:t xml:space="preserve">Environmental Permitting and Compliance Fees: Extractive companies are required to obtain environmental approvals and permits and to pay the associated statutory fees to the relevant regulatory authorities, including the Federal Ministry of Environment. These payments support the environmental impact assessment (EIA) process, environmental permitting, and regulatory compliance activities.</w:t>
            </w:r>
          </w:p>
          <w:p w:rsidR="00000000" w:rsidDel="00000000" w:rsidP="00000000" w:rsidRDefault="00000000" w:rsidRPr="00000000" w14:paraId="000000F2">
            <w:pPr>
              <w:jc w:val="both"/>
              <w:rPr>
                <w:sz w:val="14"/>
                <w:szCs w:val="14"/>
              </w:rPr>
            </w:pPr>
            <w:r w:rsidDel="00000000" w:rsidR="00000000" w:rsidRPr="00000000">
              <w:rPr>
                <w:sz w:val="14"/>
                <w:szCs w:val="14"/>
                <w:rtl w:val="0"/>
              </w:rPr>
              <w:t xml:space="preserve">Environmental Monitoring and Regulatory Levies: Companies are required to pay statutory fees and levies that support environmental monitoring, inspections, and regulatory oversight. Depending on the sector and applicable legislation, these payments may be made to agencies such as the National Environmental Standards and Regulations Enforcement Agency (NESREA) and other competent environmental regulators.</w:t>
            </w:r>
          </w:p>
          <w:p w:rsidR="00000000" w:rsidDel="00000000" w:rsidP="00000000" w:rsidRDefault="00000000" w:rsidRPr="00000000" w14:paraId="000000F3">
            <w:pPr>
              <w:jc w:val="both"/>
              <w:rPr>
                <w:sz w:val="14"/>
                <w:szCs w:val="14"/>
              </w:rPr>
            </w:pPr>
            <w:r w:rsidDel="00000000" w:rsidR="00000000" w:rsidRPr="00000000">
              <w:rPr>
                <w:sz w:val="14"/>
                <w:szCs w:val="14"/>
                <w:rtl w:val="0"/>
              </w:rPr>
              <w:t xml:space="preserve">Oil Spill Response, Environmental Liability, and Remediation Costs: Operators in the petroleum sector are responsible for preventing, containing, and remediating environmental pollution arising from their operations. They are required to bear the costs associated with oil spill response, site clean-up, environmental restoration, and compensation where applicable. In addition, operators make statutory payments associated with regulatory oversight by the National Oil Spill Detection and Response Agency (NOSDRA), including fees relating to spill monitoring, investigation, and enforcement activities.</w:t>
            </w:r>
          </w:p>
        </w:tc>
      </w:tr>
    </w:tbl>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the response is “no” to both questions above, the requirement is not required. There may be </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baseline"/>
          <w:rtl w:val="0"/>
        </w:rPr>
        <w:t xml:space="preserve">discretionary</w:t>
      </w:r>
      <w:r w:rsidDel="00000000" w:rsidR="00000000" w:rsidRPr="00000000">
        <w:rPr>
          <w:rFonts w:ascii="Libre Franklin" w:cs="Libre Franklin" w:eastAsia="Libre Franklin" w:hAnsi="Libre Franklin"/>
          <w:b w:val="0"/>
          <w:bCs w:val="0"/>
          <w:i w:val="0"/>
          <w:iCs w:val="0"/>
          <w:smallCaps w:val="0"/>
          <w:strike w:val="0"/>
          <w:color w:val="000000"/>
          <w:sz w:val="20"/>
          <w:szCs w:val="20"/>
          <w:u w:val="single"/>
          <w:shd w:fill="auto" w:val="clear"/>
          <w:vertAlign w:val="superscript"/>
        </w:rPr>
        <w:footnoteReference w:customMarkFollows="0" w:id="3"/>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(ie not mandated by law) social expenditures, environmental expenditures and/or environmental payments made. The disclosures of those are </w:t>
      </w:r>
      <w:r w:rsidDel="00000000" w:rsidR="00000000" w:rsidRPr="00000000">
        <w:rPr>
          <w:rFonts w:ascii="Libre Franklin" w:cs="Libre Franklin" w:eastAsia="Libre Franklin" w:hAnsi="Libre Franklin"/>
          <w:b w:val="0"/>
          <w:bCs w:val="0"/>
          <w:i w:val="1"/>
          <w:iCs w:val="1"/>
          <w:smallCaps w:val="0"/>
          <w:strike w:val="0"/>
          <w:color w:val="000000"/>
          <w:sz w:val="20"/>
          <w:szCs w:val="20"/>
          <w:u w:val="none"/>
          <w:shd w:fill="auto" w:val="clear"/>
          <w:vertAlign w:val="baseline"/>
          <w:rtl w:val="0"/>
        </w:rPr>
        <w:t xml:space="preserve">encouraged.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Please provide information on the holders of such information (see ‘encouraged’) and then move to section “Encouraged - 6.1.d – Discretionary social and environmental expenditures” for a self-assessment against this encouraged part of the requirement. </w:t>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the response is ‘yes’ to any of the two questions above, move to establishing the materiality next.</w:t>
      </w:r>
    </w:p>
    <w:p w:rsidR="00000000" w:rsidDel="00000000" w:rsidP="00000000" w:rsidRDefault="00000000" w:rsidRPr="00000000" w14:paraId="000000F8">
      <w:pPr>
        <w:pStyle w:val="Heading2"/>
        <w:numPr>
          <w:ilvl w:val="0"/>
          <w:numId w:val="8"/>
        </w:numPr>
        <w:ind w:left="360" w:hanging="360"/>
        <w:rPr/>
      </w:pPr>
      <w:bookmarkStart w:colFirst="0" w:colLast="0" w:name="_heading=h.i62ubmuwdmox" w:id="13"/>
      <w:bookmarkEnd w:id="13"/>
      <w:r w:rsidDel="00000000" w:rsidR="00000000" w:rsidRPr="00000000">
        <w:rPr>
          <w:rtl w:val="0"/>
        </w:rPr>
        <w:t xml:space="preserve">Materiality </w:t>
      </w:r>
    </w:p>
    <w:p w:rsidR="00000000" w:rsidDel="00000000" w:rsidP="00000000" w:rsidRDefault="00000000" w:rsidRPr="00000000" w14:paraId="000000F9">
      <w:pPr>
        <w:rPr>
          <w:b w:val="1"/>
          <w:bCs w:val="1"/>
        </w:rPr>
      </w:pPr>
      <w:r w:rsidDel="00000000" w:rsidR="00000000" w:rsidRPr="00000000">
        <w:rPr>
          <w:b w:val="1"/>
          <w:bCs w:val="1"/>
          <w:rtl w:val="0"/>
        </w:rPr>
        <w:t xml:space="preserve">Were mandatory social expenditures to government agencies and/or third parties material in the period under review?</w:t>
      </w:r>
    </w:p>
    <w:p w:rsidR="00000000" w:rsidDel="00000000" w:rsidP="00000000" w:rsidRDefault="00000000" w:rsidRPr="00000000" w14:paraId="000000FA">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1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FB">
            <w:pPr>
              <w:rPr>
                <w:shd w:fill="d9e2f3" w:val="clear"/>
              </w:rPr>
            </w:pPr>
            <w:r w:rsidDel="00000000" w:rsidR="00000000" w:rsidRPr="00000000">
              <w:rPr>
                <w:rtl w:val="0"/>
              </w:rPr>
              <w:t xml:space="preserve">If yes, specify the materiality threshold adopted for these payments and note whether it is different than for other revenue streams: </w:t>
            </w:r>
            <w:r w:rsidDel="00000000" w:rsidR="00000000" w:rsidRPr="00000000">
              <w:rPr>
                <w:rtl w:val="0"/>
              </w:rPr>
            </w:r>
          </w:p>
          <w:p w:rsidR="00000000" w:rsidDel="00000000" w:rsidP="00000000" w:rsidRDefault="00000000" w:rsidRPr="00000000" w14:paraId="000000FC">
            <w:pPr>
              <w:rPr/>
            </w:pPr>
            <w:r w:rsidDel="00000000" w:rsidR="00000000" w:rsidRPr="00000000">
              <w:rPr>
                <w:rtl w:val="0"/>
              </w:rPr>
              <w:t xml:space="preserve">The NSWG in 2023 set a global materiality threshold of 0.5% for all revenue streams as stated in Appendix 2 - NSWG Materiality Document.</w:t>
            </w:r>
          </w:p>
          <w:p w:rsidR="00000000" w:rsidDel="00000000" w:rsidP="00000000" w:rsidRDefault="00000000" w:rsidRPr="00000000" w14:paraId="000000FD">
            <w:pPr>
              <w:rPr/>
            </w:pPr>
            <w:hyperlink r:id="rId22">
              <w:r w:rsidDel="00000000" w:rsidR="00000000" w:rsidRPr="00000000">
                <w:rPr>
                  <w:color w:val="1155cc"/>
                  <w:u w:val="single"/>
                  <w:rtl w:val="0"/>
                </w:rPr>
                <w:t xml:space="preserve">Appendix 2- Materiality for the 2022-2023 Oil and Gas Audit.pdf</w:t>
              </w:r>
            </w:hyperlink>
            <w:r w:rsidDel="00000000" w:rsidR="00000000" w:rsidRPr="00000000">
              <w:rPr>
                <w:rtl w:val="0"/>
              </w:rPr>
              <w:t xml:space="preserve"> </w:t>
            </w:r>
            <w:r w:rsidDel="00000000" w:rsidR="00000000" w:rsidRPr="00000000">
              <w:rPr>
                <w:rtl w:val="0"/>
              </w:rPr>
            </w:r>
          </w:p>
        </w:tc>
      </w:tr>
    </w:tbl>
    <w:p w:rsidR="00000000" w:rsidDel="00000000" w:rsidP="00000000" w:rsidRDefault="00000000" w:rsidRPr="00000000" w14:paraId="000000FE">
      <w:pPr>
        <w:rPr>
          <w:b w:val="1"/>
          <w:bCs w:val="1"/>
        </w:rPr>
      </w:pPr>
      <w:r w:rsidDel="00000000" w:rsidR="00000000" w:rsidRPr="00000000">
        <w:rPr>
          <w:b w:val="1"/>
          <w:bCs w:val="1"/>
          <w:rtl w:val="0"/>
        </w:rPr>
        <w:t xml:space="preserve">Were mandatory environmental payments to government agencies material in the period under review?</w:t>
      </w:r>
    </w:p>
    <w:p w:rsidR="00000000" w:rsidDel="00000000" w:rsidP="00000000" w:rsidRDefault="00000000" w:rsidRPr="00000000" w14:paraId="000000FF">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tbl>
      <w:tblPr>
        <w:tblStyle w:val="Table2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100">
            <w:pPr>
              <w:rPr/>
            </w:pPr>
            <w:r w:rsidDel="00000000" w:rsidR="00000000" w:rsidRPr="00000000">
              <w:rPr>
                <w:rtl w:val="0"/>
              </w:rPr>
              <w:t xml:space="preserve">If yes, note if the materiality threshold of these payments is different than for other revenue streams: It is not different from that of other revenue streams.</w:t>
            </w:r>
          </w:p>
        </w:tc>
      </w:tr>
    </w:tbl>
    <w:p w:rsidR="00000000" w:rsidDel="00000000" w:rsidP="00000000" w:rsidRDefault="00000000" w:rsidRPr="00000000" w14:paraId="00000101">
      <w:pPr>
        <w:pStyle w:val="Heading2"/>
        <w:numPr>
          <w:ilvl w:val="0"/>
          <w:numId w:val="8"/>
        </w:numPr>
        <w:ind w:left="360" w:hanging="360"/>
        <w:rPr/>
      </w:pPr>
      <w:bookmarkStart w:colFirst="0" w:colLast="0" w:name="_heading=h.5jyn86tdew62" w:id="14"/>
      <w:bookmarkEnd w:id="14"/>
      <w:r w:rsidDel="00000000" w:rsidR="00000000" w:rsidRPr="00000000">
        <w:rPr>
          <w:rtl w:val="0"/>
        </w:rPr>
        <w:t xml:space="preserve">Holders of information</w:t>
      </w:r>
    </w:p>
    <w:p w:rsidR="00000000" w:rsidDel="00000000" w:rsidP="00000000" w:rsidRDefault="00000000" w:rsidRPr="00000000" w14:paraId="00000102">
      <w:pPr>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This section can also be used for informing the EITI Report (see Annexe A – mapping).</w:t>
      </w:r>
    </w:p>
    <w:tbl>
      <w:tblPr>
        <w:tblStyle w:val="Table21"/>
        <w:tblW w:w="9072.0" w:type="dxa"/>
        <w:jc w:val="left"/>
        <w:tblLayout w:type="fixed"/>
        <w:tblLook w:val="0400"/>
      </w:tblPr>
      <w:tblGrid>
        <w:gridCol w:w="2127"/>
        <w:gridCol w:w="3405"/>
        <w:gridCol w:w="3540"/>
        <w:tblGridChange w:id="0">
          <w:tblGrid>
            <w:gridCol w:w="2127"/>
            <w:gridCol w:w="3405"/>
            <w:gridCol w:w="3540"/>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103">
            <w:pPr>
              <w:rPr>
                <w:b w:val="1"/>
                <w:bCs w:val="1"/>
              </w:rPr>
            </w:pPr>
            <w:r w:rsidDel="00000000" w:rsidR="00000000" w:rsidRPr="00000000">
              <w:rPr>
                <w:rtl w:val="0"/>
              </w:rPr>
              <w:br w:type="textWrapping"/>
            </w: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104">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105">
            <w:pPr>
              <w:rPr>
                <w:b w:val="1"/>
                <w:bCs w:val="1"/>
              </w:rPr>
            </w:pPr>
            <w:r w:rsidDel="00000000" w:rsidR="00000000" w:rsidRPr="00000000">
              <w:rPr>
                <w:b w:val="1"/>
                <w:bCs w:val="1"/>
                <w:rtl w:val="0"/>
              </w:rPr>
              <w:t xml:space="preserve">Response</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06">
            <w:pPr>
              <w:rPr>
                <w:b w:val="1"/>
                <w:bCs w:val="1"/>
              </w:rPr>
            </w:pPr>
            <w:r w:rsidDel="00000000" w:rsidR="00000000" w:rsidRPr="00000000">
              <w:rPr>
                <w:b w:val="1"/>
                <w:bCs w:val="1"/>
                <w:rtl w:val="0"/>
              </w:rPr>
              <w:t xml:space="preserve">Required</w:t>
            </w:r>
          </w:p>
          <w:p w:rsidR="00000000" w:rsidDel="00000000" w:rsidP="00000000" w:rsidRDefault="00000000" w:rsidRPr="00000000" w14:paraId="00000107">
            <w:pPr>
              <w:rPr>
                <w:b w:val="1"/>
                <w:bCs w:val="1"/>
              </w:rPr>
            </w:pPr>
            <w:r w:rsidDel="00000000" w:rsidR="00000000" w:rsidRPr="00000000">
              <w:rPr>
                <w:b w:val="1"/>
                <w:bCs w:val="1"/>
                <w:rtl w:val="0"/>
              </w:rPr>
              <w:t xml:space="preserve">Social expenditures  6.1.a</w:t>
            </w:r>
          </w:p>
        </w:tc>
        <w:tc>
          <w:tcPr>
            <w:tcBorders>
              <w:top w:color="000000" w:space="0" w:sz="4" w:val="single"/>
              <w:bottom w:color="000000" w:space="0" w:sz="4" w:val="single"/>
            </w:tcBorders>
          </w:tcPr>
          <w:p w:rsidR="00000000" w:rsidDel="00000000" w:rsidP="00000000" w:rsidRDefault="00000000" w:rsidRPr="00000000" w14:paraId="00000108">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data on </w:t>
            </w:r>
            <w:r w:rsidDel="00000000" w:rsidR="00000000" w:rsidRPr="00000000">
              <w:rPr>
                <w:b w:val="1"/>
                <w:bCs w:val="1"/>
                <w:rtl w:val="0"/>
              </w:rPr>
              <w:t xml:space="preserve">mandatory </w:t>
            </w:r>
            <w:r w:rsidDel="00000000" w:rsidR="00000000" w:rsidRPr="00000000">
              <w:rPr>
                <w:b w:val="1"/>
                <w:bCs w:val="1"/>
                <w:u w:val="single"/>
                <w:rtl w:val="0"/>
              </w:rPr>
              <w:t xml:space="preserve">social</w:t>
            </w:r>
            <w:r w:rsidDel="00000000" w:rsidR="00000000" w:rsidRPr="00000000">
              <w:rPr>
                <w:b w:val="1"/>
                <w:bCs w:val="1"/>
                <w:rtl w:val="0"/>
              </w:rPr>
              <w:t xml:space="preserve"> expenditures to government agencies</w:t>
            </w:r>
            <w:r w:rsidDel="00000000" w:rsidR="00000000" w:rsidRPr="00000000">
              <w:rPr>
                <w:rtl w:val="0"/>
              </w:rPr>
              <w:t xml:space="preserve"> and/or third parties for the </w:t>
            </w:r>
            <w:r w:rsidDel="00000000" w:rsidR="00000000" w:rsidRPr="00000000">
              <w:rPr>
                <w:highlight w:val="yellow"/>
                <w:rtl w:val="0"/>
              </w:rPr>
              <w:t xml:space="preserve">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09">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0A">
            <w:pPr>
              <w:rPr>
                <w:i w:val="1"/>
                <w:iCs w:val="1"/>
                <w:highlight w:val="white"/>
              </w:rPr>
            </w:pPr>
            <w:r w:rsidDel="00000000" w:rsidR="00000000" w:rsidRPr="00000000">
              <w:rPr>
                <w:i w:val="1"/>
                <w:iCs w:val="1"/>
                <w:highlight w:val="white"/>
                <w:rtl w:val="0"/>
              </w:rPr>
              <w:t xml:space="preserve">NRS, </w:t>
            </w:r>
            <w:hyperlink r:id="rId23">
              <w:r w:rsidDel="00000000" w:rsidR="00000000" w:rsidRPr="00000000">
                <w:rPr>
                  <w:i w:val="1"/>
                  <w:iCs w:val="1"/>
                  <w:color w:val="1155cc"/>
                  <w:highlight w:val="white"/>
                  <w:u w:val="single"/>
                  <w:rtl w:val="0"/>
                </w:rPr>
                <w:t xml:space="preserve">https://www.nrs.gov.ng/</w:t>
              </w:r>
            </w:hyperlink>
            <w:r w:rsidDel="00000000" w:rsidR="00000000" w:rsidRPr="00000000">
              <w:rPr>
                <w:i w:val="1"/>
                <w:iCs w:val="1"/>
                <w:highlight w:val="white"/>
                <w:rtl w:val="0"/>
              </w:rPr>
              <w:t xml:space="preserve"> </w:t>
            </w:r>
          </w:p>
          <w:p w:rsidR="00000000" w:rsidDel="00000000" w:rsidP="00000000" w:rsidRDefault="00000000" w:rsidRPr="00000000" w14:paraId="0000010B">
            <w:pPr>
              <w:rPr>
                <w:i w:val="1"/>
                <w:iCs w:val="1"/>
                <w:highlight w:val="white"/>
              </w:rPr>
            </w:pPr>
            <w:r w:rsidDel="00000000" w:rsidR="00000000" w:rsidRPr="00000000">
              <w:rPr>
                <w:i w:val="1"/>
                <w:iCs w:val="1"/>
                <w:highlight w:val="white"/>
                <w:rtl w:val="0"/>
              </w:rPr>
              <w:t xml:space="preserve">NUPRC, </w:t>
            </w:r>
            <w:hyperlink r:id="rId24">
              <w:r w:rsidDel="00000000" w:rsidR="00000000" w:rsidRPr="00000000">
                <w:rPr>
                  <w:i w:val="1"/>
                  <w:iCs w:val="1"/>
                  <w:color w:val="1155cc"/>
                  <w:highlight w:val="white"/>
                  <w:u w:val="single"/>
                  <w:rtl w:val="0"/>
                </w:rPr>
                <w:t xml:space="preserve">https://www.nuprc.gov.ng/</w:t>
              </w:r>
            </w:hyperlink>
            <w:r w:rsidDel="00000000" w:rsidR="00000000" w:rsidRPr="00000000">
              <w:rPr>
                <w:i w:val="1"/>
                <w:iCs w:val="1"/>
                <w:highlight w:val="white"/>
                <w:rtl w:val="0"/>
              </w:rPr>
              <w:t xml:space="preserve"> </w:t>
            </w:r>
          </w:p>
          <w:p w:rsidR="00000000" w:rsidDel="00000000" w:rsidP="00000000" w:rsidRDefault="00000000" w:rsidRPr="00000000" w14:paraId="0000010C">
            <w:pPr>
              <w:rPr>
                <w:highlight w:val="white"/>
              </w:rPr>
            </w:pPr>
            <w:r w:rsidDel="00000000" w:rsidR="00000000" w:rsidRPr="00000000">
              <w:rPr>
                <w:highlight w:val="white"/>
                <w:rtl w:val="0"/>
              </w:rPr>
              <w:t xml:space="preserve">FMF, </w:t>
            </w:r>
            <w:hyperlink r:id="rId25">
              <w:r w:rsidDel="00000000" w:rsidR="00000000" w:rsidRPr="00000000">
                <w:rPr>
                  <w:color w:val="1155cc"/>
                  <w:highlight w:val="white"/>
                  <w:u w:val="single"/>
                  <w:rtl w:val="0"/>
                </w:rPr>
                <w:t xml:space="preserve">https://finance.gov.ng/</w:t>
              </w:r>
            </w:hyperlink>
            <w:r w:rsidDel="00000000" w:rsidR="00000000" w:rsidRPr="00000000">
              <w:rPr>
                <w:highlight w:val="white"/>
                <w:rtl w:val="0"/>
              </w:rPr>
              <w:t xml:space="preserve"> </w:t>
            </w:r>
          </w:p>
          <w:p w:rsidR="00000000" w:rsidDel="00000000" w:rsidP="00000000" w:rsidRDefault="00000000" w:rsidRPr="00000000" w14:paraId="0000010D">
            <w:pPr>
              <w:rPr>
                <w:highlight w:val="white"/>
              </w:rPr>
            </w:pPr>
            <w:r w:rsidDel="00000000" w:rsidR="00000000" w:rsidRPr="00000000">
              <w:rPr>
                <w:highlight w:val="white"/>
                <w:rtl w:val="0"/>
              </w:rPr>
              <w:t xml:space="preserve">NDDC; </w:t>
            </w:r>
            <w:hyperlink r:id="rId26">
              <w:r w:rsidDel="00000000" w:rsidR="00000000" w:rsidRPr="00000000">
                <w:rPr>
                  <w:color w:val="1155cc"/>
                  <w:highlight w:val="white"/>
                  <w:u w:val="single"/>
                  <w:rtl w:val="0"/>
                </w:rPr>
                <w:t xml:space="preserve">https://nddc.gov.ng/</w:t>
              </w:r>
            </w:hyperlink>
            <w:r w:rsidDel="00000000" w:rsidR="00000000" w:rsidRPr="00000000">
              <w:rPr>
                <w:highlight w:val="white"/>
                <w:rtl w:val="0"/>
              </w:rPr>
              <w:t xml:space="preserve">  </w:t>
            </w:r>
          </w:p>
          <w:p w:rsidR="00000000" w:rsidDel="00000000" w:rsidP="00000000" w:rsidRDefault="00000000" w:rsidRPr="00000000" w14:paraId="0000010E">
            <w:pPr>
              <w:rPr>
                <w:highlight w:val="white"/>
              </w:rPr>
            </w:pPr>
            <w:r w:rsidDel="00000000" w:rsidR="00000000" w:rsidRPr="00000000">
              <w:rPr>
                <w:highlight w:val="white"/>
                <w:rtl w:val="0"/>
              </w:rPr>
              <w:t xml:space="preserve">NCDMB, </w:t>
            </w:r>
            <w:hyperlink r:id="rId27">
              <w:r w:rsidDel="00000000" w:rsidR="00000000" w:rsidRPr="00000000">
                <w:rPr>
                  <w:color w:val="1155cc"/>
                  <w:highlight w:val="white"/>
                  <w:u w:val="single"/>
                  <w:rtl w:val="0"/>
                </w:rPr>
                <w:t xml:space="preserve">https://ncdmb.gov.ng/</w:t>
              </w:r>
            </w:hyperlink>
            <w:r w:rsidDel="00000000" w:rsidR="00000000" w:rsidRPr="00000000">
              <w:rPr>
                <w:highlight w:val="white"/>
                <w:rtl w:val="0"/>
              </w:rPr>
              <w:t xml:space="preserve"> </w:t>
            </w:r>
          </w:p>
          <w:p w:rsidR="00000000" w:rsidDel="00000000" w:rsidP="00000000" w:rsidRDefault="00000000" w:rsidRPr="00000000" w14:paraId="0000010F">
            <w:pPr>
              <w:rPr>
                <w:i w:val="1"/>
                <w:iCs w:val="1"/>
                <w:shd w:fill="d9e2f3" w:val="clear"/>
              </w:rPr>
            </w:pPr>
            <w:r w:rsidDel="00000000" w:rsidR="00000000" w:rsidRPr="00000000">
              <w:rPr>
                <w:rtl w:val="0"/>
              </w:rPr>
            </w:r>
          </w:p>
          <w:p w:rsidR="00000000" w:rsidDel="00000000" w:rsidP="00000000" w:rsidRDefault="00000000" w:rsidRPr="00000000" w14:paraId="00000110">
            <w:pPr>
              <w:rPr>
                <w:shd w:fill="d9e2f3" w:val="clear"/>
              </w:rPr>
            </w:pPr>
            <w:r w:rsidDel="00000000" w:rsidR="00000000" w:rsidRPr="00000000">
              <w:rPr>
                <w:shd w:fill="d9e2f3" w:val="clear"/>
                <w:rtl w:val="0"/>
              </w:rPr>
              <w:t xml:space="preserve">Specify publications and websites/links with this information</w:t>
            </w:r>
          </w:p>
          <w:p w:rsidR="00000000" w:rsidDel="00000000" w:rsidP="00000000" w:rsidRDefault="00000000" w:rsidRPr="00000000" w14:paraId="00000111">
            <w:pP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12">
            <w:pPr>
              <w:rPr>
                <w:b w:val="1"/>
                <w:bCs w:val="1"/>
              </w:rPr>
            </w:pPr>
            <w:r w:rsidDel="00000000" w:rsidR="00000000" w:rsidRPr="00000000">
              <w:rPr>
                <w:b w:val="1"/>
                <w:bCs w:val="1"/>
                <w:rtl w:val="0"/>
              </w:rPr>
              <w:t xml:space="preserve">Expected</w:t>
            </w:r>
          </w:p>
          <w:p w:rsidR="00000000" w:rsidDel="00000000" w:rsidP="00000000" w:rsidRDefault="00000000" w:rsidRPr="00000000" w14:paraId="00000113">
            <w:pPr>
              <w:rPr>
                <w:b w:val="1"/>
                <w:bCs w:val="1"/>
              </w:rPr>
            </w:pPr>
            <w:r w:rsidDel="00000000" w:rsidR="00000000" w:rsidRPr="00000000">
              <w:rPr>
                <w:b w:val="1"/>
                <w:bCs w:val="1"/>
                <w:rtl w:val="0"/>
              </w:rPr>
              <w:t xml:space="preserve">Contracts describing social expenditures 6.1.a</w:t>
            </w:r>
          </w:p>
        </w:tc>
        <w:tc>
          <w:tcPr>
            <w:tcBorders>
              <w:top w:color="000000" w:space="0" w:sz="4" w:val="single"/>
              <w:bottom w:color="000000" w:space="0" w:sz="4" w:val="single"/>
            </w:tcBorders>
          </w:tcPr>
          <w:p w:rsidR="00000000" w:rsidDel="00000000" w:rsidP="00000000" w:rsidRDefault="00000000" w:rsidRPr="00000000" w14:paraId="00000114">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the contracts, and any other documents required by law, that describe the level and allocation of </w:t>
            </w:r>
            <w:r w:rsidDel="00000000" w:rsidR="00000000" w:rsidRPr="00000000">
              <w:rPr>
                <w:b w:val="1"/>
                <w:bCs w:val="1"/>
                <w:rtl w:val="0"/>
              </w:rPr>
              <w:t xml:space="preserve">mandatory </w:t>
            </w:r>
            <w:r w:rsidDel="00000000" w:rsidR="00000000" w:rsidRPr="00000000">
              <w:rPr>
                <w:b w:val="1"/>
                <w:bCs w:val="1"/>
                <w:u w:val="single"/>
                <w:rtl w:val="0"/>
              </w:rPr>
              <w:t xml:space="preserve">social</w:t>
            </w:r>
            <w:r w:rsidDel="00000000" w:rsidR="00000000" w:rsidRPr="00000000">
              <w:rPr>
                <w:b w:val="1"/>
                <w:bCs w:val="1"/>
                <w:rtl w:val="0"/>
              </w:rPr>
              <w:t xml:space="preserve"> expenditures </w:t>
            </w:r>
            <w:r w:rsidDel="00000000" w:rsidR="00000000" w:rsidRPr="00000000">
              <w:rPr>
                <w:rtl w:val="0"/>
              </w:rPr>
              <w:t xml:space="preserve">in the </w:t>
            </w:r>
            <w:r w:rsidDel="00000000" w:rsidR="00000000" w:rsidRPr="00000000">
              <w:rPr>
                <w:highlight w:val="yellow"/>
                <w:rtl w:val="0"/>
              </w:rPr>
              <w:t xml:space="preserve">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15">
            <w:pPr>
              <w:rPr>
                <w:i w:val="1"/>
                <w:iCs w:val="1"/>
                <w:shd w:fill="d9e2f3" w:val="clear"/>
              </w:rPr>
            </w:pPr>
            <w:r w:rsidDel="00000000" w:rsidR="00000000" w:rsidRPr="00000000">
              <w:rPr>
                <w:shd w:fill="d9e2f3" w:val="clear"/>
                <w:rtl w:val="0"/>
              </w:rPr>
              <w:t xml:space="preserve">Holder(s) of information: </w:t>
            </w:r>
            <w:r w:rsidDel="00000000" w:rsidR="00000000" w:rsidRPr="00000000">
              <w:rPr>
                <w:rtl w:val="0"/>
              </w:rPr>
            </w:r>
          </w:p>
          <w:p w:rsidR="00000000" w:rsidDel="00000000" w:rsidP="00000000" w:rsidRDefault="00000000" w:rsidRPr="00000000" w14:paraId="00000116">
            <w:pPr>
              <w:rPr>
                <w:i w:val="1"/>
                <w:iCs w:val="1"/>
                <w:highlight w:val="white"/>
              </w:rPr>
            </w:pPr>
            <w:r w:rsidDel="00000000" w:rsidR="00000000" w:rsidRPr="00000000">
              <w:rPr>
                <w:i w:val="1"/>
                <w:iCs w:val="1"/>
                <w:highlight w:val="white"/>
                <w:rtl w:val="0"/>
              </w:rPr>
              <w:t xml:space="preserve">NRS, </w:t>
            </w:r>
            <w:hyperlink r:id="rId28">
              <w:r w:rsidDel="00000000" w:rsidR="00000000" w:rsidRPr="00000000">
                <w:rPr>
                  <w:i w:val="1"/>
                  <w:iCs w:val="1"/>
                  <w:color w:val="1155cc"/>
                  <w:highlight w:val="white"/>
                  <w:u w:val="single"/>
                  <w:rtl w:val="0"/>
                </w:rPr>
                <w:t xml:space="preserve">https://www.nrs.gov.ng/</w:t>
              </w:r>
            </w:hyperlink>
            <w:r w:rsidDel="00000000" w:rsidR="00000000" w:rsidRPr="00000000">
              <w:rPr>
                <w:i w:val="1"/>
                <w:iCs w:val="1"/>
                <w:highlight w:val="white"/>
                <w:rtl w:val="0"/>
              </w:rPr>
              <w:t xml:space="preserve"> </w:t>
            </w:r>
          </w:p>
          <w:p w:rsidR="00000000" w:rsidDel="00000000" w:rsidP="00000000" w:rsidRDefault="00000000" w:rsidRPr="00000000" w14:paraId="00000117">
            <w:pPr>
              <w:rPr>
                <w:i w:val="1"/>
                <w:iCs w:val="1"/>
                <w:highlight w:val="white"/>
              </w:rPr>
            </w:pPr>
            <w:r w:rsidDel="00000000" w:rsidR="00000000" w:rsidRPr="00000000">
              <w:rPr>
                <w:i w:val="1"/>
                <w:iCs w:val="1"/>
                <w:highlight w:val="white"/>
                <w:rtl w:val="0"/>
              </w:rPr>
              <w:t xml:space="preserve">NUPRC, </w:t>
            </w:r>
            <w:hyperlink r:id="rId29">
              <w:r w:rsidDel="00000000" w:rsidR="00000000" w:rsidRPr="00000000">
                <w:rPr>
                  <w:i w:val="1"/>
                  <w:iCs w:val="1"/>
                  <w:color w:val="1155cc"/>
                  <w:highlight w:val="white"/>
                  <w:u w:val="single"/>
                  <w:rtl w:val="0"/>
                </w:rPr>
                <w:t xml:space="preserve">https://www.nuprc.gov.ng/</w:t>
              </w:r>
            </w:hyperlink>
            <w:r w:rsidDel="00000000" w:rsidR="00000000" w:rsidRPr="00000000">
              <w:rPr>
                <w:i w:val="1"/>
                <w:iCs w:val="1"/>
                <w:highlight w:val="white"/>
                <w:rtl w:val="0"/>
              </w:rPr>
              <w:t xml:space="preserve"> </w:t>
            </w:r>
          </w:p>
          <w:p w:rsidR="00000000" w:rsidDel="00000000" w:rsidP="00000000" w:rsidRDefault="00000000" w:rsidRPr="00000000" w14:paraId="00000118">
            <w:pPr>
              <w:rPr>
                <w:highlight w:val="white"/>
              </w:rPr>
            </w:pPr>
            <w:r w:rsidDel="00000000" w:rsidR="00000000" w:rsidRPr="00000000">
              <w:rPr>
                <w:highlight w:val="white"/>
                <w:rtl w:val="0"/>
              </w:rPr>
              <w:t xml:space="preserve">FMF, </w:t>
            </w:r>
            <w:hyperlink r:id="rId30">
              <w:r w:rsidDel="00000000" w:rsidR="00000000" w:rsidRPr="00000000">
                <w:rPr>
                  <w:color w:val="1155cc"/>
                  <w:highlight w:val="white"/>
                  <w:u w:val="single"/>
                  <w:rtl w:val="0"/>
                </w:rPr>
                <w:t xml:space="preserve">https://finance.gov.ng/</w:t>
              </w:r>
            </w:hyperlink>
            <w:r w:rsidDel="00000000" w:rsidR="00000000" w:rsidRPr="00000000">
              <w:rPr>
                <w:highlight w:val="white"/>
                <w:rtl w:val="0"/>
              </w:rPr>
              <w:t xml:space="preserve"> </w:t>
            </w:r>
          </w:p>
          <w:p w:rsidR="00000000" w:rsidDel="00000000" w:rsidP="00000000" w:rsidRDefault="00000000" w:rsidRPr="00000000" w14:paraId="00000119">
            <w:pPr>
              <w:rPr>
                <w:highlight w:val="white"/>
              </w:rPr>
            </w:pPr>
            <w:r w:rsidDel="00000000" w:rsidR="00000000" w:rsidRPr="00000000">
              <w:rPr>
                <w:highlight w:val="white"/>
                <w:rtl w:val="0"/>
              </w:rPr>
              <w:t xml:space="preserve">NDDC; </w:t>
            </w:r>
            <w:hyperlink r:id="rId31">
              <w:r w:rsidDel="00000000" w:rsidR="00000000" w:rsidRPr="00000000">
                <w:rPr>
                  <w:color w:val="1155cc"/>
                  <w:highlight w:val="white"/>
                  <w:u w:val="single"/>
                  <w:rtl w:val="0"/>
                </w:rPr>
                <w:t xml:space="preserve">https://nddc.gov.ng/</w:t>
              </w:r>
            </w:hyperlink>
            <w:r w:rsidDel="00000000" w:rsidR="00000000" w:rsidRPr="00000000">
              <w:rPr>
                <w:highlight w:val="white"/>
                <w:rtl w:val="0"/>
              </w:rPr>
              <w:t xml:space="preserve">  </w:t>
            </w:r>
          </w:p>
          <w:p w:rsidR="00000000" w:rsidDel="00000000" w:rsidP="00000000" w:rsidRDefault="00000000" w:rsidRPr="00000000" w14:paraId="0000011A">
            <w:pPr>
              <w:rPr>
                <w:highlight w:val="white"/>
              </w:rPr>
            </w:pPr>
            <w:r w:rsidDel="00000000" w:rsidR="00000000" w:rsidRPr="00000000">
              <w:rPr>
                <w:highlight w:val="white"/>
                <w:rtl w:val="0"/>
              </w:rPr>
              <w:t xml:space="preserve">NCDMB, </w:t>
            </w:r>
            <w:hyperlink r:id="rId32">
              <w:r w:rsidDel="00000000" w:rsidR="00000000" w:rsidRPr="00000000">
                <w:rPr>
                  <w:color w:val="1155cc"/>
                  <w:highlight w:val="white"/>
                  <w:u w:val="single"/>
                  <w:rtl w:val="0"/>
                </w:rPr>
                <w:t xml:space="preserve">https://ncdmb.gov.ng/</w:t>
              </w:r>
            </w:hyperlink>
            <w:r w:rsidDel="00000000" w:rsidR="00000000" w:rsidRPr="00000000">
              <w:rPr>
                <w:highlight w:val="white"/>
                <w:rtl w:val="0"/>
              </w:rPr>
              <w:t xml:space="preserve"> </w:t>
            </w:r>
          </w:p>
          <w:p w:rsidR="00000000" w:rsidDel="00000000" w:rsidP="00000000" w:rsidRDefault="00000000" w:rsidRPr="00000000" w14:paraId="0000011B">
            <w:pPr>
              <w:rPr>
                <w:highlight w:val="white"/>
              </w:rPr>
            </w:pPr>
            <w:r w:rsidDel="00000000" w:rsidR="00000000" w:rsidRPr="00000000">
              <w:rPr>
                <w:highlight w:val="white"/>
                <w:rtl w:val="0"/>
              </w:rPr>
              <w:t xml:space="preserve">States Ministries of Environment</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1C">
            <w:pPr>
              <w:rPr>
                <w:b w:val="1"/>
                <w:bCs w:val="1"/>
              </w:rPr>
            </w:pPr>
            <w:r w:rsidDel="00000000" w:rsidR="00000000" w:rsidRPr="00000000">
              <w:rPr>
                <w:b w:val="1"/>
                <w:bCs w:val="1"/>
                <w:rtl w:val="0"/>
              </w:rPr>
              <w:t xml:space="preserve">Required</w:t>
            </w:r>
          </w:p>
          <w:p w:rsidR="00000000" w:rsidDel="00000000" w:rsidP="00000000" w:rsidRDefault="00000000" w:rsidRPr="00000000" w14:paraId="0000011D">
            <w:pPr>
              <w:rPr>
                <w:b w:val="1"/>
                <w:bCs w:val="1"/>
              </w:rPr>
            </w:pPr>
            <w:r w:rsidDel="00000000" w:rsidR="00000000" w:rsidRPr="00000000">
              <w:rPr>
                <w:b w:val="1"/>
                <w:bCs w:val="1"/>
                <w:rtl w:val="0"/>
              </w:rPr>
              <w:t xml:space="preserve">Environmental payments 6.1.b</w:t>
            </w:r>
          </w:p>
        </w:tc>
        <w:tc>
          <w:tcPr>
            <w:tcBorders>
              <w:top w:color="000000" w:space="0" w:sz="4" w:val="single"/>
              <w:bottom w:color="000000" w:space="0" w:sz="4" w:val="single"/>
            </w:tcBorders>
          </w:tcPr>
          <w:p w:rsidR="00000000" w:rsidDel="00000000" w:rsidP="00000000" w:rsidRDefault="00000000" w:rsidRPr="00000000" w14:paraId="0000011E">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data on </w:t>
            </w:r>
            <w:r w:rsidDel="00000000" w:rsidR="00000000" w:rsidRPr="00000000">
              <w:rPr>
                <w:b w:val="1"/>
                <w:bCs w:val="1"/>
                <w:rtl w:val="0"/>
              </w:rPr>
              <w:t xml:space="preserve">mandatory </w:t>
            </w:r>
            <w:r w:rsidDel="00000000" w:rsidR="00000000" w:rsidRPr="00000000">
              <w:rPr>
                <w:b w:val="1"/>
                <w:bCs w:val="1"/>
                <w:u w:val="single"/>
                <w:rtl w:val="0"/>
              </w:rPr>
              <w:t xml:space="preserve">environmental</w:t>
            </w:r>
            <w:r w:rsidDel="00000000" w:rsidR="00000000" w:rsidRPr="00000000">
              <w:rPr>
                <w:b w:val="1"/>
                <w:bCs w:val="1"/>
                <w:rtl w:val="0"/>
              </w:rPr>
              <w:t xml:space="preserve"> payments to government agencies </w:t>
            </w:r>
            <w:r w:rsidDel="00000000" w:rsidR="00000000" w:rsidRPr="00000000">
              <w:rPr>
                <w:rtl w:val="0"/>
              </w:rPr>
              <w:t xml:space="preserve">for the </w:t>
            </w:r>
            <w:r w:rsidDel="00000000" w:rsidR="00000000" w:rsidRPr="00000000">
              <w:rPr>
                <w:highlight w:val="yellow"/>
                <w:rtl w:val="0"/>
              </w:rPr>
              <w:t xml:space="preserve">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1F">
            <w:pPr>
              <w:rPr>
                <w:shd w:fill="d9e2f3" w:val="clear"/>
              </w:rPr>
            </w:pPr>
            <w:r w:rsidDel="00000000" w:rsidR="00000000" w:rsidRPr="00000000">
              <w:rPr>
                <w:shd w:fill="d9e2f3" w:val="clear"/>
                <w:rtl w:val="0"/>
              </w:rPr>
              <w:t xml:space="preserve">Holder(s) of information: </w:t>
            </w:r>
          </w:p>
          <w:p w:rsidR="00000000" w:rsidDel="00000000" w:rsidP="00000000" w:rsidRDefault="00000000" w:rsidRPr="00000000" w14:paraId="00000120">
            <w:pPr>
              <w:rPr>
                <w:highlight w:val="white"/>
              </w:rPr>
            </w:pPr>
            <w:r w:rsidDel="00000000" w:rsidR="00000000" w:rsidRPr="00000000">
              <w:rPr>
                <w:highlight w:val="white"/>
                <w:rtl w:val="0"/>
              </w:rPr>
              <w:t xml:space="preserve">FME, </w:t>
            </w:r>
            <w:hyperlink r:id="rId33">
              <w:r w:rsidDel="00000000" w:rsidR="00000000" w:rsidRPr="00000000">
                <w:rPr>
                  <w:color w:val="1155cc"/>
                  <w:highlight w:val="white"/>
                  <w:u w:val="single"/>
                  <w:rtl w:val="0"/>
                </w:rPr>
                <w:t xml:space="preserve">https://finance.gov.ng/</w:t>
              </w:r>
            </w:hyperlink>
            <w:r w:rsidDel="00000000" w:rsidR="00000000" w:rsidRPr="00000000">
              <w:rPr>
                <w:highlight w:val="white"/>
                <w:rtl w:val="0"/>
              </w:rPr>
              <w:t xml:space="preserve"> </w:t>
            </w:r>
          </w:p>
          <w:p w:rsidR="00000000" w:rsidDel="00000000" w:rsidP="00000000" w:rsidRDefault="00000000" w:rsidRPr="00000000" w14:paraId="00000121">
            <w:pPr>
              <w:rPr>
                <w:highlight w:val="white"/>
              </w:rPr>
            </w:pPr>
            <w:r w:rsidDel="00000000" w:rsidR="00000000" w:rsidRPr="00000000">
              <w:rPr>
                <w:highlight w:val="white"/>
                <w:rtl w:val="0"/>
              </w:rPr>
              <w:t xml:space="preserve">NUPRC, </w:t>
            </w:r>
            <w:hyperlink r:id="rId34">
              <w:r w:rsidDel="00000000" w:rsidR="00000000" w:rsidRPr="00000000">
                <w:rPr>
                  <w:color w:val="1155cc"/>
                  <w:highlight w:val="white"/>
                  <w:u w:val="single"/>
                  <w:rtl w:val="0"/>
                </w:rPr>
                <w:t xml:space="preserve">https://www.nuprc.gov.ng/</w:t>
              </w:r>
            </w:hyperlink>
            <w:r w:rsidDel="00000000" w:rsidR="00000000" w:rsidRPr="00000000">
              <w:rPr>
                <w:highlight w:val="white"/>
                <w:rtl w:val="0"/>
              </w:rPr>
              <w:t xml:space="preserve"> </w:t>
            </w:r>
          </w:p>
          <w:p w:rsidR="00000000" w:rsidDel="00000000" w:rsidP="00000000" w:rsidRDefault="00000000" w:rsidRPr="00000000" w14:paraId="00000122">
            <w:pPr>
              <w:rPr>
                <w:highlight w:val="white"/>
              </w:rPr>
            </w:pPr>
            <w:r w:rsidDel="00000000" w:rsidR="00000000" w:rsidRPr="00000000">
              <w:rPr>
                <w:highlight w:val="white"/>
                <w:rtl w:val="0"/>
              </w:rPr>
              <w:t xml:space="preserve">NOSDRA, </w:t>
            </w:r>
            <w:hyperlink r:id="rId35">
              <w:r w:rsidDel="00000000" w:rsidR="00000000" w:rsidRPr="00000000">
                <w:rPr>
                  <w:color w:val="1155cc"/>
                  <w:highlight w:val="white"/>
                  <w:u w:val="single"/>
                  <w:rtl w:val="0"/>
                </w:rPr>
                <w:t xml:space="preserve">https://nosdra.gov.ng/</w:t>
              </w:r>
            </w:hyperlink>
            <w:r w:rsidDel="00000000" w:rsidR="00000000" w:rsidRPr="00000000">
              <w:rPr>
                <w:highlight w:val="white"/>
                <w:rtl w:val="0"/>
              </w:rPr>
              <w:t xml:space="preserve"> </w:t>
            </w:r>
          </w:p>
          <w:p w:rsidR="00000000" w:rsidDel="00000000" w:rsidP="00000000" w:rsidRDefault="00000000" w:rsidRPr="00000000" w14:paraId="00000123">
            <w:pPr>
              <w:rPr>
                <w:highlight w:val="white"/>
              </w:rPr>
            </w:pPr>
            <w:r w:rsidDel="00000000" w:rsidR="00000000" w:rsidRPr="00000000">
              <w:rPr>
                <w:highlight w:val="white"/>
                <w:rtl w:val="0"/>
              </w:rPr>
              <w:t xml:space="preserve">NRS, </w:t>
            </w:r>
            <w:hyperlink r:id="rId36">
              <w:r w:rsidDel="00000000" w:rsidR="00000000" w:rsidRPr="00000000">
                <w:rPr>
                  <w:color w:val="1155cc"/>
                  <w:highlight w:val="white"/>
                  <w:u w:val="single"/>
                  <w:rtl w:val="0"/>
                </w:rPr>
                <w:t xml:space="preserve">https://www.nrs.gov.ng/</w:t>
              </w:r>
            </w:hyperlink>
            <w:r w:rsidDel="00000000" w:rsidR="00000000" w:rsidRPr="00000000">
              <w:rPr>
                <w:highlight w:val="white"/>
                <w:rtl w:val="0"/>
              </w:rPr>
              <w:t xml:space="preserve"> </w:t>
            </w:r>
          </w:p>
          <w:p w:rsidR="00000000" w:rsidDel="00000000" w:rsidP="00000000" w:rsidRDefault="00000000" w:rsidRPr="00000000" w14:paraId="00000124">
            <w:pPr>
              <w:rPr>
                <w:highlight w:val="white"/>
              </w:rPr>
            </w:pPr>
            <w:r w:rsidDel="00000000" w:rsidR="00000000" w:rsidRPr="00000000">
              <w:rPr>
                <w:highlight w:val="white"/>
                <w:rtl w:val="0"/>
              </w:rPr>
              <w:t xml:space="preserve">States Ministries of Environment</w:t>
            </w:r>
          </w:p>
          <w:p w:rsidR="00000000" w:rsidDel="00000000" w:rsidP="00000000" w:rsidRDefault="00000000" w:rsidRPr="00000000" w14:paraId="00000125">
            <w:pPr>
              <w:rPr>
                <w:shd w:fill="d9e2f3" w:val="clea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26">
            <w:pPr>
              <w:rPr>
                <w:b w:val="1"/>
                <w:bCs w:val="1"/>
              </w:rPr>
            </w:pPr>
            <w:r w:rsidDel="00000000" w:rsidR="00000000" w:rsidRPr="00000000">
              <w:rPr>
                <w:b w:val="1"/>
                <w:bCs w:val="1"/>
                <w:rtl w:val="0"/>
              </w:rPr>
              <w:t xml:space="preserve">Expected</w:t>
            </w:r>
          </w:p>
          <w:p w:rsidR="00000000" w:rsidDel="00000000" w:rsidP="00000000" w:rsidRDefault="00000000" w:rsidRPr="00000000" w14:paraId="00000127">
            <w:pPr>
              <w:rPr>
                <w:b w:val="1"/>
                <w:bCs w:val="1"/>
              </w:rPr>
            </w:pPr>
            <w:r w:rsidDel="00000000" w:rsidR="00000000" w:rsidRPr="00000000">
              <w:rPr>
                <w:b w:val="1"/>
                <w:bCs w:val="1"/>
                <w:rtl w:val="0"/>
              </w:rPr>
              <w:t xml:space="preserve">Contracts describing environmental payments 6.1.b</w:t>
            </w:r>
          </w:p>
        </w:tc>
        <w:tc>
          <w:tcPr>
            <w:tcBorders>
              <w:top w:color="000000" w:space="0" w:sz="4" w:val="single"/>
              <w:bottom w:color="000000" w:space="0" w:sz="4" w:val="single"/>
            </w:tcBorders>
          </w:tcPr>
          <w:p w:rsidR="00000000" w:rsidDel="00000000" w:rsidP="00000000" w:rsidRDefault="00000000" w:rsidRPr="00000000" w14:paraId="00000128">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the contracts which mandate </w:t>
            </w:r>
            <w:r w:rsidDel="00000000" w:rsidR="00000000" w:rsidRPr="00000000">
              <w:rPr>
                <w:b w:val="1"/>
                <w:bCs w:val="1"/>
                <w:rtl w:val="0"/>
              </w:rPr>
              <w:t xml:space="preserve">environmental payments</w:t>
            </w:r>
            <w:r w:rsidDel="00000000" w:rsidR="00000000" w:rsidRPr="00000000">
              <w:rPr>
                <w:rtl w:val="0"/>
              </w:rPr>
              <w:t xml:space="preserve"> in the </w:t>
            </w:r>
            <w:r w:rsidDel="00000000" w:rsidR="00000000" w:rsidRPr="00000000">
              <w:rPr>
                <w:highlight w:val="yellow"/>
                <w:rtl w:val="0"/>
              </w:rPr>
              <w:t xml:space="preserve">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29">
            <w:pPr>
              <w:rPr>
                <w:shd w:fill="d9e2f3" w:val="clear"/>
              </w:rPr>
            </w:pPr>
            <w:r w:rsidDel="00000000" w:rsidR="00000000" w:rsidRPr="00000000">
              <w:rPr>
                <w:shd w:fill="d9e2f3" w:val="clear"/>
                <w:rtl w:val="0"/>
              </w:rPr>
              <w:t xml:space="preserve">Holder(s) of information: </w:t>
            </w:r>
          </w:p>
          <w:p w:rsidR="00000000" w:rsidDel="00000000" w:rsidP="00000000" w:rsidRDefault="00000000" w:rsidRPr="00000000" w14:paraId="0000012A">
            <w:pPr>
              <w:rPr>
                <w:highlight w:val="white"/>
              </w:rPr>
            </w:pPr>
            <w:r w:rsidDel="00000000" w:rsidR="00000000" w:rsidRPr="00000000">
              <w:rPr>
                <w:highlight w:val="white"/>
                <w:rtl w:val="0"/>
              </w:rPr>
              <w:t xml:space="preserve">FME, </w:t>
            </w:r>
            <w:hyperlink r:id="rId37">
              <w:r w:rsidDel="00000000" w:rsidR="00000000" w:rsidRPr="00000000">
                <w:rPr>
                  <w:color w:val="1155cc"/>
                  <w:highlight w:val="white"/>
                  <w:u w:val="single"/>
                  <w:rtl w:val="0"/>
                </w:rPr>
                <w:t xml:space="preserve">https://finance.gov.ng/</w:t>
              </w:r>
            </w:hyperlink>
            <w:r w:rsidDel="00000000" w:rsidR="00000000" w:rsidRPr="00000000">
              <w:rPr>
                <w:highlight w:val="white"/>
                <w:rtl w:val="0"/>
              </w:rPr>
              <w:t xml:space="preserve"> </w:t>
            </w:r>
          </w:p>
          <w:p w:rsidR="00000000" w:rsidDel="00000000" w:rsidP="00000000" w:rsidRDefault="00000000" w:rsidRPr="00000000" w14:paraId="0000012B">
            <w:pPr>
              <w:rPr>
                <w:highlight w:val="white"/>
              </w:rPr>
            </w:pPr>
            <w:r w:rsidDel="00000000" w:rsidR="00000000" w:rsidRPr="00000000">
              <w:rPr>
                <w:highlight w:val="white"/>
                <w:rtl w:val="0"/>
              </w:rPr>
              <w:t xml:space="preserve">NUPRC, </w:t>
            </w:r>
            <w:hyperlink r:id="rId38">
              <w:r w:rsidDel="00000000" w:rsidR="00000000" w:rsidRPr="00000000">
                <w:rPr>
                  <w:color w:val="1155cc"/>
                  <w:highlight w:val="white"/>
                  <w:u w:val="single"/>
                  <w:rtl w:val="0"/>
                </w:rPr>
                <w:t xml:space="preserve">https://www.nuprc.gov.ng/</w:t>
              </w:r>
            </w:hyperlink>
            <w:r w:rsidDel="00000000" w:rsidR="00000000" w:rsidRPr="00000000">
              <w:rPr>
                <w:highlight w:val="white"/>
                <w:rtl w:val="0"/>
              </w:rPr>
              <w:t xml:space="preserve"> </w:t>
            </w:r>
          </w:p>
          <w:p w:rsidR="00000000" w:rsidDel="00000000" w:rsidP="00000000" w:rsidRDefault="00000000" w:rsidRPr="00000000" w14:paraId="0000012C">
            <w:pPr>
              <w:rPr>
                <w:highlight w:val="white"/>
              </w:rPr>
            </w:pPr>
            <w:r w:rsidDel="00000000" w:rsidR="00000000" w:rsidRPr="00000000">
              <w:rPr>
                <w:highlight w:val="white"/>
                <w:rtl w:val="0"/>
              </w:rPr>
              <w:t xml:space="preserve">NOSDRA, </w:t>
            </w:r>
            <w:hyperlink r:id="rId39">
              <w:r w:rsidDel="00000000" w:rsidR="00000000" w:rsidRPr="00000000">
                <w:rPr>
                  <w:color w:val="1155cc"/>
                  <w:highlight w:val="white"/>
                  <w:u w:val="single"/>
                  <w:rtl w:val="0"/>
                </w:rPr>
                <w:t xml:space="preserve">https://nosdra.gov.ng/</w:t>
              </w:r>
            </w:hyperlink>
            <w:r w:rsidDel="00000000" w:rsidR="00000000" w:rsidRPr="00000000">
              <w:rPr>
                <w:highlight w:val="white"/>
                <w:rtl w:val="0"/>
              </w:rPr>
              <w:t xml:space="preserve"> </w:t>
            </w:r>
          </w:p>
          <w:p w:rsidR="00000000" w:rsidDel="00000000" w:rsidP="00000000" w:rsidRDefault="00000000" w:rsidRPr="00000000" w14:paraId="0000012D">
            <w:pPr>
              <w:rPr>
                <w:highlight w:val="white"/>
              </w:rPr>
            </w:pPr>
            <w:r w:rsidDel="00000000" w:rsidR="00000000" w:rsidRPr="00000000">
              <w:rPr>
                <w:highlight w:val="white"/>
                <w:rtl w:val="0"/>
              </w:rPr>
              <w:t xml:space="preserve">NRS, </w:t>
            </w:r>
            <w:hyperlink r:id="rId40">
              <w:r w:rsidDel="00000000" w:rsidR="00000000" w:rsidRPr="00000000">
                <w:rPr>
                  <w:color w:val="1155cc"/>
                  <w:highlight w:val="white"/>
                  <w:u w:val="single"/>
                  <w:rtl w:val="0"/>
                </w:rPr>
                <w:t xml:space="preserve">https://www.nrs.gov.ng/</w:t>
              </w:r>
            </w:hyperlink>
            <w:r w:rsidDel="00000000" w:rsidR="00000000" w:rsidRPr="00000000">
              <w:rPr>
                <w:highlight w:val="white"/>
                <w:rtl w:val="0"/>
              </w:rPr>
              <w:t xml:space="preserve"> </w:t>
            </w:r>
          </w:p>
          <w:p w:rsidR="00000000" w:rsidDel="00000000" w:rsidP="00000000" w:rsidRDefault="00000000" w:rsidRPr="00000000" w14:paraId="0000012E">
            <w:pPr>
              <w:rPr>
                <w:shd w:fill="d9e2f3" w:val="clear"/>
              </w:rPr>
            </w:pPr>
            <w:r w:rsidDel="00000000" w:rsidR="00000000" w:rsidRPr="00000000">
              <w:rPr>
                <w:highlight w:val="white"/>
                <w:rtl w:val="0"/>
              </w:rPr>
              <w:t xml:space="preserve">States Ministries of Environment</w:t>
            </w: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2F">
            <w:pPr>
              <w:rPr>
                <w:b w:val="1"/>
                <w:bCs w:val="1"/>
              </w:rPr>
            </w:pPr>
            <w:r w:rsidDel="00000000" w:rsidR="00000000" w:rsidRPr="00000000">
              <w:rPr>
                <w:b w:val="1"/>
                <w:bCs w:val="1"/>
                <w:rtl w:val="0"/>
              </w:rPr>
              <w:t xml:space="preserve">Encouraged</w:t>
            </w:r>
          </w:p>
          <w:p w:rsidR="00000000" w:rsidDel="00000000" w:rsidP="00000000" w:rsidRDefault="00000000" w:rsidRPr="00000000" w14:paraId="00000130">
            <w:pPr>
              <w:rPr>
                <w:b w:val="1"/>
                <w:bCs w:val="1"/>
              </w:rPr>
            </w:pPr>
            <w:r w:rsidDel="00000000" w:rsidR="00000000" w:rsidRPr="00000000">
              <w:rPr>
                <w:b w:val="1"/>
                <w:bCs w:val="1"/>
                <w:rtl w:val="0"/>
              </w:rPr>
              <w:t xml:space="preserve">Discretionary social expenditures 6.1.d</w:t>
            </w:r>
          </w:p>
        </w:tc>
        <w:tc>
          <w:tcPr>
            <w:tcBorders>
              <w:top w:color="000000" w:space="0" w:sz="4" w:val="single"/>
              <w:bottom w:color="000000" w:space="0" w:sz="4" w:val="single"/>
            </w:tcBorders>
          </w:tcPr>
          <w:p w:rsidR="00000000" w:rsidDel="00000000" w:rsidP="00000000" w:rsidRDefault="00000000" w:rsidRPr="00000000" w14:paraId="00000131">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w:t>
            </w:r>
            <w:r w:rsidDel="00000000" w:rsidR="00000000" w:rsidRPr="00000000">
              <w:rPr>
                <w:b w:val="1"/>
                <w:bCs w:val="1"/>
                <w:rtl w:val="0"/>
              </w:rPr>
              <w:t xml:space="preserve">data on discretionary </w:t>
            </w:r>
            <w:r w:rsidDel="00000000" w:rsidR="00000000" w:rsidRPr="00000000">
              <w:rPr>
                <w:b w:val="1"/>
                <w:bCs w:val="1"/>
                <w:u w:val="single"/>
                <w:rtl w:val="0"/>
              </w:rPr>
              <w:t xml:space="preserve">social</w:t>
            </w:r>
            <w:r w:rsidDel="00000000" w:rsidR="00000000" w:rsidRPr="00000000">
              <w:rPr>
                <w:b w:val="1"/>
                <w:bCs w:val="1"/>
                <w:rtl w:val="0"/>
              </w:rPr>
              <w:t xml:space="preserve"> expenditures to </w:t>
            </w:r>
            <w:r w:rsidDel="00000000" w:rsidR="00000000" w:rsidRPr="00000000">
              <w:rPr>
                <w:b w:val="1"/>
                <w:bCs w:val="1"/>
                <w:u w:val="single"/>
                <w:rtl w:val="0"/>
              </w:rPr>
              <w:t xml:space="preserve">third parties</w:t>
            </w:r>
            <w:r w:rsidDel="00000000" w:rsidR="00000000" w:rsidRPr="00000000">
              <w:rPr>
                <w:b w:val="1"/>
                <w:bCs w:val="1"/>
                <w:rtl w:val="0"/>
              </w:rPr>
              <w:t xml:space="preserve"> and / or government agencies </w:t>
            </w:r>
            <w:r w:rsidDel="00000000" w:rsidR="00000000" w:rsidRPr="00000000">
              <w:rPr>
                <w:rtl w:val="0"/>
              </w:rPr>
              <w:t xml:space="preserve">for the </w:t>
            </w:r>
            <w:r w:rsidDel="00000000" w:rsidR="00000000" w:rsidRPr="00000000">
              <w:rPr>
                <w:highlight w:val="yellow"/>
                <w:rtl w:val="0"/>
              </w:rPr>
              <w:t xml:space="preserve">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32">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33">
            <w:pPr>
              <w:rPr>
                <w:highlight w:val="white"/>
              </w:rPr>
            </w:pPr>
            <w:r w:rsidDel="00000000" w:rsidR="00000000" w:rsidRPr="00000000">
              <w:rPr>
                <w:highlight w:val="white"/>
                <w:rtl w:val="0"/>
              </w:rPr>
              <w:t xml:space="preserve">N/A</w:t>
            </w:r>
          </w:p>
          <w:p w:rsidR="00000000" w:rsidDel="00000000" w:rsidP="00000000" w:rsidRDefault="00000000" w:rsidRPr="00000000" w14:paraId="00000134">
            <w:pPr>
              <w:rPr>
                <w:shd w:fill="d9e2f3" w:val="clea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135">
            <w:pPr>
              <w:rPr>
                <w:b w:val="1"/>
                <w:bCs w:val="1"/>
              </w:rPr>
            </w:pPr>
            <w:r w:rsidDel="00000000" w:rsidR="00000000" w:rsidRPr="00000000">
              <w:rPr>
                <w:b w:val="1"/>
                <w:bCs w:val="1"/>
                <w:rtl w:val="0"/>
              </w:rPr>
              <w:t xml:space="preserve">Encouraged</w:t>
            </w:r>
          </w:p>
          <w:p w:rsidR="00000000" w:rsidDel="00000000" w:rsidP="00000000" w:rsidRDefault="00000000" w:rsidRPr="00000000" w14:paraId="00000136">
            <w:pPr>
              <w:rPr>
                <w:b w:val="1"/>
                <w:bCs w:val="1"/>
              </w:rPr>
            </w:pPr>
            <w:r w:rsidDel="00000000" w:rsidR="00000000" w:rsidRPr="00000000">
              <w:rPr>
                <w:b w:val="1"/>
                <w:bCs w:val="1"/>
                <w:rtl w:val="0"/>
              </w:rPr>
              <w:t xml:space="preserve">Discretionary environmental payments to third parties</w:t>
            </w:r>
          </w:p>
          <w:p w:rsidR="00000000" w:rsidDel="00000000" w:rsidP="00000000" w:rsidRDefault="00000000" w:rsidRPr="00000000" w14:paraId="00000137">
            <w:pPr>
              <w:rPr>
                <w:b w:val="1"/>
                <w:bCs w:val="1"/>
              </w:rPr>
            </w:pPr>
            <w:r w:rsidDel="00000000" w:rsidR="00000000" w:rsidRPr="00000000">
              <w:rPr>
                <w:b w:val="1"/>
                <w:bCs w:val="1"/>
                <w:rtl w:val="0"/>
              </w:rPr>
              <w:t xml:space="preserve">6.1.d</w:t>
            </w:r>
          </w:p>
        </w:tc>
        <w:tc>
          <w:tcPr>
            <w:tcBorders>
              <w:top w:color="000000" w:space="0" w:sz="4" w:val="single"/>
              <w:bottom w:color="000000" w:space="0" w:sz="4" w:val="single"/>
            </w:tcBorders>
          </w:tcPr>
          <w:p w:rsidR="00000000" w:rsidDel="00000000" w:rsidP="00000000" w:rsidRDefault="00000000" w:rsidRPr="00000000" w14:paraId="00000138">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w:t>
            </w:r>
            <w:r w:rsidDel="00000000" w:rsidR="00000000" w:rsidRPr="00000000">
              <w:rPr>
                <w:b w:val="1"/>
                <w:bCs w:val="1"/>
                <w:rtl w:val="0"/>
              </w:rPr>
              <w:t xml:space="preserve">data on discretionary </w:t>
            </w:r>
            <w:r w:rsidDel="00000000" w:rsidR="00000000" w:rsidRPr="00000000">
              <w:rPr>
                <w:b w:val="1"/>
                <w:bCs w:val="1"/>
                <w:u w:val="single"/>
                <w:rtl w:val="0"/>
              </w:rPr>
              <w:t xml:space="preserve">environmental</w:t>
            </w:r>
            <w:r w:rsidDel="00000000" w:rsidR="00000000" w:rsidRPr="00000000">
              <w:rPr>
                <w:b w:val="1"/>
                <w:bCs w:val="1"/>
                <w:rtl w:val="0"/>
              </w:rPr>
              <w:t xml:space="preserve"> expenditures and payments to third parties or government entities</w:t>
            </w:r>
            <w:r w:rsidDel="00000000" w:rsidR="00000000" w:rsidRPr="00000000">
              <w:rPr>
                <w:rtl w:val="0"/>
              </w:rPr>
              <w:t xml:space="preserve"> for the </w:t>
            </w:r>
            <w:r w:rsidDel="00000000" w:rsidR="00000000" w:rsidRPr="00000000">
              <w:rPr>
                <w:highlight w:val="yellow"/>
                <w:rtl w:val="0"/>
              </w:rPr>
              <w:t xml:space="preserve">oil and gas</w:t>
            </w:r>
            <w:r w:rsidDel="00000000" w:rsidR="00000000" w:rsidRPr="00000000">
              <w:rPr>
                <w:rtl w:val="0"/>
              </w:rPr>
              <w:t xml:space="preserve"> sector?</w:t>
            </w:r>
          </w:p>
        </w:tc>
        <w:tc>
          <w:tcPr>
            <w:tcBorders>
              <w:top w:color="000000" w:space="0" w:sz="4" w:val="single"/>
              <w:bottom w:color="000000" w:space="0" w:sz="4" w:val="single"/>
            </w:tcBorders>
          </w:tcPr>
          <w:p w:rsidR="00000000" w:rsidDel="00000000" w:rsidP="00000000" w:rsidRDefault="00000000" w:rsidRPr="00000000" w14:paraId="00000139">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13A">
            <w:pPr>
              <w:rPr>
                <w:shd w:fill="d9e2f3" w:val="clear"/>
              </w:rPr>
            </w:pPr>
            <w:r w:rsidDel="00000000" w:rsidR="00000000" w:rsidRPr="00000000">
              <w:rPr>
                <w:highlight w:val="white"/>
                <w:rtl w:val="0"/>
              </w:rPr>
              <w:t xml:space="preserve">N/A</w:t>
            </w:r>
            <w:r w:rsidDel="00000000" w:rsidR="00000000" w:rsidRPr="00000000">
              <w:rPr>
                <w:rtl w:val="0"/>
              </w:rPr>
            </w:r>
          </w:p>
          <w:p w:rsidR="00000000" w:rsidDel="00000000" w:rsidP="00000000" w:rsidRDefault="00000000" w:rsidRPr="00000000" w14:paraId="0000013B">
            <w:pPr>
              <w:rPr>
                <w:shd w:fill="d9e2f3" w:val="clear"/>
              </w:rPr>
            </w:pPr>
            <w:r w:rsidDel="00000000" w:rsidR="00000000" w:rsidRPr="00000000">
              <w:rPr>
                <w:rtl w:val="0"/>
              </w:rPr>
            </w:r>
          </w:p>
        </w:tc>
      </w:tr>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13C">
            <w:pPr>
              <w:rPr>
                <w:b w:val="1"/>
                <w:bCs w:val="1"/>
              </w:rPr>
            </w:pP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13D">
            <w:pPr>
              <w:rPr>
                <w:b w:val="1"/>
                <w:bCs w:val="1"/>
              </w:rPr>
            </w:pPr>
            <w:r w:rsidDel="00000000" w:rsidR="00000000" w:rsidRPr="00000000">
              <w:rPr>
                <w:b w:val="1"/>
                <w:bCs w:val="1"/>
                <w:rtl w:val="0"/>
              </w:rPr>
              <w:t xml:space="preserve">Existing disclosures of information</w:t>
            </w:r>
          </w:p>
        </w:tc>
        <w:tc>
          <w:tcPr>
            <w:tcBorders>
              <w:bottom w:color="000000" w:space="0" w:sz="4" w:val="single"/>
            </w:tcBorders>
            <w:shd w:fill="b4c6e7" w:val="clear"/>
          </w:tcPr>
          <w:p w:rsidR="00000000" w:rsidDel="00000000" w:rsidP="00000000" w:rsidRDefault="00000000" w:rsidRPr="00000000" w14:paraId="0000013E">
            <w:pPr>
              <w:rPr>
                <w:b w:val="1"/>
                <w:bCs w:val="1"/>
              </w:rPr>
            </w:pPr>
            <w:r w:rsidDel="00000000" w:rsidR="00000000" w:rsidRPr="00000000">
              <w:rPr>
                <w:rtl w:val="0"/>
              </w:rPr>
            </w:r>
          </w:p>
        </w:tc>
      </w:tr>
      <w:tr>
        <w:trPr>
          <w:cantSplit w:val="0"/>
          <w:trHeight w:val="1568" w:hRule="atLeast"/>
          <w:tblHeader w:val="0"/>
        </w:trPr>
        <w:tc>
          <w:tcPr>
            <w:tcBorders>
              <w:top w:color="000000" w:space="0" w:sz="4" w:val="single"/>
              <w:bottom w:color="808080" w:space="0" w:sz="4" w:val="single"/>
            </w:tcBorders>
          </w:tcPr>
          <w:p w:rsidR="00000000" w:rsidDel="00000000" w:rsidP="00000000" w:rsidRDefault="00000000" w:rsidRPr="00000000" w14:paraId="0000013F">
            <w:pPr>
              <w:rPr>
                <w:b w:val="1"/>
                <w:bCs w:val="1"/>
              </w:rPr>
            </w:pPr>
            <w:r w:rsidDel="00000000" w:rsidR="00000000" w:rsidRPr="00000000">
              <w:rPr>
                <w:b w:val="1"/>
                <w:bCs w:val="1"/>
                <w:rtl w:val="0"/>
              </w:rPr>
              <w:t xml:space="preserve">Other routine disclosures</w:t>
            </w:r>
          </w:p>
        </w:tc>
        <w:tc>
          <w:tcPr>
            <w:tcBorders>
              <w:top w:color="000000" w:space="0" w:sz="4" w:val="single"/>
              <w:bottom w:color="808080" w:space="0" w:sz="4" w:val="single"/>
            </w:tcBorders>
          </w:tcPr>
          <w:p w:rsidR="00000000" w:rsidDel="00000000" w:rsidP="00000000" w:rsidRDefault="00000000" w:rsidRPr="00000000" w14:paraId="00000140">
            <w:pPr>
              <w:jc w:val="both"/>
              <w:rPr/>
            </w:pPr>
            <w:r w:rsidDel="00000000" w:rsidR="00000000" w:rsidRPr="00000000">
              <w:rPr>
                <w:rtl w:val="0"/>
              </w:rPr>
              <w:t xml:space="preserve">Are there any industry or other publications that contain this information on at least an annual basis?</w:t>
            </w:r>
          </w:p>
          <w:p w:rsidR="00000000" w:rsidDel="00000000" w:rsidP="00000000" w:rsidRDefault="00000000" w:rsidRPr="00000000" w14:paraId="00000141">
            <w:pPr>
              <w:rPr/>
            </w:pPr>
            <w:r w:rsidDel="00000000" w:rsidR="00000000" w:rsidRPr="00000000">
              <w:rPr>
                <w:color w:val="808080"/>
                <w:rtl w:val="0"/>
              </w:rPr>
              <w:t xml:space="preserve">This can include industry publications, think tanks, etc. </w:t>
            </w:r>
            <w:r w:rsidDel="00000000" w:rsidR="00000000" w:rsidRPr="00000000">
              <w:rPr>
                <w:rtl w:val="0"/>
              </w:rPr>
            </w:r>
          </w:p>
        </w:tc>
        <w:tc>
          <w:tcPr>
            <w:tcBorders>
              <w:top w:color="000000" w:space="0" w:sz="4" w:val="single"/>
              <w:bottom w:color="808080" w:space="0" w:sz="4" w:val="single"/>
            </w:tcBorders>
          </w:tcPr>
          <w:p w:rsidR="00000000" w:rsidDel="00000000" w:rsidP="00000000" w:rsidRDefault="00000000" w:rsidRPr="00000000" w14:paraId="00000142">
            <w:pPr>
              <w:rPr/>
            </w:pPr>
            <w:r w:rsidDel="00000000" w:rsidR="00000000" w:rsidRPr="00000000">
              <w:rPr>
                <w:highlight w:val="white"/>
                <w:rtl w:val="0"/>
              </w:rPr>
              <w:t xml:space="preserve">N/A</w:t>
            </w:r>
            <w:r w:rsidDel="00000000" w:rsidR="00000000" w:rsidRPr="00000000">
              <w:rPr>
                <w:rtl w:val="0"/>
              </w:rPr>
            </w:r>
          </w:p>
        </w:tc>
      </w:tr>
    </w:tbl>
    <w:p w:rsidR="00000000" w:rsidDel="00000000" w:rsidP="00000000" w:rsidRDefault="00000000" w:rsidRPr="00000000" w14:paraId="00000143">
      <w:pPr>
        <w:spacing w:after="0" w:before="0" w:lineRule="auto"/>
        <w:rPr>
          <w:color w:val="165b89"/>
          <w:sz w:val="28"/>
          <w:szCs w:val="28"/>
        </w:rPr>
      </w:pPr>
      <w:bookmarkStart w:colFirst="0" w:colLast="0" w:name="_heading=h.ges8k5ooqgzl" w:id="15"/>
      <w:bookmarkEnd w:id="15"/>
      <w:r w:rsidDel="00000000" w:rsidR="00000000" w:rsidRPr="00000000">
        <w:br w:type="page"/>
      </w:r>
      <w:r w:rsidDel="00000000" w:rsidR="00000000" w:rsidRPr="00000000">
        <w:rPr>
          <w:rtl w:val="0"/>
        </w:rPr>
      </w:r>
    </w:p>
    <w:p w:rsidR="00000000" w:rsidDel="00000000" w:rsidP="00000000" w:rsidRDefault="00000000" w:rsidRPr="00000000" w14:paraId="00000144">
      <w:pPr>
        <w:pStyle w:val="Heading2"/>
        <w:numPr>
          <w:ilvl w:val="0"/>
          <w:numId w:val="8"/>
        </w:numPr>
        <w:ind w:left="360" w:hanging="360"/>
        <w:rPr/>
      </w:pPr>
      <w:bookmarkStart w:colFirst="0" w:colLast="0" w:name="_heading=h.7r7vhcwy5cw" w:id="16"/>
      <w:bookmarkEnd w:id="16"/>
      <w:r w:rsidDel="00000000" w:rsidR="00000000" w:rsidRPr="00000000">
        <w:rPr>
          <w:rtl w:val="0"/>
        </w:rPr>
        <w:t xml:space="preserve">Self-assessment</w:t>
      </w:r>
    </w:p>
    <w:p w:rsidR="00000000" w:rsidDel="00000000" w:rsidP="00000000" w:rsidRDefault="00000000" w:rsidRPr="00000000" w14:paraId="00000145">
      <w:pPr>
        <w:pStyle w:val="Heading3"/>
        <w:rPr/>
      </w:pPr>
      <w:bookmarkStart w:colFirst="0" w:colLast="0" w:name="_heading=h.lm4wk5xfx5oc" w:id="17"/>
      <w:bookmarkEnd w:id="17"/>
      <w:r w:rsidDel="00000000" w:rsidR="00000000" w:rsidRPr="00000000">
        <w:rPr>
          <w:rtl w:val="0"/>
        </w:rPr>
        <w:t xml:space="preserve">Technical aspects of the requirement</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b w:val="1"/>
          <w:bCs w:val="1"/>
          <w:sz w:val="22"/>
          <w:szCs w:val="22"/>
        </w:rPr>
      </w:pPr>
      <w:r w:rsidDel="00000000" w:rsidR="00000000" w:rsidRPr="00000000">
        <w:rPr>
          <w:b w:val="1"/>
          <w:bCs w:val="1"/>
          <w:sz w:val="22"/>
          <w:szCs w:val="22"/>
          <w:rtl w:val="0"/>
        </w:rPr>
        <w:t xml:space="preserve">Social expenditures</w:t>
      </w:r>
    </w:p>
    <w:tbl>
      <w:tblPr>
        <w:tblStyle w:val="Table22"/>
        <w:tblW w:w="9077.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0"/>
        <w:gridCol w:w="7362"/>
        <w:gridCol w:w="15"/>
        <w:tblGridChange w:id="0">
          <w:tblGrid>
            <w:gridCol w:w="1700"/>
            <w:gridCol w:w="7362"/>
            <w:gridCol w:w="15"/>
          </w:tblGrid>
        </w:tblGridChange>
      </w:tblGrid>
      <w:tr>
        <w:trPr>
          <w:cantSplit w:val="0"/>
          <w:tblHeader w:val="0"/>
        </w:trPr>
        <w:tc>
          <w:tcPr>
            <w:shd w:fill="b4c6e7" w:val="clear"/>
          </w:tcPr>
          <w:p w:rsidR="00000000" w:rsidDel="00000000" w:rsidP="00000000" w:rsidRDefault="00000000" w:rsidRPr="00000000" w14:paraId="00000148">
            <w:pPr>
              <w:rPr>
                <w:b w:val="1"/>
                <w:bCs w:val="1"/>
              </w:rPr>
            </w:pPr>
            <w:r w:rsidDel="00000000" w:rsidR="00000000" w:rsidRPr="00000000">
              <w:rPr>
                <w:b w:val="1"/>
                <w:bCs w:val="1"/>
                <w:rtl w:val="0"/>
              </w:rPr>
              <w:t xml:space="preserve">Required</w:t>
            </w:r>
          </w:p>
        </w:tc>
        <w:tc>
          <w:tcPr>
            <w:gridSpan w:val="2"/>
            <w:shd w:fill="b4c6e7" w:val="clear"/>
          </w:tcPr>
          <w:p w:rsidR="00000000" w:rsidDel="00000000" w:rsidP="00000000" w:rsidRDefault="00000000" w:rsidRPr="00000000" w14:paraId="00000149">
            <w:pPr>
              <w:rPr/>
            </w:pPr>
            <w:r w:rsidDel="00000000" w:rsidR="00000000" w:rsidRPr="00000000">
              <w:rPr>
                <w:b w:val="1"/>
                <w:bCs w:val="1"/>
                <w:rtl w:val="0"/>
              </w:rPr>
              <w:t xml:space="preserve">6.1.a – Mandatory social expenditures</w:t>
            </w:r>
            <w:r w:rsidDel="00000000" w:rsidR="00000000" w:rsidRPr="00000000">
              <w:rPr>
                <w:rtl w:val="0"/>
              </w:rPr>
            </w:r>
          </w:p>
        </w:tc>
      </w:tr>
      <w:tr>
        <w:trPr>
          <w:cantSplit w:val="0"/>
          <w:tblHeader w:val="0"/>
        </w:trPr>
        <w:tc>
          <w:tcPr/>
          <w:p w:rsidR="00000000" w:rsidDel="00000000" w:rsidP="00000000" w:rsidRDefault="00000000" w:rsidRPr="00000000" w14:paraId="0000014B">
            <w:pPr>
              <w:rPr>
                <w:i w:val="1"/>
                <w:iCs w:val="1"/>
              </w:rPr>
            </w:pPr>
            <w:r w:rsidDel="00000000" w:rsidR="00000000" w:rsidRPr="00000000">
              <w:rPr>
                <w:i w:val="1"/>
                <w:iCs w:val="1"/>
                <w:rtl w:val="0"/>
              </w:rPr>
              <w:t xml:space="preserve">Availability of disclosures</w:t>
            </w:r>
          </w:p>
        </w:tc>
        <w:tc>
          <w:tcPr>
            <w:gridSpan w:val="2"/>
            <w:shd w:fill="auto" w:val="clear"/>
          </w:tcPr>
          <w:p w:rsidR="00000000" w:rsidDel="00000000" w:rsidP="00000000" w:rsidRDefault="00000000" w:rsidRPr="00000000" w14:paraId="0000014C">
            <w:pPr>
              <w:rPr>
                <w:b w:val="1"/>
                <w:bCs w:val="1"/>
              </w:rPr>
            </w:pPr>
            <w:r w:rsidDel="00000000" w:rsidR="00000000" w:rsidRPr="00000000">
              <w:rPr>
                <w:b w:val="1"/>
                <w:bCs w:val="1"/>
                <w:rtl w:val="0"/>
              </w:rPr>
              <w:t xml:space="preserve">Are disclosures of mandatory social expenditures from companies to government agencies and/or third parties available?</w:t>
            </w:r>
          </w:p>
          <w:p w:rsidR="00000000" w:rsidDel="00000000" w:rsidP="00000000" w:rsidRDefault="00000000" w:rsidRPr="00000000" w14:paraId="0000014D">
            <w:pPr>
              <w:rPr/>
            </w:pPr>
            <w:r w:rsidDel="00000000" w:rsidR="00000000" w:rsidRPr="00000000">
              <w:rPr>
                <w:rtl w:val="0"/>
              </w:rPr>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90235430"/>
                <w:tag w:val="goog_rdk_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4E">
            <w:pPr>
              <w:rPr/>
            </w:pPr>
            <w:r w:rsidDel="00000000" w:rsidR="00000000" w:rsidRPr="00000000">
              <w:rPr>
                <w:rtl w:val="0"/>
              </w:rPr>
            </w:r>
          </w:p>
          <w:p w:rsidR="00000000" w:rsidDel="00000000" w:rsidP="00000000" w:rsidRDefault="00000000" w:rsidRPr="00000000" w14:paraId="0000014F">
            <w:pPr>
              <w:rPr>
                <w:b w:val="1"/>
                <w:bCs w:val="1"/>
              </w:rPr>
            </w:pPr>
            <w:r w:rsidDel="00000000" w:rsidR="00000000" w:rsidRPr="00000000">
              <w:rPr>
                <w:b w:val="1"/>
                <w:bCs w:val="1"/>
                <w:rtl w:val="0"/>
              </w:rPr>
              <w:t xml:space="preserve">Please list the types of mandatory social expenditures that are applicable:     </w:t>
            </w:r>
          </w:p>
          <w:p w:rsidR="00000000" w:rsidDel="00000000" w:rsidP="00000000" w:rsidRDefault="00000000" w:rsidRPr="00000000" w14:paraId="0000015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Material social expenditures provided </w:t>
            </w:r>
            <w:r w:rsidDel="00000000" w:rsidR="00000000" w:rsidRPr="00000000">
              <w:rPr>
                <w:rFonts w:ascii="Libre Franklin" w:cs="Libre Franklin" w:eastAsia="Libre Franklin" w:hAnsi="Libre Franklin"/>
                <w:b w:val="1"/>
                <w:bCs w:val="1"/>
                <w:i w:val="0"/>
                <w:iCs w:val="0"/>
                <w:smallCaps w:val="0"/>
                <w:strike w:val="0"/>
                <w:color w:val="000000"/>
                <w:sz w:val="20"/>
                <w:szCs w:val="20"/>
                <w:u w:val="none"/>
                <w:shd w:fill="auto" w:val="clear"/>
                <w:vertAlign w:val="baseline"/>
                <w:rtl w:val="0"/>
              </w:rPr>
              <w:t xml:space="preserve">in kind</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1391453514"/>
                <w:tag w:val="goog_rdk_7"/>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Not applicable</w:t>
              <w:br w:type="textWrapping"/>
              <w:br w:type="textWrapping"/>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‘yes’, is the nature and the deemed value of the in-kind transaction disclosed?</w:t>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1359438013"/>
                <w:tag w:val="goog_rdk_8"/>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2020041531"/>
                <w:tag w:val="goog_rdk_9"/>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Partially</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5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The beneficiary of the mandated social expenditure is a third party (i.e. not a government agency)</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pPr>
            <w:sdt>
              <w:sdtPr>
                <w:id w:val="964966625"/>
                <w:tag w:val="goog_rdk_10"/>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Not applicable</w:t>
              <w:br w:type="textWrapping"/>
            </w: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If ‘yes’s, is the amount and the name(s) and function(s) of the beneficiary(ies) ?</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679678270"/>
                <w:tag w:val="goog_rdk_11"/>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825570832"/>
                <w:tag w:val="goog_rdk_12"/>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Partially</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158">
            <w:pPr>
              <w:rPr>
                <w:b w:val="1"/>
                <w:bCs w:val="1"/>
              </w:rPr>
            </w:pPr>
            <w:r w:rsidDel="00000000" w:rsidR="00000000" w:rsidRPr="00000000">
              <w:rPr>
                <w:b w:val="1"/>
                <w:bCs w:val="1"/>
                <w:rtl w:val="0"/>
              </w:rPr>
              <w:t xml:space="preserve">Is gender-disaggregated data on the beneficiaries of mandatory social expenditures available?</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sdt>
              <w:sdtPr>
                <w:id w:val="1002186200"/>
                <w:tag w:val="goog_rdk_1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786157670"/>
                <w:tag w:val="goog_rdk_14"/>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Not applicable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868467949"/>
                <w:tag w:val="goog_rdk_15"/>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Not available</w:t>
              <w:br w:type="textWrapping"/>
            </w:r>
          </w:p>
          <w:p w:rsidR="00000000" w:rsidDel="00000000" w:rsidP="00000000" w:rsidRDefault="00000000" w:rsidRPr="00000000" w14:paraId="0000015A">
            <w:pPr>
              <w:rPr>
                <w:b w:val="1"/>
                <w:bCs w:val="1"/>
              </w:rPr>
            </w:pPr>
            <w:r w:rsidDel="00000000" w:rsidR="00000000" w:rsidRPr="00000000">
              <w:rPr>
                <w:b w:val="1"/>
                <w:bCs w:val="1"/>
                <w:rtl w:val="0"/>
              </w:rPr>
              <w:t xml:space="preserve">Is the disclosed information reconciled? </w:t>
            </w:r>
          </w:p>
          <w:p w:rsidR="00000000" w:rsidDel="00000000" w:rsidP="00000000" w:rsidRDefault="00000000" w:rsidRPr="00000000" w14:paraId="0000015B">
            <w:pPr>
              <w:ind w:left="720" w:firstLine="0"/>
              <w:rPr/>
            </w:pPr>
            <w:sdt>
              <w:sdtPr>
                <w:id w:val="2113174675"/>
                <w:tag w:val="goog_rdk_1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5C">
            <w:pPr>
              <w:shd w:fill="d9e2f3" w:val="clear"/>
              <w:rPr/>
            </w:pPr>
            <w:r w:rsidDel="00000000" w:rsidR="00000000" w:rsidRPr="00000000">
              <w:rPr>
                <w:rtl w:val="0"/>
              </w:rPr>
              <w:t xml:space="preserve">If no, explain why: </w:t>
            </w:r>
          </w:p>
          <w:p w:rsidR="00000000" w:rsidDel="00000000" w:rsidP="00000000" w:rsidRDefault="00000000" w:rsidRPr="00000000" w14:paraId="0000015D">
            <w:pPr>
              <w:shd w:fill="ffffff" w:val="clear"/>
              <w:rPr>
                <w:b w:val="1"/>
                <w:bCs w:val="1"/>
                <w:i w:val="1"/>
                <w:iCs w:val="1"/>
              </w:rPr>
            </w:pPr>
            <w:r w:rsidDel="00000000" w:rsidR="00000000" w:rsidRPr="00000000">
              <w:rPr>
                <w:b w:val="1"/>
                <w:bCs w:val="1"/>
                <w:i w:val="1"/>
                <w:iCs w:val="1"/>
                <w:rtl w:val="0"/>
              </w:rPr>
              <w:t xml:space="preserve">Where can mandatory social expenditure data be found for the period under review?</w:t>
            </w:r>
          </w:p>
          <w:p w:rsidR="00000000" w:rsidDel="00000000" w:rsidP="00000000" w:rsidRDefault="00000000" w:rsidRPr="00000000" w14:paraId="0000015E">
            <w:pPr>
              <w:shd w:fill="ffffff" w:val="clear"/>
              <w:rPr>
                <w:shd w:fill="d9e2f3" w:val="clear"/>
              </w:rPr>
            </w:pPr>
            <w:r w:rsidDel="00000000" w:rsidR="00000000" w:rsidRPr="00000000">
              <w:rPr>
                <w:rtl w:val="0"/>
              </w:rPr>
              <w:t xml:space="preserve">Systematic disclosures: N/A</w:t>
            </w:r>
            <w:r w:rsidDel="00000000" w:rsidR="00000000" w:rsidRPr="00000000">
              <w:rPr>
                <w:rtl w:val="0"/>
              </w:rPr>
            </w:r>
          </w:p>
          <w:p w:rsidR="00000000" w:rsidDel="00000000" w:rsidP="00000000" w:rsidRDefault="00000000" w:rsidRPr="00000000" w14:paraId="0000015F">
            <w:pPr>
              <w:shd w:fill="ffffff" w:val="clear"/>
              <w:rPr>
                <w:shd w:fill="d9e2f3" w:val="clear"/>
              </w:rPr>
            </w:pPr>
            <w:r w:rsidDel="00000000" w:rsidR="00000000" w:rsidRPr="00000000">
              <w:rPr>
                <w:rtl w:val="0"/>
              </w:rPr>
            </w:r>
          </w:p>
          <w:p w:rsidR="00000000" w:rsidDel="00000000" w:rsidP="00000000" w:rsidRDefault="00000000" w:rsidRPr="00000000" w14:paraId="00000160">
            <w:pPr>
              <w:shd w:fill="ffffff" w:val="clear"/>
              <w:rPr/>
            </w:pPr>
            <w:r w:rsidDel="00000000" w:rsidR="00000000" w:rsidRPr="00000000">
              <w:rPr>
                <w:rtl w:val="0"/>
              </w:rPr>
              <w:t xml:space="preserve">AND / OR</w:t>
            </w:r>
          </w:p>
          <w:p w:rsidR="00000000" w:rsidDel="00000000" w:rsidP="00000000" w:rsidRDefault="00000000" w:rsidRPr="00000000" w14:paraId="00000161">
            <w:pPr>
              <w:rPr/>
            </w:pPr>
            <w:r w:rsidDel="00000000" w:rsidR="00000000" w:rsidRPr="00000000">
              <w:rPr>
                <w:rtl w:val="0"/>
              </w:rPr>
              <w:t xml:space="preserve">Other sources: Section 5.4, Table 52, Appendix 8 - 2023 Oil &amp; Gas Report</w:t>
            </w:r>
            <w:r w:rsidDel="00000000" w:rsidR="00000000" w:rsidRPr="00000000">
              <w:rPr>
                <w:shd w:fill="d9e2f3" w:val="clear"/>
                <w:rtl w:val="0"/>
              </w:rPr>
              <w:br w:type="textWrapping"/>
            </w:r>
            <w:hyperlink r:id="rId41">
              <w:r w:rsidDel="00000000" w:rsidR="00000000" w:rsidRPr="00000000">
                <w:rPr>
                  <w:color w:val="1155cc"/>
                  <w:u w:val="single"/>
                  <w:shd w:fill="d9e2f3" w:val="clear"/>
                  <w:rtl w:val="0"/>
                </w:rPr>
                <w:t xml:space="preserve">Appendix-8-Payment-Project_Level_Reporting-2023.xlsx</w:t>
              </w:r>
            </w:hyperlink>
            <w:r w:rsidDel="00000000" w:rsidR="00000000" w:rsidRPr="00000000">
              <w:rPr>
                <w:shd w:fill="d9e2f3" w:val="clear"/>
                <w:rtl w:val="0"/>
              </w:rPr>
              <w:t xml:space="preserve">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63">
            <w:pPr>
              <w:rPr/>
            </w:pPr>
            <w:r w:rsidDel="00000000" w:rsidR="00000000" w:rsidRPr="00000000">
              <w:rPr>
                <w:i w:val="1"/>
                <w:iCs w:val="1"/>
                <w:rtl w:val="0"/>
              </w:rPr>
              <w:t xml:space="preserve">Quality of data: Assessment of comprehensive-ness, reliability and timeliness of information</w:t>
            </w:r>
            <w:r w:rsidDel="00000000" w:rsidR="00000000" w:rsidRPr="00000000">
              <w:rPr>
                <w:rtl w:val="0"/>
              </w:rPr>
            </w:r>
          </w:p>
        </w:tc>
        <w:tc>
          <w:tcPr>
            <w:gridSpan w:val="2"/>
          </w:tcPr>
          <w:p w:rsidR="00000000" w:rsidDel="00000000" w:rsidP="00000000" w:rsidRDefault="00000000" w:rsidRPr="00000000" w14:paraId="00000164">
            <w:pPr>
              <w:rPr>
                <w:b w:val="1"/>
                <w:bCs w:val="1"/>
              </w:rPr>
            </w:pPr>
            <w:r w:rsidDel="00000000" w:rsidR="00000000" w:rsidRPr="00000000">
              <w:rPr>
                <w:b w:val="1"/>
                <w:bCs w:val="1"/>
                <w:rtl w:val="0"/>
              </w:rPr>
              <w:t xml:space="preserve">Has the multi-stakeholder group agreed a procedure to address data quality and assurance of information on social expenditures?</w:t>
            </w:r>
          </w:p>
          <w:p w:rsidR="00000000" w:rsidDel="00000000" w:rsidP="00000000" w:rsidRDefault="00000000" w:rsidRPr="00000000" w14:paraId="00000165">
            <w:pPr>
              <w:rPr>
                <w:color w:val="ff000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40414058"/>
                <w:tag w:val="goog_rdk_1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66">
            <w:pPr>
              <w:rPr>
                <w:b w:val="1"/>
                <w:bCs w:val="1"/>
              </w:rPr>
            </w:pPr>
            <w:r w:rsidDel="00000000" w:rsidR="00000000" w:rsidRPr="00000000">
              <w:rPr>
                <w:b w:val="1"/>
                <w:bCs w:val="1"/>
                <w:rtl w:val="0"/>
              </w:rPr>
              <w:t xml:space="preserve">Is the procedure reconciliation? </w:t>
            </w:r>
          </w:p>
          <w:p w:rsidR="00000000" w:rsidDel="00000000" w:rsidP="00000000" w:rsidRDefault="00000000" w:rsidRPr="00000000" w14:paraId="00000167">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37851617"/>
                <w:tag w:val="goog_rdk_1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68">
            <w:pPr>
              <w:rPr>
                <w:i w:val="1"/>
                <w:iCs w:val="1"/>
              </w:rPr>
            </w:pPr>
            <w:r w:rsidDel="00000000" w:rsidR="00000000" w:rsidRPr="00000000">
              <w:rPr>
                <w:i w:val="1"/>
                <w:iCs w:val="1"/>
                <w:rtl w:val="0"/>
              </w:rPr>
              <w:t xml:space="preserve">Note: it is not required to reconcile. It is required that the MSG agree a procedure it considers fit for purpose. </w:t>
            </w:r>
          </w:p>
          <w:p w:rsidR="00000000" w:rsidDel="00000000" w:rsidP="00000000" w:rsidRDefault="00000000" w:rsidRPr="00000000" w14:paraId="00000169">
            <w:pPr>
              <w:rPr>
                <w:b w:val="1"/>
                <w:bCs w:val="1"/>
              </w:rPr>
            </w:pPr>
            <w:r w:rsidDel="00000000" w:rsidR="00000000" w:rsidRPr="00000000">
              <w:rPr>
                <w:b w:val="1"/>
                <w:bCs w:val="1"/>
                <w:rtl w:val="0"/>
              </w:rPr>
              <w:t xml:space="preserve">Where can the agreed procedure for social expenditures be accessed?</w:t>
            </w:r>
          </w:p>
          <w:p w:rsidR="00000000" w:rsidDel="00000000" w:rsidP="00000000" w:rsidRDefault="00000000" w:rsidRPr="00000000" w14:paraId="0000016A">
            <w:pPr>
              <w:shd w:fill="ffffff" w:val="clear"/>
              <w:rPr>
                <w:shd w:fill="d9e2f3" w:val="clear"/>
              </w:rPr>
            </w:pPr>
            <w:r w:rsidDel="00000000" w:rsidR="00000000" w:rsidRPr="00000000">
              <w:rPr>
                <w:rtl w:val="0"/>
              </w:rPr>
              <w:t xml:space="preserve">Systematic disclosures: N/A</w:t>
            </w:r>
            <w:r w:rsidDel="00000000" w:rsidR="00000000" w:rsidRPr="00000000">
              <w:rPr>
                <w:rtl w:val="0"/>
              </w:rPr>
            </w:r>
          </w:p>
          <w:p w:rsidR="00000000" w:rsidDel="00000000" w:rsidP="00000000" w:rsidRDefault="00000000" w:rsidRPr="00000000" w14:paraId="0000016B">
            <w:pPr>
              <w:shd w:fill="ffffff" w:val="clear"/>
              <w:rPr>
                <w:shd w:fill="d9e2f3" w:val="clear"/>
              </w:rPr>
            </w:pPr>
            <w:r w:rsidDel="00000000" w:rsidR="00000000" w:rsidRPr="00000000">
              <w:rPr>
                <w:rtl w:val="0"/>
              </w:rPr>
            </w:r>
          </w:p>
          <w:p w:rsidR="00000000" w:rsidDel="00000000" w:rsidP="00000000" w:rsidRDefault="00000000" w:rsidRPr="00000000" w14:paraId="0000016C">
            <w:pPr>
              <w:shd w:fill="ffffff" w:val="clear"/>
              <w:rPr>
                <w:shd w:fill="d9e2f3" w:val="clear"/>
              </w:rPr>
            </w:pPr>
            <w:r w:rsidDel="00000000" w:rsidR="00000000" w:rsidRPr="00000000">
              <w:rPr>
                <w:rtl w:val="0"/>
              </w:rPr>
            </w:r>
          </w:p>
          <w:p w:rsidR="00000000" w:rsidDel="00000000" w:rsidP="00000000" w:rsidRDefault="00000000" w:rsidRPr="00000000" w14:paraId="0000016D">
            <w:pPr>
              <w:shd w:fill="ffffff" w:val="clear"/>
              <w:rPr>
                <w:shd w:fill="d9e2f3" w:val="clear"/>
              </w:rPr>
            </w:pPr>
            <w:r w:rsidDel="00000000" w:rsidR="00000000" w:rsidRPr="00000000">
              <w:rPr>
                <w:rtl w:val="0"/>
              </w:rPr>
            </w:r>
          </w:p>
          <w:p w:rsidR="00000000" w:rsidDel="00000000" w:rsidP="00000000" w:rsidRDefault="00000000" w:rsidRPr="00000000" w14:paraId="0000016E">
            <w:pPr>
              <w:shd w:fill="ffffff" w:val="clear"/>
              <w:rPr/>
            </w:pPr>
            <w:r w:rsidDel="00000000" w:rsidR="00000000" w:rsidRPr="00000000">
              <w:rPr>
                <w:rtl w:val="0"/>
              </w:rPr>
              <w:t xml:space="preserve">AND / OR</w:t>
            </w:r>
          </w:p>
          <w:p w:rsidR="00000000" w:rsidDel="00000000" w:rsidP="00000000" w:rsidRDefault="00000000" w:rsidRPr="00000000" w14:paraId="0000016F">
            <w:pPr>
              <w:rPr>
                <w:b w:val="1"/>
                <w:bCs w:val="1"/>
              </w:rPr>
            </w:pPr>
            <w:r w:rsidDel="00000000" w:rsidR="00000000" w:rsidRPr="00000000">
              <w:rPr>
                <w:rtl w:val="0"/>
              </w:rPr>
              <w:t xml:space="preserve">Other sources: </w:t>
            </w:r>
            <w:r w:rsidDel="00000000" w:rsidR="00000000" w:rsidRPr="00000000">
              <w:rPr>
                <w:shd w:fill="d9e2f3" w:val="clear"/>
                <w:rtl w:val="0"/>
              </w:rPr>
              <w:t xml:space="preserve">Section 1.5 2023 Oil and Gas Report</w:t>
            </w:r>
            <w:r w:rsidDel="00000000" w:rsidR="00000000" w:rsidRPr="00000000">
              <w:rPr>
                <w:rtl w:val="0"/>
              </w:rPr>
            </w:r>
          </w:p>
          <w:p w:rsidR="00000000" w:rsidDel="00000000" w:rsidP="00000000" w:rsidRDefault="00000000" w:rsidRPr="00000000" w14:paraId="00000170">
            <w:pPr>
              <w:rPr>
                <w:b w:val="1"/>
                <w:bCs w:val="1"/>
              </w:rPr>
            </w:pPr>
            <w:r w:rsidDel="00000000" w:rsidR="00000000" w:rsidRPr="00000000">
              <w:rPr>
                <w:b w:val="1"/>
                <w:bCs w:val="1"/>
                <w:rtl w:val="0"/>
              </w:rPr>
              <w:t xml:space="preserve">Has the MSG or any stakeholder expressed any concern that any of the above information might be incomplete. unreliable, or outdated? </w:t>
            </w:r>
          </w:p>
          <w:p w:rsidR="00000000" w:rsidDel="00000000" w:rsidP="00000000" w:rsidRDefault="00000000" w:rsidRPr="00000000" w14:paraId="00000171">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r w:rsidDel="00000000" w:rsidR="00000000" w:rsidRPr="00000000">
              <w:rPr>
                <w:rtl w:val="0"/>
              </w:rPr>
              <w:br w:type="textWrapping"/>
              <w:t xml:space="preserve">  </w:t>
            </w:r>
          </w:p>
          <w:p w:rsidR="00000000" w:rsidDel="00000000" w:rsidP="00000000" w:rsidRDefault="00000000" w:rsidRPr="00000000" w14:paraId="00000172">
            <w:pPr>
              <w:rPr/>
            </w:pPr>
            <w:r w:rsidDel="00000000" w:rsidR="00000000" w:rsidRPr="00000000">
              <w:rPr>
                <w:rtl w:val="0"/>
              </w:rPr>
            </w:r>
          </w:p>
          <w:p w:rsidR="00000000" w:rsidDel="00000000" w:rsidP="00000000" w:rsidRDefault="00000000" w:rsidRPr="00000000" w14:paraId="00000173">
            <w:pPr>
              <w:rPr>
                <w:b w:val="1"/>
                <w:bCs w:val="1"/>
              </w:rPr>
            </w:pPr>
            <w:r w:rsidDel="00000000" w:rsidR="00000000" w:rsidRPr="00000000">
              <w:rPr>
                <w:b w:val="1"/>
                <w:bCs w:val="1"/>
                <w:rtl w:val="0"/>
              </w:rPr>
              <w:t xml:space="preserve">If yes:</w:t>
              <w:br w:type="textWrapping"/>
              <w:t xml:space="preserve">Has the MSG or any stakeholder expressed any concern that any of the above information might be incomplete. unreliable, or outdated? </w:t>
            </w:r>
          </w:p>
          <w:p w:rsidR="00000000" w:rsidDel="00000000" w:rsidP="00000000" w:rsidRDefault="00000000" w:rsidRPr="00000000" w14:paraId="00000174">
            <w:pPr>
              <w:rPr/>
            </w:pPr>
            <w:r w:rsidDel="00000000" w:rsidR="00000000" w:rsidRPr="00000000">
              <w:rPr>
                <w:rtl w:val="0"/>
              </w:rPr>
              <w:t xml:space="preserve"> </w:t>
            </w:r>
            <w:sdt>
              <w:sdtPr>
                <w:id w:val="-895489270"/>
                <w:tag w:val="goog_rdk_1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75">
            <w:pPr>
              <w:shd w:fill="d9e2f3" w:val="clear"/>
              <w:rPr/>
            </w:pPr>
            <w:r w:rsidDel="00000000" w:rsidR="00000000" w:rsidRPr="00000000">
              <w:rPr>
                <w:rtl w:val="0"/>
              </w:rPr>
              <w:t xml:space="preserve">N/A</w:t>
            </w:r>
          </w:p>
        </w:tc>
      </w:tr>
      <w:tr>
        <w:trPr>
          <w:cantSplit w:val="0"/>
          <w:tblHeader w:val="0"/>
        </w:trPr>
        <w:tc>
          <w:tcPr>
            <w:shd w:fill="b4c6e7" w:val="clear"/>
          </w:tcPr>
          <w:p w:rsidR="00000000" w:rsidDel="00000000" w:rsidP="00000000" w:rsidRDefault="00000000" w:rsidRPr="00000000" w14:paraId="00000177">
            <w:pPr>
              <w:rPr>
                <w:b w:val="1"/>
                <w:bCs w:val="1"/>
              </w:rPr>
            </w:pPr>
            <w:r w:rsidDel="00000000" w:rsidR="00000000" w:rsidRPr="00000000">
              <w:rPr>
                <w:b w:val="1"/>
                <w:bCs w:val="1"/>
                <w:rtl w:val="0"/>
              </w:rPr>
              <w:t xml:space="preserve">Expected</w:t>
            </w:r>
          </w:p>
        </w:tc>
        <w:tc>
          <w:tcPr>
            <w:shd w:fill="b4c6e7" w:val="clear"/>
          </w:tcPr>
          <w:p w:rsidR="00000000" w:rsidDel="00000000" w:rsidP="00000000" w:rsidRDefault="00000000" w:rsidRPr="00000000" w14:paraId="00000178">
            <w:pPr>
              <w:rPr>
                <w:b w:val="1"/>
                <w:bCs w:val="1"/>
              </w:rPr>
            </w:pPr>
            <w:r w:rsidDel="00000000" w:rsidR="00000000" w:rsidRPr="00000000">
              <w:rPr>
                <w:b w:val="1"/>
                <w:bCs w:val="1"/>
                <w:rtl w:val="0"/>
              </w:rPr>
              <w:t xml:space="preserve">6.1.a – Disclosure of contracts related to mandatory social payments</w:t>
            </w:r>
          </w:p>
        </w:tc>
      </w:tr>
      <w:tr>
        <w:trPr>
          <w:cantSplit w:val="0"/>
          <w:tblHeader w:val="0"/>
        </w:trPr>
        <w:tc>
          <w:tcPr>
            <w:shd w:fill="auto" w:val="clear"/>
          </w:tcPr>
          <w:p w:rsidR="00000000" w:rsidDel="00000000" w:rsidP="00000000" w:rsidRDefault="00000000" w:rsidRPr="00000000" w14:paraId="00000179">
            <w:pPr>
              <w:rPr>
                <w:i w:val="1"/>
                <w:iCs w:val="1"/>
              </w:rPr>
            </w:pPr>
            <w:r w:rsidDel="00000000" w:rsidR="00000000" w:rsidRPr="00000000">
              <w:rPr>
                <w:i w:val="1"/>
                <w:iCs w:val="1"/>
                <w:rtl w:val="0"/>
              </w:rPr>
              <w:t xml:space="preserve">Availability (6.1.a)</w:t>
            </w:r>
          </w:p>
        </w:tc>
        <w:tc>
          <w:tcPr>
            <w:gridSpan w:val="2"/>
            <w:tcBorders>
              <w:top w:color="000000" w:space="0" w:sz="4" w:val="single"/>
              <w:bottom w:color="000000" w:space="0" w:sz="4" w:val="single"/>
            </w:tcBorders>
          </w:tcPr>
          <w:p w:rsidR="00000000" w:rsidDel="00000000" w:rsidP="00000000" w:rsidRDefault="00000000" w:rsidRPr="00000000" w14:paraId="0000017A">
            <w:pPr>
              <w:rPr/>
            </w:pPr>
            <w:r w:rsidDel="00000000" w:rsidR="00000000" w:rsidRPr="00000000">
              <w:rPr>
                <w:rtl w:val="0"/>
              </w:rPr>
              <w:t xml:space="preserve">Does the country disclose the </w:t>
            </w:r>
            <w:r w:rsidDel="00000000" w:rsidR="00000000" w:rsidRPr="00000000">
              <w:rPr>
                <w:b w:val="1"/>
                <w:bCs w:val="1"/>
                <w:rtl w:val="0"/>
              </w:rPr>
              <w:t xml:space="preserve">contracts, and any other documents required by law, t</w:t>
            </w:r>
            <w:r w:rsidDel="00000000" w:rsidR="00000000" w:rsidRPr="00000000">
              <w:rPr>
                <w:rtl w:val="0"/>
              </w:rPr>
              <w:t xml:space="preserve">hat describe the level and allocation of material mandatory social expenditures?</w:t>
            </w:r>
          </w:p>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1893478051"/>
                <w:tag w:val="goog_rdk_20"/>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546546569"/>
                <w:tag w:val="goog_rdk_21"/>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Partially</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7C">
            <w:pPr>
              <w:rPr/>
            </w:pPr>
            <w:r w:rsidDel="00000000" w:rsidR="00000000" w:rsidRPr="00000000">
              <w:rPr>
                <w:rtl w:val="0"/>
              </w:rPr>
            </w:r>
          </w:p>
          <w:p w:rsidR="00000000" w:rsidDel="00000000" w:rsidP="00000000" w:rsidRDefault="00000000" w:rsidRPr="00000000" w14:paraId="0000017D">
            <w:pPr>
              <w:rPr/>
            </w:pPr>
            <w:r w:rsidDel="00000000" w:rsidR="00000000" w:rsidRPr="00000000">
              <w:rPr>
                <w:rtl w:val="0"/>
              </w:rPr>
            </w:r>
          </w:p>
          <w:p w:rsidR="00000000" w:rsidDel="00000000" w:rsidP="00000000" w:rsidRDefault="00000000" w:rsidRPr="00000000" w14:paraId="0000017E">
            <w:pPr>
              <w:rPr/>
            </w:pPr>
            <w:r w:rsidDel="00000000" w:rsidR="00000000" w:rsidRPr="00000000">
              <w:rPr>
                <w:b w:val="1"/>
                <w:bCs w:val="1"/>
                <w:rtl w:val="0"/>
              </w:rPr>
              <w:t xml:space="preserve">If ‘no’ or partially, are there any practical or legal barriers to disclosing contracts and other documents required by law?</w:t>
            </w:r>
            <w:r w:rsidDel="00000000" w:rsidR="00000000" w:rsidRPr="00000000">
              <w:rPr>
                <w:rtl w:val="0"/>
              </w:rPr>
            </w:r>
          </w:p>
          <w:p w:rsidR="00000000" w:rsidDel="00000000" w:rsidP="00000000" w:rsidRDefault="00000000" w:rsidRPr="00000000" w14:paraId="0000017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1973183183"/>
                <w:tag w:val="goog_rdk_22"/>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80">
            <w:pPr>
              <w:shd w:fill="d9e2f3" w:val="clear"/>
              <w:jc w:val="both"/>
              <w:rPr/>
            </w:pPr>
            <w:r w:rsidDel="00000000" w:rsidR="00000000" w:rsidRPr="00000000">
              <w:rPr>
                <w:rtl w:val="0"/>
              </w:rPr>
              <w:t xml:space="preserve">Elaborate: The NDDC and NCDMB ACTs stipulate the quantum of contributions that shall be made by companies.  </w:t>
            </w:r>
          </w:p>
          <w:p w:rsidR="00000000" w:rsidDel="00000000" w:rsidP="00000000" w:rsidRDefault="00000000" w:rsidRPr="00000000" w14:paraId="00000181">
            <w:pPr>
              <w:rPr/>
            </w:pPr>
            <w:r w:rsidDel="00000000" w:rsidR="00000000" w:rsidRPr="00000000">
              <w:rPr>
                <w:rtl w:val="0"/>
              </w:rPr>
            </w:r>
          </w:p>
          <w:p w:rsidR="00000000" w:rsidDel="00000000" w:rsidP="00000000" w:rsidRDefault="00000000" w:rsidRPr="00000000" w14:paraId="00000182">
            <w:pPr>
              <w:rPr/>
            </w:pPr>
            <w:r w:rsidDel="00000000" w:rsidR="00000000" w:rsidRPr="00000000">
              <w:rPr>
                <w:rtl w:val="0"/>
              </w:rPr>
              <w:t xml:space="preserve">The disclosure of contracts is an </w:t>
            </w:r>
            <w:r w:rsidDel="00000000" w:rsidR="00000000" w:rsidRPr="00000000">
              <w:rPr>
                <w:i w:val="1"/>
                <w:iCs w:val="1"/>
                <w:rtl w:val="0"/>
              </w:rPr>
              <w:t xml:space="preserve">expectation</w:t>
            </w:r>
            <w:r w:rsidDel="00000000" w:rsidR="00000000" w:rsidRPr="00000000">
              <w:rPr>
                <w:rtl w:val="0"/>
              </w:rPr>
              <w:t xml:space="preserve">. If no disclosures are made, the MSG must demonstrate that it has considered this issue. </w:t>
            </w:r>
          </w:p>
          <w:p w:rsidR="00000000" w:rsidDel="00000000" w:rsidP="00000000" w:rsidRDefault="00000000" w:rsidRPr="00000000" w14:paraId="00000183">
            <w:pPr>
              <w:rPr>
                <w:b w:val="1"/>
                <w:bCs w:val="1"/>
              </w:rPr>
            </w:pPr>
            <w:r w:rsidDel="00000000" w:rsidR="00000000" w:rsidRPr="00000000">
              <w:rPr>
                <w:b w:val="1"/>
                <w:bCs w:val="1"/>
                <w:rtl w:val="0"/>
              </w:rPr>
              <w:t xml:space="preserve">Has the MSG considered the disclosure of contracts describing the level and allocation of material mandatory social expenditures?</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6"/>
                <w:szCs w:val="6"/>
                <w:u w:val="none"/>
                <w:shd w:fill="auto" w:val="clear"/>
                <w:vertAlign w:val="baseline"/>
              </w:rPr>
            </w:pPr>
            <w:sdt>
              <w:sdtPr>
                <w:id w:val="-1717306676"/>
                <w:tag w:val="goog_rdk_23"/>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tl w:val="0"/>
              </w:rPr>
              <w:t xml:space="preserve"> </w:t>
            </w:r>
            <w:r w:rsidDel="00000000" w:rsidR="00000000" w:rsidRPr="00000000">
              <w:rPr>
                <w:sz w:val="6"/>
                <w:szCs w:val="6"/>
                <w:rtl w:val="0"/>
              </w:rPr>
              <w:t xml:space="preserve">The are mandated through statutory obligations and regulatory requirements attached to their licences and leases</w:t>
            </w:r>
            <w:r w:rsidDel="00000000" w:rsidR="00000000" w:rsidRPr="00000000">
              <w:rPr>
                <w:rtl w:val="0"/>
              </w:rPr>
            </w:r>
          </w:p>
          <w:p w:rsidR="00000000" w:rsidDel="00000000" w:rsidP="00000000" w:rsidRDefault="00000000" w:rsidRPr="00000000" w14:paraId="00000185">
            <w:pPr>
              <w:shd w:fill="ffffff" w:val="clear"/>
              <w:rPr>
                <w:b w:val="1"/>
                <w:bCs w:val="1"/>
                <w:i w:val="1"/>
                <w:iCs w:val="1"/>
              </w:rPr>
            </w:pPr>
            <w:r w:rsidDel="00000000" w:rsidR="00000000" w:rsidRPr="00000000">
              <w:rPr>
                <w:rtl w:val="0"/>
              </w:rPr>
            </w:r>
          </w:p>
          <w:p w:rsidR="00000000" w:rsidDel="00000000" w:rsidP="00000000" w:rsidRDefault="00000000" w:rsidRPr="00000000" w14:paraId="00000186">
            <w:pPr>
              <w:shd w:fill="ffffff" w:val="clear"/>
              <w:rPr>
                <w:b w:val="1"/>
                <w:bCs w:val="1"/>
                <w:i w:val="1"/>
                <w:iCs w:val="1"/>
              </w:rPr>
            </w:pPr>
            <w:r w:rsidDel="00000000" w:rsidR="00000000" w:rsidRPr="00000000">
              <w:rPr>
                <w:b w:val="1"/>
                <w:bCs w:val="1"/>
                <w:i w:val="1"/>
                <w:iCs w:val="1"/>
                <w:rtl w:val="0"/>
              </w:rPr>
              <w:t xml:space="preserve">Where is the evidence of this discussion accessible?</w:t>
            </w:r>
          </w:p>
          <w:p w:rsidR="00000000" w:rsidDel="00000000" w:rsidP="00000000" w:rsidRDefault="00000000" w:rsidRPr="00000000" w14:paraId="00000187">
            <w:pPr>
              <w:shd w:fill="ffffff" w:val="clear"/>
              <w:rPr/>
            </w:pPr>
            <w:r w:rsidDel="00000000" w:rsidR="00000000" w:rsidRPr="00000000">
              <w:rPr>
                <w:rtl w:val="0"/>
              </w:rPr>
              <w:t xml:space="preserve">Systematic disclosures: N/A</w:t>
            </w:r>
            <w:r w:rsidDel="00000000" w:rsidR="00000000" w:rsidRPr="00000000">
              <w:rPr>
                <w:rtl w:val="0"/>
              </w:rPr>
            </w:r>
          </w:p>
          <w:p w:rsidR="00000000" w:rsidDel="00000000" w:rsidP="00000000" w:rsidRDefault="00000000" w:rsidRPr="00000000" w14:paraId="00000188">
            <w:pPr>
              <w:shd w:fill="ffffff" w:val="clear"/>
              <w:rPr/>
            </w:pPr>
            <w:r w:rsidDel="00000000" w:rsidR="00000000" w:rsidRPr="00000000">
              <w:rPr>
                <w:rtl w:val="0"/>
              </w:rPr>
              <w:t xml:space="preserve">AND / OR</w:t>
            </w:r>
          </w:p>
          <w:p w:rsidR="00000000" w:rsidDel="00000000" w:rsidP="00000000" w:rsidRDefault="00000000" w:rsidRPr="00000000" w14:paraId="00000189">
            <w:pPr>
              <w:rPr/>
            </w:pPr>
            <w:r w:rsidDel="00000000" w:rsidR="00000000" w:rsidRPr="00000000">
              <w:rPr>
                <w:rtl w:val="0"/>
              </w:rPr>
              <w:t xml:space="preserve">Other sources: N/A</w:t>
            </w:r>
          </w:p>
        </w:tc>
      </w:tr>
    </w:tbl>
    <w:p w:rsidR="00000000" w:rsidDel="00000000" w:rsidP="00000000" w:rsidRDefault="00000000" w:rsidRPr="00000000" w14:paraId="0000018B">
      <w:pPr>
        <w:rPr/>
      </w:pPr>
      <w:r w:rsidDel="00000000" w:rsidR="00000000" w:rsidRPr="00000000">
        <w:rPr>
          <w:rtl w:val="0"/>
        </w:rPr>
      </w:r>
    </w:p>
    <w:p w:rsidR="00000000" w:rsidDel="00000000" w:rsidP="00000000" w:rsidRDefault="00000000" w:rsidRPr="00000000" w14:paraId="0000018C">
      <w:pPr>
        <w:rPr>
          <w:b w:val="1"/>
          <w:bCs w:val="1"/>
          <w:sz w:val="22"/>
          <w:szCs w:val="22"/>
        </w:rPr>
      </w:pPr>
      <w:r w:rsidDel="00000000" w:rsidR="00000000" w:rsidRPr="00000000">
        <w:rPr>
          <w:b w:val="1"/>
          <w:bCs w:val="1"/>
          <w:sz w:val="22"/>
          <w:szCs w:val="22"/>
          <w:rtl w:val="0"/>
        </w:rPr>
        <w:t xml:space="preserve">Environmental payments (or expenditures)</w:t>
      </w:r>
    </w:p>
    <w:tbl>
      <w:tblPr>
        <w:tblStyle w:val="Table23"/>
        <w:tblW w:w="9060.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70"/>
        <w:gridCol w:w="7290"/>
        <w:tblGridChange w:id="0">
          <w:tblGrid>
            <w:gridCol w:w="1770"/>
            <w:gridCol w:w="7290"/>
          </w:tblGrid>
        </w:tblGridChange>
      </w:tblGrid>
      <w:tr>
        <w:trPr>
          <w:cantSplit w:val="0"/>
          <w:tblHeader w:val="0"/>
        </w:trPr>
        <w:tc>
          <w:tcPr>
            <w:shd w:fill="b4c6e7" w:val="clear"/>
          </w:tcPr>
          <w:p w:rsidR="00000000" w:rsidDel="00000000" w:rsidP="00000000" w:rsidRDefault="00000000" w:rsidRPr="00000000" w14:paraId="0000018D">
            <w:pPr>
              <w:rPr>
                <w:i w:val="1"/>
                <w:iCs w:val="1"/>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18E">
            <w:pPr>
              <w:rPr/>
            </w:pPr>
            <w:r w:rsidDel="00000000" w:rsidR="00000000" w:rsidRPr="00000000">
              <w:rPr>
                <w:b w:val="1"/>
                <w:bCs w:val="1"/>
                <w:rtl w:val="0"/>
              </w:rPr>
              <w:t xml:space="preserve">6.1.b – Mandatory environmental payments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8F">
            <w:pPr>
              <w:rPr>
                <w:i w:val="1"/>
                <w:iCs w:val="1"/>
              </w:rPr>
            </w:pPr>
            <w:r w:rsidDel="00000000" w:rsidR="00000000" w:rsidRPr="00000000">
              <w:rPr>
                <w:i w:val="1"/>
                <w:iCs w:val="1"/>
                <w:rtl w:val="0"/>
              </w:rPr>
              <w:t xml:space="preserve">Availability</w:t>
            </w:r>
          </w:p>
        </w:tc>
        <w:tc>
          <w:tcPr>
            <w:tcBorders>
              <w:bottom w:color="000000" w:space="0" w:sz="4" w:val="single"/>
            </w:tcBorders>
            <w:shd w:fill="auto" w:val="clear"/>
          </w:tcPr>
          <w:p w:rsidR="00000000" w:rsidDel="00000000" w:rsidP="00000000" w:rsidRDefault="00000000" w:rsidRPr="00000000" w14:paraId="00000190">
            <w:pPr>
              <w:rPr/>
            </w:pPr>
            <w:r w:rsidDel="00000000" w:rsidR="00000000" w:rsidRPr="00000000">
              <w:rPr>
                <w:b w:val="1"/>
                <w:bCs w:val="1"/>
                <w:rtl w:val="0"/>
              </w:rPr>
              <w:t xml:space="preserve">Is information about material mandatory environmental payments to government agencies in the </w:t>
            </w:r>
            <w:r w:rsidDel="00000000" w:rsidR="00000000" w:rsidRPr="00000000">
              <w:rPr>
                <w:b w:val="1"/>
                <w:bCs w:val="1"/>
                <w:highlight w:val="yellow"/>
                <w:rtl w:val="0"/>
              </w:rPr>
              <w:t xml:space="preserve">oil and gas</w:t>
            </w:r>
            <w:r w:rsidDel="00000000" w:rsidR="00000000" w:rsidRPr="00000000">
              <w:rPr>
                <w:b w:val="1"/>
                <w:bCs w:val="1"/>
                <w:rtl w:val="0"/>
              </w:rPr>
              <w:t xml:space="preserve"> sector publicly available?</w:t>
            </w:r>
            <w:r w:rsidDel="00000000" w:rsidR="00000000" w:rsidRPr="00000000">
              <w:rPr>
                <w:rtl w:val="0"/>
              </w:rPr>
              <w:t xml:space="preserve"> </w:t>
              <w:br w:type="textWrapping"/>
              <w:br w:type="textWrapping"/>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718248591"/>
                <w:tag w:val="goog_rdk_2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91">
            <w:pPr>
              <w:rPr/>
            </w:pPr>
            <w:r w:rsidDel="00000000" w:rsidR="00000000" w:rsidRPr="00000000">
              <w:rPr>
                <w:rtl w:val="0"/>
              </w:rPr>
            </w:r>
          </w:p>
          <w:p w:rsidR="00000000" w:rsidDel="00000000" w:rsidP="00000000" w:rsidRDefault="00000000" w:rsidRPr="00000000" w14:paraId="00000192">
            <w:pPr>
              <w:rPr>
                <w:b w:val="1"/>
                <w:bCs w:val="1"/>
              </w:rPr>
            </w:pPr>
            <w:r w:rsidDel="00000000" w:rsidR="00000000" w:rsidRPr="00000000">
              <w:rPr>
                <w:b w:val="1"/>
                <w:bCs w:val="1"/>
                <w:rtl w:val="0"/>
              </w:rPr>
              <w:t xml:space="preserve">Please check the types of mandatory environmental payments that are applicable:     </w:t>
            </w:r>
          </w:p>
          <w:p w:rsidR="00000000" w:rsidDel="00000000" w:rsidP="00000000" w:rsidRDefault="00000000" w:rsidRPr="00000000" w14:paraId="00000193">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Environmental fee/tax</w:t>
            </w:r>
          </w:p>
          <w:p w:rsidR="00000000" w:rsidDel="00000000" w:rsidP="00000000" w:rsidRDefault="00000000" w:rsidRPr="00000000" w14:paraId="00000194">
            <w:pPr>
              <w:spacing w:after="0" w:before="0" w:line="360" w:lineRule="auto"/>
              <w:rPr/>
            </w:pPr>
            <w:sdt>
              <w:sdtPr>
                <w:id w:val="799360598"/>
                <w:tag w:val="goog_rdk_2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Payment for carbon dioxide emissions CO</w:t>
            </w:r>
            <w:r w:rsidDel="00000000" w:rsidR="00000000" w:rsidRPr="00000000">
              <w:rPr>
                <w:vertAlign w:val="subscript"/>
                <w:rtl w:val="0"/>
              </w:rPr>
              <w:t xml:space="preserve">2</w:t>
            </w:r>
            <w:r w:rsidDel="00000000" w:rsidR="00000000" w:rsidRPr="00000000">
              <w:rPr>
                <w:rtl w:val="0"/>
              </w:rPr>
              <w:t xml:space="preserve"> and Nitrogen Oxides emission (</w:t>
            </w:r>
            <w:r w:rsidDel="00000000" w:rsidR="00000000" w:rsidRPr="00000000">
              <w:rPr>
                <w:highlight w:val="yellow"/>
                <w:rtl w:val="0"/>
              </w:rPr>
              <w:t xml:space="preserve">Nox</w:t>
            </w:r>
            <w:r w:rsidDel="00000000" w:rsidR="00000000" w:rsidRPr="00000000">
              <w:rPr>
                <w:rtl w:val="0"/>
              </w:rPr>
              <w:t xml:space="preserve">) </w:t>
            </w:r>
          </w:p>
          <w:p w:rsidR="00000000" w:rsidDel="00000000" w:rsidP="00000000" w:rsidRDefault="00000000" w:rsidRPr="00000000" w14:paraId="00000195">
            <w:pPr>
              <w:spacing w:after="0" w:before="0" w:line="360" w:lineRule="auto"/>
              <w:rPr/>
            </w:pPr>
            <w:sdt>
              <w:sdtPr>
                <w:id w:val="-327483679"/>
                <w:tag w:val="goog_rdk_2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Payment for air pollution</w:t>
            </w:r>
          </w:p>
          <w:p w:rsidR="00000000" w:rsidDel="00000000" w:rsidP="00000000" w:rsidRDefault="00000000" w:rsidRPr="00000000" w14:paraId="00000196">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Payment for emissions to the environment</w:t>
            </w:r>
          </w:p>
          <w:p w:rsidR="00000000" w:rsidDel="00000000" w:rsidP="00000000" w:rsidRDefault="00000000" w:rsidRPr="00000000" w14:paraId="00000197">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Mine rehabilitation fee</w:t>
            </w:r>
          </w:p>
          <w:p w:rsidR="00000000" w:rsidDel="00000000" w:rsidP="00000000" w:rsidRDefault="00000000" w:rsidRPr="00000000" w14:paraId="00000198">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Mine waste fees</w:t>
            </w:r>
          </w:p>
          <w:p w:rsidR="00000000" w:rsidDel="00000000" w:rsidP="00000000" w:rsidRDefault="00000000" w:rsidRPr="00000000" w14:paraId="00000199">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Water use fees</w:t>
            </w:r>
          </w:p>
          <w:p w:rsidR="00000000" w:rsidDel="00000000" w:rsidP="00000000" w:rsidRDefault="00000000" w:rsidRPr="00000000" w14:paraId="0000019A">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Contribution/payment to environmental protection agency/fund</w:t>
            </w:r>
          </w:p>
          <w:p w:rsidR="00000000" w:rsidDel="00000000" w:rsidP="00000000" w:rsidRDefault="00000000" w:rsidRPr="00000000" w14:paraId="0000019B">
            <w:pPr>
              <w:spacing w:after="0" w:before="0" w:line="360" w:lineRule="auto"/>
              <w:rPr/>
            </w:pPr>
            <w:r w:rsidDel="00000000" w:rsidR="00000000" w:rsidRPr="00000000">
              <w:rPr>
                <w:rFonts w:ascii="MS Gothic" w:cs="MS Gothic" w:eastAsia="MS Gothic" w:hAnsi="MS Gothic"/>
                <w:rtl w:val="0"/>
              </w:rPr>
              <w:t xml:space="preserve">☒</w:t>
            </w:r>
            <w:r w:rsidDel="00000000" w:rsidR="00000000" w:rsidRPr="00000000">
              <w:rPr>
                <w:rtl w:val="0"/>
              </w:rPr>
              <w:t xml:space="preserve"> Payment for environmental license/permit</w:t>
            </w:r>
          </w:p>
          <w:p w:rsidR="00000000" w:rsidDel="00000000" w:rsidP="00000000" w:rsidRDefault="00000000" w:rsidRPr="00000000" w14:paraId="0000019C">
            <w:pPr>
              <w:spacing w:after="0" w:before="0" w:line="360" w:lineRule="auto"/>
              <w:rPr/>
            </w:pPr>
            <w:sdt>
              <w:sdtPr>
                <w:id w:val="-160476040"/>
                <w:tag w:val="goog_rdk_2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Other: please describe:</w:t>
            </w:r>
            <w:r w:rsidDel="00000000" w:rsidR="00000000" w:rsidRPr="00000000">
              <w:rPr>
                <w:rtl w:val="0"/>
              </w:rPr>
              <w:t xml:space="preserve"> </w:t>
            </w:r>
          </w:p>
          <w:p w:rsidR="00000000" w:rsidDel="00000000" w:rsidP="00000000" w:rsidRDefault="00000000" w:rsidRPr="00000000" w14:paraId="0000019D">
            <w:pPr>
              <w:shd w:fill="ffffff" w:val="clear"/>
              <w:rPr>
                <w:b w:val="1"/>
                <w:bCs w:val="1"/>
                <w:i w:val="1"/>
                <w:iCs w:val="1"/>
              </w:rPr>
            </w:pPr>
            <w:r w:rsidDel="00000000" w:rsidR="00000000" w:rsidRPr="00000000">
              <w:rPr>
                <w:b w:val="1"/>
                <w:bCs w:val="1"/>
                <w:i w:val="1"/>
                <w:iCs w:val="1"/>
                <w:rtl w:val="0"/>
              </w:rPr>
              <w:t xml:space="preserve">Where can mandatory environmental payment data be found for the period under review?</w:t>
            </w:r>
          </w:p>
          <w:p w:rsidR="00000000" w:rsidDel="00000000" w:rsidP="00000000" w:rsidRDefault="00000000" w:rsidRPr="00000000" w14:paraId="0000019E">
            <w:pPr>
              <w:shd w:fill="ffffff" w:val="clear"/>
              <w:rPr/>
            </w:pPr>
            <w:r w:rsidDel="00000000" w:rsidR="00000000" w:rsidRPr="00000000">
              <w:rPr>
                <w:rtl w:val="0"/>
              </w:rPr>
              <w:t xml:space="preserve">Systematic disclosures:N/A</w:t>
            </w:r>
          </w:p>
          <w:p w:rsidR="00000000" w:rsidDel="00000000" w:rsidP="00000000" w:rsidRDefault="00000000" w:rsidRPr="00000000" w14:paraId="0000019F">
            <w:pPr>
              <w:shd w:fill="ffffff" w:val="clear"/>
              <w:rPr/>
            </w:pPr>
            <w:r w:rsidDel="00000000" w:rsidR="00000000" w:rsidRPr="00000000">
              <w:rPr>
                <w:rtl w:val="0"/>
              </w:rPr>
              <w:t xml:space="preserve">AND / OR</w:t>
            </w:r>
          </w:p>
          <w:p w:rsidR="00000000" w:rsidDel="00000000" w:rsidP="00000000" w:rsidRDefault="00000000" w:rsidRPr="00000000" w14:paraId="000001A0">
            <w:pPr>
              <w:rPr>
                <w:shd w:fill="d9e2f3" w:val="clear"/>
              </w:rPr>
            </w:pPr>
            <w:r w:rsidDel="00000000" w:rsidR="00000000" w:rsidRPr="00000000">
              <w:rPr>
                <w:rtl w:val="0"/>
              </w:rPr>
              <w:t xml:space="preserve">Other sources: Appendix 8 and Section 5.4 Table 52 2023 Oil and Gas Report</w:t>
            </w:r>
            <w:r w:rsidDel="00000000" w:rsidR="00000000" w:rsidRPr="00000000">
              <w:rPr>
                <w:shd w:fill="d9e2f3" w:val="clear"/>
                <w:rtl w:val="0"/>
              </w:rPr>
              <w:t xml:space="preserve">.</w:t>
            </w:r>
          </w:p>
          <w:p w:rsidR="00000000" w:rsidDel="00000000" w:rsidP="00000000" w:rsidRDefault="00000000" w:rsidRPr="00000000" w14:paraId="000001A1">
            <w:pPr>
              <w:rPr>
                <w:shd w:fill="d9e2f3" w:val="clear"/>
              </w:rPr>
            </w:pPr>
            <w:hyperlink r:id="rId42">
              <w:r w:rsidDel="00000000" w:rsidR="00000000" w:rsidRPr="00000000">
                <w:rPr>
                  <w:color w:val="1155cc"/>
                  <w:u w:val="single"/>
                  <w:shd w:fill="d9e2f3" w:val="clear"/>
                  <w:rtl w:val="0"/>
                </w:rPr>
                <w:t xml:space="preserve">Appendix-8-Payment-Project_Level_Reporting-2023.xlsx</w:t>
              </w:r>
            </w:hyperlink>
            <w:r w:rsidDel="00000000" w:rsidR="00000000" w:rsidRPr="00000000">
              <w:rPr>
                <w:shd w:fill="d9e2f3" w:val="clear"/>
                <w:rtl w:val="0"/>
              </w:rPr>
              <w:t xml:space="preserve"> </w:t>
            </w:r>
          </w:p>
        </w:tc>
      </w:tr>
      <w:tr>
        <w:trPr>
          <w:cantSplit w:val="0"/>
          <w:tblHeader w:val="0"/>
        </w:trPr>
        <w:tc>
          <w:tcPr>
            <w:shd w:fill="auto" w:val="clear"/>
          </w:tcPr>
          <w:p w:rsidR="00000000" w:rsidDel="00000000" w:rsidP="00000000" w:rsidRDefault="00000000" w:rsidRPr="00000000" w14:paraId="000001A2">
            <w:pPr>
              <w:rPr>
                <w:i w:val="1"/>
                <w:iCs w:val="1"/>
              </w:rPr>
            </w:pPr>
            <w:r w:rsidDel="00000000" w:rsidR="00000000" w:rsidRPr="00000000">
              <w:rPr>
                <w:i w:val="1"/>
                <w:iCs w:val="1"/>
                <w:rtl w:val="0"/>
              </w:rPr>
              <w:t xml:space="preserve">Quality of data: Assessment of comprehensive-ness, reliability and timeliness of information</w:t>
            </w:r>
          </w:p>
        </w:tc>
        <w:tc>
          <w:tcPr>
            <w:tcBorders>
              <w:top w:color="000000" w:space="0" w:sz="4" w:val="single"/>
              <w:bottom w:color="000000" w:space="0" w:sz="4" w:val="single"/>
            </w:tcBorders>
          </w:tcPr>
          <w:p w:rsidR="00000000" w:rsidDel="00000000" w:rsidP="00000000" w:rsidRDefault="00000000" w:rsidRPr="00000000" w14:paraId="000001A3">
            <w:pPr>
              <w:rPr>
                <w:b w:val="1"/>
                <w:bCs w:val="1"/>
              </w:rPr>
            </w:pPr>
            <w:r w:rsidDel="00000000" w:rsidR="00000000" w:rsidRPr="00000000">
              <w:rPr>
                <w:b w:val="1"/>
                <w:bCs w:val="1"/>
                <w:rtl w:val="0"/>
              </w:rPr>
              <w:t xml:space="preserve">Has the multi-stakeholder group agreed a procedure to address data quality and assurance of information on environmental payments?</w:t>
            </w:r>
          </w:p>
          <w:p w:rsidR="00000000" w:rsidDel="00000000" w:rsidP="00000000" w:rsidRDefault="00000000" w:rsidRPr="00000000" w14:paraId="000001A4">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217271444"/>
                <w:tag w:val="goog_rdk_2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1A5">
            <w:pPr>
              <w:rPr>
                <w:b w:val="1"/>
                <w:bCs w:val="1"/>
              </w:rPr>
            </w:pPr>
            <w:r w:rsidDel="00000000" w:rsidR="00000000" w:rsidRPr="00000000">
              <w:rPr>
                <w:b w:val="1"/>
                <w:bCs w:val="1"/>
                <w:rtl w:val="0"/>
              </w:rPr>
              <w:t xml:space="preserve">Is the procedure reconciliation? </w:t>
            </w:r>
          </w:p>
          <w:p w:rsidR="00000000" w:rsidDel="00000000" w:rsidP="00000000" w:rsidRDefault="00000000" w:rsidRPr="00000000" w14:paraId="000001A6">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41485353"/>
                <w:tag w:val="goog_rdk_2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1A7">
            <w:pPr>
              <w:rPr>
                <w:i w:val="1"/>
                <w:iCs w:val="1"/>
              </w:rPr>
            </w:pPr>
            <w:r w:rsidDel="00000000" w:rsidR="00000000" w:rsidRPr="00000000">
              <w:rPr>
                <w:i w:val="1"/>
                <w:iCs w:val="1"/>
                <w:rtl w:val="0"/>
              </w:rPr>
              <w:t xml:space="preserve">Note: it is not required to reconcile. It is required that the MSG agree a procedure it considers fit for purpose. </w:t>
            </w:r>
          </w:p>
          <w:p w:rsidR="00000000" w:rsidDel="00000000" w:rsidP="00000000" w:rsidRDefault="00000000" w:rsidRPr="00000000" w14:paraId="000001A8">
            <w:pPr>
              <w:rPr>
                <w:b w:val="1"/>
                <w:bCs w:val="1"/>
              </w:rPr>
            </w:pPr>
            <w:r w:rsidDel="00000000" w:rsidR="00000000" w:rsidRPr="00000000">
              <w:rPr>
                <w:b w:val="1"/>
                <w:bCs w:val="1"/>
                <w:rtl w:val="0"/>
              </w:rPr>
              <w:t xml:space="preserve">Where can the agreed procedure for environmental payments be accessed?</w:t>
            </w:r>
          </w:p>
          <w:p w:rsidR="00000000" w:rsidDel="00000000" w:rsidP="00000000" w:rsidRDefault="00000000" w:rsidRPr="00000000" w14:paraId="000001A9">
            <w:pPr>
              <w:shd w:fill="ffffff" w:val="clear"/>
              <w:rPr/>
            </w:pPr>
            <w:r w:rsidDel="00000000" w:rsidR="00000000" w:rsidRPr="00000000">
              <w:rPr>
                <w:rtl w:val="0"/>
              </w:rPr>
              <w:t xml:space="preserve">Systematic disclosures:N/A</w:t>
            </w:r>
          </w:p>
          <w:p w:rsidR="00000000" w:rsidDel="00000000" w:rsidP="00000000" w:rsidRDefault="00000000" w:rsidRPr="00000000" w14:paraId="000001AA">
            <w:pPr>
              <w:shd w:fill="ffffff" w:val="clear"/>
              <w:rPr/>
            </w:pPr>
            <w:r w:rsidDel="00000000" w:rsidR="00000000" w:rsidRPr="00000000">
              <w:rPr>
                <w:rtl w:val="0"/>
              </w:rPr>
              <w:t xml:space="preserve">AND / OR</w:t>
            </w:r>
          </w:p>
          <w:p w:rsidR="00000000" w:rsidDel="00000000" w:rsidP="00000000" w:rsidRDefault="00000000" w:rsidRPr="00000000" w14:paraId="000001AB">
            <w:pPr>
              <w:rPr/>
            </w:pPr>
            <w:r w:rsidDel="00000000" w:rsidR="00000000" w:rsidRPr="00000000">
              <w:rPr>
                <w:rtl w:val="0"/>
              </w:rPr>
              <w:t xml:space="preserve">Other sources: Section 1.5 2023 Oil and Gas Report </w:t>
            </w:r>
          </w:p>
          <w:p w:rsidR="00000000" w:rsidDel="00000000" w:rsidP="00000000" w:rsidRDefault="00000000" w:rsidRPr="00000000" w14:paraId="000001AC">
            <w:pPr>
              <w:rPr>
                <w:b w:val="1"/>
                <w:bCs w:val="1"/>
              </w:rPr>
            </w:pPr>
            <w:r w:rsidDel="00000000" w:rsidR="00000000" w:rsidRPr="00000000">
              <w:rPr>
                <w:rtl w:val="0"/>
              </w:rPr>
            </w:r>
          </w:p>
          <w:p w:rsidR="00000000" w:rsidDel="00000000" w:rsidP="00000000" w:rsidRDefault="00000000" w:rsidRPr="00000000" w14:paraId="000001AD">
            <w:pPr>
              <w:rPr>
                <w:b w:val="1"/>
                <w:bCs w:val="1"/>
              </w:rPr>
            </w:pPr>
            <w:r w:rsidDel="00000000" w:rsidR="00000000" w:rsidRPr="00000000">
              <w:rPr>
                <w:b w:val="1"/>
                <w:bCs w:val="1"/>
                <w:rtl w:val="0"/>
              </w:rPr>
              <w:t xml:space="preserve">Has the MSG or any stakeholder expressed any concern that any of the above information might be incomplete. unreliable, or outdated? </w:t>
            </w:r>
          </w:p>
          <w:p w:rsidR="00000000" w:rsidDel="00000000" w:rsidP="00000000" w:rsidRDefault="00000000" w:rsidRPr="00000000" w14:paraId="000001AE">
            <w:pPr>
              <w:rPr>
                <w:b w:val="1"/>
                <w:bCs w:val="1"/>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br w:type="textWrapping"/>
              <w:br w:type="textWrapping"/>
              <w:t xml:space="preserve">  </w:t>
            </w:r>
            <w:r w:rsidDel="00000000" w:rsidR="00000000" w:rsidRPr="00000000">
              <w:rPr>
                <w:b w:val="1"/>
                <w:bCs w:val="1"/>
                <w:rtl w:val="0"/>
              </w:rPr>
              <w:t xml:space="preserve">If yes:</w:t>
              <w:br w:type="textWrapping"/>
              <w:t xml:space="preserve">Has the MSG or any stakeholder expressed any concern that any of the above information might be incomplete. unreliable, or outdated? </w:t>
            </w:r>
          </w:p>
          <w:p w:rsidR="00000000" w:rsidDel="00000000" w:rsidP="00000000" w:rsidRDefault="00000000" w:rsidRPr="00000000" w14:paraId="000001AF">
            <w:pPr>
              <w:rPr/>
            </w:pPr>
            <w:r w:rsidDel="00000000" w:rsidR="00000000" w:rsidRPr="00000000">
              <w:rPr>
                <w:rtl w:val="0"/>
              </w:rPr>
              <w:t xml:space="preserve"> </w:t>
            </w:r>
            <w:sdt>
              <w:sdtPr>
                <w:id w:val="-963687085"/>
                <w:tag w:val="goog_rdk_3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B0">
            <w:pPr>
              <w:rPr>
                <w:shd w:fill="d9e2f3" w:val="clear"/>
              </w:rPr>
            </w:pPr>
            <w:r w:rsidDel="00000000" w:rsidR="00000000" w:rsidRPr="00000000">
              <w:rPr>
                <w:shd w:fill="d9e2f3" w:val="clear"/>
                <w:rtl w:val="0"/>
              </w:rPr>
              <w:t xml:space="preserve">If yes, please explain or provide the information on how to access the concerns expressed by stakeholders: (ie. MSG meeting minutes, section of an EITI Report etc.)</w:t>
            </w:r>
          </w:p>
          <w:p w:rsidR="00000000" w:rsidDel="00000000" w:rsidP="00000000" w:rsidRDefault="00000000" w:rsidRPr="00000000" w14:paraId="000001B1">
            <w:pPr>
              <w:rPr/>
            </w:pPr>
            <w:r w:rsidDel="00000000" w:rsidR="00000000" w:rsidRPr="00000000">
              <w:rPr>
                <w:rtl w:val="0"/>
              </w:rPr>
            </w:r>
          </w:p>
        </w:tc>
      </w:tr>
    </w:tbl>
    <w:p w:rsidR="00000000" w:rsidDel="00000000" w:rsidP="00000000" w:rsidRDefault="00000000" w:rsidRPr="00000000" w14:paraId="000001B2">
      <w:pPr>
        <w:rPr/>
      </w:pPr>
      <w:r w:rsidDel="00000000" w:rsidR="00000000" w:rsidRPr="00000000">
        <w:rPr>
          <w:rtl w:val="0"/>
        </w:rPr>
      </w:r>
    </w:p>
    <w:tbl>
      <w:tblPr>
        <w:tblStyle w:val="Table24"/>
        <w:tblW w:w="9077.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0"/>
        <w:gridCol w:w="7362"/>
        <w:gridCol w:w="15"/>
        <w:tblGridChange w:id="0">
          <w:tblGrid>
            <w:gridCol w:w="1700"/>
            <w:gridCol w:w="7362"/>
            <w:gridCol w:w="15"/>
          </w:tblGrid>
        </w:tblGridChange>
      </w:tblGrid>
      <w:tr>
        <w:trPr>
          <w:cantSplit w:val="0"/>
          <w:tblHeader w:val="0"/>
        </w:trPr>
        <w:tc>
          <w:tcPr>
            <w:shd w:fill="b4c6e7" w:val="clear"/>
          </w:tcPr>
          <w:p w:rsidR="00000000" w:rsidDel="00000000" w:rsidP="00000000" w:rsidRDefault="00000000" w:rsidRPr="00000000" w14:paraId="000001B3">
            <w:pPr>
              <w:rPr>
                <w:b w:val="1"/>
                <w:bCs w:val="1"/>
              </w:rPr>
            </w:pPr>
            <w:r w:rsidDel="00000000" w:rsidR="00000000" w:rsidRPr="00000000">
              <w:rPr>
                <w:b w:val="1"/>
                <w:bCs w:val="1"/>
                <w:rtl w:val="0"/>
              </w:rPr>
              <w:t xml:space="preserve">Expected</w:t>
            </w:r>
          </w:p>
        </w:tc>
        <w:tc>
          <w:tcPr>
            <w:shd w:fill="b4c6e7" w:val="clear"/>
          </w:tcPr>
          <w:p w:rsidR="00000000" w:rsidDel="00000000" w:rsidP="00000000" w:rsidRDefault="00000000" w:rsidRPr="00000000" w14:paraId="000001B4">
            <w:pPr>
              <w:rPr>
                <w:b w:val="1"/>
                <w:bCs w:val="1"/>
              </w:rPr>
            </w:pPr>
            <w:r w:rsidDel="00000000" w:rsidR="00000000" w:rsidRPr="00000000">
              <w:rPr>
                <w:b w:val="1"/>
                <w:bCs w:val="1"/>
                <w:rtl w:val="0"/>
              </w:rPr>
              <w:t xml:space="preserve">6.1.b – Disclosure of contracts related to mandatory environmental payments</w:t>
            </w:r>
          </w:p>
        </w:tc>
      </w:tr>
      <w:tr>
        <w:trPr>
          <w:cantSplit w:val="0"/>
          <w:tblHeader w:val="0"/>
        </w:trPr>
        <w:tc>
          <w:tcPr>
            <w:shd w:fill="auto" w:val="clear"/>
          </w:tcPr>
          <w:p w:rsidR="00000000" w:rsidDel="00000000" w:rsidP="00000000" w:rsidRDefault="00000000" w:rsidRPr="00000000" w14:paraId="000001B5">
            <w:pPr>
              <w:rPr>
                <w:i w:val="1"/>
                <w:iCs w:val="1"/>
              </w:rPr>
            </w:pPr>
            <w:r w:rsidDel="00000000" w:rsidR="00000000" w:rsidRPr="00000000">
              <w:rPr>
                <w:i w:val="1"/>
                <w:iCs w:val="1"/>
                <w:rtl w:val="0"/>
              </w:rPr>
              <w:t xml:space="preserve">Availability (6.1.b)</w:t>
            </w:r>
          </w:p>
        </w:tc>
        <w:tc>
          <w:tcPr>
            <w:gridSpan w:val="2"/>
            <w:tcBorders>
              <w:top w:color="000000" w:space="0" w:sz="4" w:val="single"/>
              <w:bottom w:color="000000" w:space="0" w:sz="4" w:val="single"/>
            </w:tcBorders>
          </w:tcPr>
          <w:p w:rsidR="00000000" w:rsidDel="00000000" w:rsidP="00000000" w:rsidRDefault="00000000" w:rsidRPr="00000000" w14:paraId="000001B6">
            <w:pPr>
              <w:rPr>
                <w:b w:val="1"/>
                <w:bCs w:val="1"/>
              </w:rPr>
            </w:pPr>
            <w:r w:rsidDel="00000000" w:rsidR="00000000" w:rsidRPr="00000000">
              <w:rPr>
                <w:b w:val="1"/>
                <w:bCs w:val="1"/>
                <w:rtl w:val="0"/>
              </w:rPr>
              <w:t xml:space="preserve">Are environmental payments mandated by contracts?</w:t>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1426676859"/>
                <w:tag w:val="goog_rdk_31"/>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b w:val="1"/>
                <w:bCs w:val="1"/>
                <w:rtl w:val="0"/>
              </w:rPr>
              <w:t xml:space="preserve">Does the country disclose those contracts</w:t>
            </w:r>
            <w:r w:rsidDel="00000000" w:rsidR="00000000" w:rsidRPr="00000000">
              <w:rPr>
                <w:rtl w:val="0"/>
              </w:rPr>
              <w:t xml:space="preserve">?</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1878046908"/>
                <w:tag w:val="goog_rdk_32"/>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1803482454"/>
                <w:tag w:val="goog_rdk_33"/>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Partially</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b w:val="1"/>
                <w:bCs w:val="1"/>
              </w:rPr>
            </w:pPr>
            <w:r w:rsidDel="00000000" w:rsidR="00000000" w:rsidRPr="00000000">
              <w:rPr>
                <w:b w:val="1"/>
                <w:bCs w:val="1"/>
                <w:rtl w:val="0"/>
              </w:rPr>
              <w:t xml:space="preserve">If ‘no’ or partially, are there any practical or legal barriers to disclosing contracts and other documents requirement by law?</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2048976461"/>
                <w:tag w:val="goog_rdk_34"/>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BE">
            <w:pPr>
              <w:shd w:fill="d9e2f3" w:val="clear"/>
              <w:rPr/>
            </w:pPr>
            <w:r w:rsidDel="00000000" w:rsidR="00000000" w:rsidRPr="00000000">
              <w:rPr>
                <w:rtl w:val="0"/>
              </w:rPr>
              <w:t xml:space="preserve">Elaborate:These payments are statutory obligations, with the applicable rates, percentages, levies, or assessment methodologies prescribed under relevant legislation and regulations. </w:t>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t xml:space="preserve">The disclosure of contracts is an </w:t>
            </w:r>
            <w:r w:rsidDel="00000000" w:rsidR="00000000" w:rsidRPr="00000000">
              <w:rPr>
                <w:i w:val="1"/>
                <w:iCs w:val="1"/>
                <w:rtl w:val="0"/>
              </w:rPr>
              <w:t xml:space="preserve">expectation</w:t>
            </w:r>
            <w:r w:rsidDel="00000000" w:rsidR="00000000" w:rsidRPr="00000000">
              <w:rPr>
                <w:rtl w:val="0"/>
              </w:rPr>
              <w:t xml:space="preserve">. If no disclosures are made, the MSG must demonstrate that it has considered this issue. </w:t>
            </w:r>
          </w:p>
          <w:p w:rsidR="00000000" w:rsidDel="00000000" w:rsidP="00000000" w:rsidRDefault="00000000" w:rsidRPr="00000000" w14:paraId="000001C1">
            <w:pPr>
              <w:rPr>
                <w:b w:val="1"/>
                <w:bCs w:val="1"/>
              </w:rPr>
            </w:pPr>
            <w:r w:rsidDel="00000000" w:rsidR="00000000" w:rsidRPr="00000000">
              <w:rPr>
                <w:b w:val="1"/>
                <w:bCs w:val="1"/>
                <w:rtl w:val="0"/>
              </w:rPr>
              <w:t xml:space="preserve">Has the MSG considered the disclosure of contracts that require companies to make environmental payments?</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947575256"/>
                <w:tag w:val="goog_rdk_35"/>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1C3">
            <w:pPr>
              <w:shd w:fill="ffffff" w:val="clear"/>
              <w:rPr>
                <w:b w:val="1"/>
                <w:bCs w:val="1"/>
                <w:i w:val="1"/>
                <w:iCs w:val="1"/>
              </w:rPr>
            </w:pPr>
            <w:r w:rsidDel="00000000" w:rsidR="00000000" w:rsidRPr="00000000">
              <w:rPr>
                <w:rtl w:val="0"/>
              </w:rPr>
            </w:r>
          </w:p>
          <w:p w:rsidR="00000000" w:rsidDel="00000000" w:rsidP="00000000" w:rsidRDefault="00000000" w:rsidRPr="00000000" w14:paraId="000001C4">
            <w:pPr>
              <w:shd w:fill="ffffff" w:val="clear"/>
              <w:rPr>
                <w:b w:val="1"/>
                <w:bCs w:val="1"/>
                <w:i w:val="1"/>
                <w:iCs w:val="1"/>
              </w:rPr>
            </w:pPr>
            <w:r w:rsidDel="00000000" w:rsidR="00000000" w:rsidRPr="00000000">
              <w:rPr>
                <w:b w:val="1"/>
                <w:bCs w:val="1"/>
                <w:i w:val="1"/>
                <w:iCs w:val="1"/>
                <w:rtl w:val="0"/>
              </w:rPr>
              <w:t xml:space="preserve">Where is the evidence of this discussion accessible?</w:t>
            </w:r>
          </w:p>
          <w:p w:rsidR="00000000" w:rsidDel="00000000" w:rsidP="00000000" w:rsidRDefault="00000000" w:rsidRPr="00000000" w14:paraId="000001C5">
            <w:pPr>
              <w:shd w:fill="ffffff" w:val="clear"/>
              <w:rPr/>
            </w:pPr>
            <w:r w:rsidDel="00000000" w:rsidR="00000000" w:rsidRPr="00000000">
              <w:rPr>
                <w:rtl w:val="0"/>
              </w:rPr>
              <w:t xml:space="preserve">Systematic disclosures: N/A</w:t>
            </w:r>
            <w:r w:rsidDel="00000000" w:rsidR="00000000" w:rsidRPr="00000000">
              <w:rPr>
                <w:rtl w:val="0"/>
              </w:rPr>
            </w:r>
          </w:p>
          <w:p w:rsidR="00000000" w:rsidDel="00000000" w:rsidP="00000000" w:rsidRDefault="00000000" w:rsidRPr="00000000" w14:paraId="000001C6">
            <w:pPr>
              <w:shd w:fill="ffffff" w:val="clear"/>
              <w:rPr/>
            </w:pPr>
            <w:r w:rsidDel="00000000" w:rsidR="00000000" w:rsidRPr="00000000">
              <w:rPr>
                <w:rtl w:val="0"/>
              </w:rPr>
              <w:t xml:space="preserve">AND / OR</w:t>
            </w:r>
          </w:p>
          <w:p w:rsidR="00000000" w:rsidDel="00000000" w:rsidP="00000000" w:rsidRDefault="00000000" w:rsidRPr="00000000" w14:paraId="000001C7">
            <w:pPr>
              <w:rPr>
                <w:highlight w:val="white"/>
              </w:rPr>
            </w:pPr>
            <w:r w:rsidDel="00000000" w:rsidR="00000000" w:rsidRPr="00000000">
              <w:rPr>
                <w:rtl w:val="0"/>
              </w:rPr>
              <w:t xml:space="preserve">Other sources:</w:t>
            </w:r>
            <w:r w:rsidDel="00000000" w:rsidR="00000000" w:rsidRPr="00000000">
              <w:rPr>
                <w:highlight w:val="white"/>
                <w:rtl w:val="0"/>
              </w:rPr>
              <w:t xml:space="preserve"> N/A</w:t>
            </w:r>
          </w:p>
          <w:p w:rsidR="00000000" w:rsidDel="00000000" w:rsidP="00000000" w:rsidRDefault="00000000" w:rsidRPr="00000000" w14:paraId="000001C8">
            <w:pPr>
              <w:shd w:fill="ffffff" w:val="clear"/>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1CA">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1CB">
            <w:pPr>
              <w:rPr/>
            </w:pPr>
            <w:r w:rsidDel="00000000" w:rsidR="00000000" w:rsidRPr="00000000">
              <w:rPr>
                <w:b w:val="1"/>
                <w:bCs w:val="1"/>
                <w:rtl w:val="0"/>
              </w:rPr>
              <w:t xml:space="preserve">6.1.c – Evaluation of legal and contractual obligations for social and environmental expenditures or payments</w:t>
            </w:r>
            <w:r w:rsidDel="00000000" w:rsidR="00000000" w:rsidRPr="00000000">
              <w:rPr>
                <w:rtl w:val="0"/>
              </w:rPr>
            </w:r>
          </w:p>
        </w:tc>
      </w:tr>
      <w:tr>
        <w:trPr>
          <w:cantSplit w:val="0"/>
          <w:tblHeader w:val="0"/>
        </w:trPr>
        <w:tc>
          <w:tcPr/>
          <w:p w:rsidR="00000000" w:rsidDel="00000000" w:rsidP="00000000" w:rsidRDefault="00000000" w:rsidRPr="00000000" w14:paraId="000001CC">
            <w:pPr>
              <w:rPr>
                <w:b w:val="1"/>
                <w:bCs w:val="1"/>
              </w:rPr>
            </w:pPr>
            <w:r w:rsidDel="00000000" w:rsidR="00000000" w:rsidRPr="00000000">
              <w:rPr>
                <w:i w:val="1"/>
                <w:iCs w:val="1"/>
                <w:rtl w:val="0"/>
              </w:rPr>
              <w:t xml:space="preserve">Availability</w:t>
            </w:r>
            <w:r w:rsidDel="00000000" w:rsidR="00000000" w:rsidRPr="00000000">
              <w:rPr>
                <w:rtl w:val="0"/>
              </w:rPr>
            </w:r>
          </w:p>
        </w:tc>
        <w:tc>
          <w:tcPr/>
          <w:p w:rsidR="00000000" w:rsidDel="00000000" w:rsidP="00000000" w:rsidRDefault="00000000" w:rsidRPr="00000000" w14:paraId="000001CD">
            <w:pPr>
              <w:rPr/>
            </w:pPr>
            <w:r w:rsidDel="00000000" w:rsidR="00000000" w:rsidRPr="00000000">
              <w:rPr>
                <w:rtl w:val="0"/>
              </w:rPr>
              <w:t xml:space="preserve">As part of the procedure to address data quality and the assurance of information, as required by 6.1.c, has the MSG conducted an evaluation of </w:t>
            </w:r>
            <w:r w:rsidDel="00000000" w:rsidR="00000000" w:rsidRPr="00000000">
              <w:rPr>
                <w:b w:val="1"/>
                <w:bCs w:val="1"/>
                <w:rtl w:val="0"/>
              </w:rPr>
              <w:t xml:space="preserve">whether the legal or contractual obligations on social and environmental expenditures or payments are followed in practice</w:t>
            </w:r>
            <w:r w:rsidDel="00000000" w:rsidR="00000000" w:rsidRPr="00000000">
              <w:rPr>
                <w:rtl w:val="0"/>
              </w:rPr>
              <w:t xml:space="preserve"> in the </w:t>
            </w:r>
            <w:r w:rsidDel="00000000" w:rsidR="00000000" w:rsidRPr="00000000">
              <w:rPr>
                <w:color w:val="000000"/>
                <w:highlight w:val="yellow"/>
                <w:rtl w:val="0"/>
              </w:rPr>
              <w:t xml:space="preserve">oil and gas</w:t>
            </w:r>
            <w:r w:rsidDel="00000000" w:rsidR="00000000" w:rsidRPr="00000000">
              <w:rPr>
                <w:color w:val="000000"/>
                <w:rtl w:val="0"/>
              </w:rPr>
              <w:t xml:space="preserve"> sector</w:t>
            </w:r>
            <w:r w:rsidDel="00000000" w:rsidR="00000000" w:rsidRPr="00000000">
              <w:rPr>
                <w:rtl w:val="0"/>
              </w:rPr>
              <w:t xml:space="preserve">?</w:t>
              <w:br w:type="textWrapping"/>
            </w:r>
          </w:p>
          <w:p w:rsidR="00000000" w:rsidDel="00000000" w:rsidP="00000000" w:rsidRDefault="00000000" w:rsidRPr="00000000" w14:paraId="000001CE">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665488045"/>
                <w:tag w:val="goog_rdk_3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CF">
            <w:pPr>
              <w:rPr>
                <w:shd w:fill="d9e2f3" w:val="clear"/>
              </w:rPr>
            </w:pPr>
            <w:r w:rsidDel="00000000" w:rsidR="00000000" w:rsidRPr="00000000">
              <w:rPr>
                <w:shd w:fill="d9e2f3" w:val="clear"/>
                <w:rtl w:val="0"/>
              </w:rPr>
              <w:t xml:space="preserve">If yes, what is the outcome of the evaluation? </w:t>
            </w:r>
          </w:p>
          <w:p w:rsidR="00000000" w:rsidDel="00000000" w:rsidP="00000000" w:rsidRDefault="00000000" w:rsidRPr="00000000" w14:paraId="000001D0">
            <w:pPr>
              <w:rPr>
                <w:shd w:fill="d9e2f3" w:val="clear"/>
              </w:rPr>
            </w:pPr>
            <w:r w:rsidDel="00000000" w:rsidR="00000000" w:rsidRPr="00000000">
              <w:rPr>
                <w:rtl w:val="0"/>
              </w:rPr>
            </w:r>
          </w:p>
          <w:p w:rsidR="00000000" w:rsidDel="00000000" w:rsidP="00000000" w:rsidRDefault="00000000" w:rsidRPr="00000000" w14:paraId="000001D1">
            <w:pPr>
              <w:shd w:fill="ffffff" w:val="clear"/>
              <w:rPr>
                <w:b w:val="1"/>
                <w:bCs w:val="1"/>
                <w:i w:val="1"/>
                <w:iCs w:val="1"/>
              </w:rPr>
            </w:pPr>
            <w:r w:rsidDel="00000000" w:rsidR="00000000" w:rsidRPr="00000000">
              <w:rPr>
                <w:b w:val="1"/>
                <w:bCs w:val="1"/>
                <w:i w:val="1"/>
                <w:iCs w:val="1"/>
                <w:rtl w:val="0"/>
              </w:rPr>
              <w:t xml:space="preserve">Where is the evidence of this evaluation accessible?</w:t>
            </w:r>
          </w:p>
          <w:p w:rsidR="00000000" w:rsidDel="00000000" w:rsidP="00000000" w:rsidRDefault="00000000" w:rsidRPr="00000000" w14:paraId="000001D2">
            <w:pPr>
              <w:shd w:fill="ffffff" w:val="clear"/>
              <w:rPr/>
            </w:pPr>
            <w:r w:rsidDel="00000000" w:rsidR="00000000" w:rsidRPr="00000000">
              <w:rPr>
                <w:rtl w:val="0"/>
              </w:rPr>
              <w:t xml:space="preserve">Systematic disclosures:N/A</w:t>
            </w:r>
            <w:r w:rsidDel="00000000" w:rsidR="00000000" w:rsidRPr="00000000">
              <w:rPr>
                <w:rtl w:val="0"/>
              </w:rPr>
            </w:r>
          </w:p>
          <w:p w:rsidR="00000000" w:rsidDel="00000000" w:rsidP="00000000" w:rsidRDefault="00000000" w:rsidRPr="00000000" w14:paraId="000001D3">
            <w:pPr>
              <w:shd w:fill="ffffff" w:val="clear"/>
              <w:rPr/>
            </w:pPr>
            <w:r w:rsidDel="00000000" w:rsidR="00000000" w:rsidRPr="00000000">
              <w:rPr>
                <w:rtl w:val="0"/>
              </w:rPr>
              <w:t xml:space="preserve">AND / OR</w:t>
            </w:r>
          </w:p>
          <w:p w:rsidR="00000000" w:rsidDel="00000000" w:rsidP="00000000" w:rsidRDefault="00000000" w:rsidRPr="00000000" w14:paraId="000001D4">
            <w:pPr>
              <w:jc w:val="both"/>
              <w:rPr/>
            </w:pPr>
            <w:r w:rsidDel="00000000" w:rsidR="00000000" w:rsidRPr="00000000">
              <w:rPr>
                <w:rtl w:val="0"/>
              </w:rPr>
              <w:t xml:space="preserve">Other sources: The National Stakeholders' Working Group (NSWG), through the Independent Administrator (IA), reviewed environmental payments made by reporting companies as part of the data quality and assurance procedures applied to all material revenue streams. As outlined in Section 1.5 (Data Quality and Assurance) of the 2023 NEITI Oil and Gas Industry Report, the review provided reasonable assurance that the reported environmental payments met NEITI's data quality and assurance requirements and were reported consistently with the applicable statutory and regulatory provisions.</w:t>
            </w:r>
          </w:p>
        </w:tc>
      </w:tr>
    </w:tbl>
    <w:p w:rsidR="00000000" w:rsidDel="00000000" w:rsidP="00000000" w:rsidRDefault="00000000" w:rsidRPr="00000000" w14:paraId="000001D5">
      <w:pPr>
        <w:rPr/>
      </w:pPr>
      <w:r w:rsidDel="00000000" w:rsidR="00000000" w:rsidRPr="00000000">
        <w:rPr>
          <w:rtl w:val="0"/>
        </w:rPr>
      </w:r>
    </w:p>
    <w:tbl>
      <w:tblPr>
        <w:tblStyle w:val="Table25"/>
        <w:tblW w:w="906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0"/>
        <w:gridCol w:w="7362"/>
        <w:tblGridChange w:id="0">
          <w:tblGrid>
            <w:gridCol w:w="1700"/>
            <w:gridCol w:w="7362"/>
          </w:tblGrid>
        </w:tblGridChange>
      </w:tblGrid>
      <w:tr>
        <w:trPr>
          <w:cantSplit w:val="0"/>
          <w:tblHeader w:val="0"/>
        </w:trPr>
        <w:tc>
          <w:tcPr>
            <w:shd w:fill="b4c6e7" w:val="clear"/>
          </w:tcPr>
          <w:p w:rsidR="00000000" w:rsidDel="00000000" w:rsidP="00000000" w:rsidRDefault="00000000" w:rsidRPr="00000000" w14:paraId="000001D6">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1D7">
            <w:pPr>
              <w:rPr/>
            </w:pPr>
            <w:r w:rsidDel="00000000" w:rsidR="00000000" w:rsidRPr="00000000">
              <w:rPr>
                <w:b w:val="1"/>
                <w:bCs w:val="1"/>
                <w:rtl w:val="0"/>
              </w:rPr>
              <w:t xml:space="preserve">6.1.d – Discretionary social and environmental expenditures</w:t>
            </w:r>
            <w:r w:rsidDel="00000000" w:rsidR="00000000" w:rsidRPr="00000000">
              <w:rPr>
                <w:rtl w:val="0"/>
              </w:rPr>
            </w:r>
          </w:p>
        </w:tc>
      </w:tr>
      <w:tr>
        <w:trPr>
          <w:cantSplit w:val="0"/>
          <w:tblHeader w:val="0"/>
        </w:trPr>
        <w:tc>
          <w:tcPr/>
          <w:p w:rsidR="00000000" w:rsidDel="00000000" w:rsidP="00000000" w:rsidRDefault="00000000" w:rsidRPr="00000000" w14:paraId="000001D8">
            <w:pPr>
              <w:rPr>
                <w:b w:val="1"/>
                <w:bCs w:val="1"/>
              </w:rPr>
            </w:pPr>
            <w:r w:rsidDel="00000000" w:rsidR="00000000" w:rsidRPr="00000000">
              <w:rPr>
                <w:i w:val="1"/>
                <w:iCs w:val="1"/>
                <w:rtl w:val="0"/>
              </w:rPr>
              <w:t xml:space="preserve">Availability</w:t>
            </w:r>
            <w:r w:rsidDel="00000000" w:rsidR="00000000" w:rsidRPr="00000000">
              <w:rPr>
                <w:rtl w:val="0"/>
              </w:rPr>
            </w:r>
          </w:p>
        </w:tc>
        <w:tc>
          <w:tcPr/>
          <w:p w:rsidR="00000000" w:rsidDel="00000000" w:rsidP="00000000" w:rsidRDefault="00000000" w:rsidRPr="00000000" w14:paraId="000001D9">
            <w:pPr>
              <w:rPr>
                <w:b w:val="1"/>
                <w:bCs w:val="1"/>
              </w:rPr>
            </w:pPr>
            <w:r w:rsidDel="00000000" w:rsidR="00000000" w:rsidRPr="00000000">
              <w:rPr>
                <w:b w:val="1"/>
                <w:bCs w:val="1"/>
                <w:rtl w:val="0"/>
              </w:rPr>
              <w:t xml:space="preserve">Do any companies make discretionary (ie not mandatory) social expenditures or environmental payments?</w:t>
            </w:r>
          </w:p>
          <w:p w:rsidR="00000000" w:rsidDel="00000000" w:rsidP="00000000" w:rsidRDefault="00000000" w:rsidRPr="00000000" w14:paraId="000001DA">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66481911"/>
                <w:tag w:val="goog_rdk_3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DB">
            <w:pPr>
              <w:rPr>
                <w:b w:val="1"/>
                <w:bCs w:val="1"/>
              </w:rPr>
            </w:pPr>
            <w:r w:rsidDel="00000000" w:rsidR="00000000" w:rsidRPr="00000000">
              <w:rPr>
                <w:b w:val="1"/>
                <w:bCs w:val="1"/>
                <w:rtl w:val="0"/>
              </w:rPr>
              <w:t xml:space="preserve">Does the MSG consider any of those to be material?</w:t>
            </w:r>
          </w:p>
          <w:p w:rsidR="00000000" w:rsidDel="00000000" w:rsidP="00000000" w:rsidRDefault="00000000" w:rsidRPr="00000000" w14:paraId="000001DC">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686836669"/>
                <w:tag w:val="goog_rdk_3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DD">
            <w:pPr>
              <w:rPr>
                <w:b w:val="1"/>
                <w:bCs w:val="1"/>
              </w:rPr>
            </w:pPr>
            <w:r w:rsidDel="00000000" w:rsidR="00000000" w:rsidRPr="00000000">
              <w:rPr>
                <w:rtl w:val="0"/>
              </w:rPr>
            </w:r>
          </w:p>
          <w:p w:rsidR="00000000" w:rsidDel="00000000" w:rsidP="00000000" w:rsidRDefault="00000000" w:rsidRPr="00000000" w14:paraId="000001DE">
            <w:pPr>
              <w:rPr>
                <w:b w:val="1"/>
                <w:bCs w:val="1"/>
              </w:rPr>
            </w:pPr>
            <w:r w:rsidDel="00000000" w:rsidR="00000000" w:rsidRPr="00000000">
              <w:rPr>
                <w:b w:val="1"/>
                <w:bCs w:val="1"/>
                <w:rtl w:val="0"/>
              </w:rPr>
              <w:t xml:space="preserve">If yes, check ones apply in your country: </w:t>
              <w:br w:type="textWrapping"/>
            </w:r>
          </w:p>
          <w:p w:rsidR="00000000" w:rsidDel="00000000" w:rsidP="00000000" w:rsidRDefault="00000000" w:rsidRPr="00000000" w14:paraId="000001DF">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b w:val="1"/>
                <w:bCs w:val="1"/>
                <w:rtl w:val="0"/>
              </w:rPr>
              <w:t xml:space="preserve">Material discretionary social expenditures to third parties</w:t>
            </w:r>
            <w:r w:rsidDel="00000000" w:rsidR="00000000" w:rsidRPr="00000000">
              <w:rPr>
                <w:rtl w:val="0"/>
              </w:rPr>
              <w:br w:type="textWrapping"/>
              <w:t xml:space="preserve">    If applicable, is the data publicly available?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156005149"/>
                <w:tag w:val="goog_rdk_3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E0">
            <w:pPr>
              <w:rPr>
                <w:b w:val="1"/>
                <w:bCs w:val="1"/>
              </w:rPr>
            </w:pPr>
            <w:r w:rsidDel="00000000" w:rsidR="00000000" w:rsidRPr="00000000">
              <w:rPr>
                <w:rtl w:val="0"/>
              </w:rPr>
            </w:r>
          </w:p>
          <w:p w:rsidR="00000000" w:rsidDel="00000000" w:rsidP="00000000" w:rsidRDefault="00000000" w:rsidRPr="00000000" w14:paraId="000001E1">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b w:val="1"/>
                <w:bCs w:val="1"/>
                <w:rtl w:val="0"/>
              </w:rPr>
              <w:t xml:space="preserve">Material discretionary environmental expenditures to third parties</w:t>
            </w:r>
            <w:r w:rsidDel="00000000" w:rsidR="00000000" w:rsidRPr="00000000">
              <w:rPr>
                <w:rtl w:val="0"/>
              </w:rPr>
              <w:br w:type="textWrapping"/>
              <w:t xml:space="preserve">    If applicable, is the data publicly available?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584032029"/>
                <w:tag w:val="goog_rdk_4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E2">
            <w:pPr>
              <w:rPr>
                <w:b w:val="1"/>
                <w:bCs w:val="1"/>
              </w:rPr>
            </w:pPr>
            <w:r w:rsidDel="00000000" w:rsidR="00000000" w:rsidRPr="00000000">
              <w:rPr>
                <w:rtl w:val="0"/>
              </w:rPr>
            </w:r>
          </w:p>
          <w:p w:rsidR="00000000" w:rsidDel="00000000" w:rsidP="00000000" w:rsidRDefault="00000000" w:rsidRPr="00000000" w14:paraId="000001E3">
            <w:pPr>
              <w:rPr>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b w:val="1"/>
                <w:bCs w:val="1"/>
                <w:rtl w:val="0"/>
              </w:rPr>
              <w:t xml:space="preserve">Material discretionary environmental payments to government</w:t>
            </w:r>
            <w:r w:rsidDel="00000000" w:rsidR="00000000" w:rsidRPr="00000000">
              <w:rPr>
                <w:rtl w:val="0"/>
              </w:rPr>
              <w:br w:type="textWrapping"/>
              <w:t xml:space="preserve">    If applicable, is the data publicly available?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312449343"/>
                <w:tag w:val="goog_rdk_4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E4">
            <w:pPr>
              <w:rPr>
                <w:b w:val="1"/>
                <w:bCs w:val="1"/>
              </w:rPr>
            </w:pPr>
            <w:r w:rsidDel="00000000" w:rsidR="00000000" w:rsidRPr="00000000">
              <w:rPr>
                <w:rtl w:val="0"/>
              </w:rPr>
            </w:r>
          </w:p>
          <w:p w:rsidR="00000000" w:rsidDel="00000000" w:rsidP="00000000" w:rsidRDefault="00000000" w:rsidRPr="00000000" w14:paraId="000001E5">
            <w:pPr>
              <w:rPr>
                <w:b w:val="1"/>
                <w:bCs w:val="1"/>
              </w:rPr>
            </w:pPr>
            <w:r w:rsidDel="00000000" w:rsidR="00000000" w:rsidRPr="00000000">
              <w:rPr>
                <w:rtl w:val="0"/>
              </w:rPr>
            </w:r>
          </w:p>
          <w:p w:rsidR="00000000" w:rsidDel="00000000" w:rsidP="00000000" w:rsidRDefault="00000000" w:rsidRPr="00000000" w14:paraId="000001E6">
            <w:pPr>
              <w:rPr>
                <w:b w:val="1"/>
                <w:bCs w:val="1"/>
              </w:rPr>
            </w:pPr>
            <w:r w:rsidDel="00000000" w:rsidR="00000000" w:rsidRPr="00000000">
              <w:rPr>
                <w:b w:val="1"/>
                <w:bCs w:val="1"/>
                <w:rtl w:val="0"/>
              </w:rPr>
              <w:t xml:space="preserve">Material discretionary environmental expenditures to third parties</w:t>
            </w:r>
          </w:p>
          <w:p w:rsidR="00000000" w:rsidDel="00000000" w:rsidP="00000000" w:rsidRDefault="00000000" w:rsidRPr="00000000" w14:paraId="000001E7">
            <w:pPr>
              <w:rPr>
                <w:b w:val="1"/>
                <w:bCs w:val="1"/>
              </w:rPr>
            </w:pPr>
            <w:r w:rsidDel="00000000" w:rsidR="00000000" w:rsidRPr="00000000">
              <w:rPr>
                <w:rFonts w:ascii="MS Gothic" w:cs="MS Gothic" w:eastAsia="MS Gothic" w:hAnsi="MS Gothic"/>
                <w:rtl w:val="0"/>
              </w:rPr>
              <w:t xml:space="preserve">☒</w:t>
            </w:r>
            <w:r w:rsidDel="00000000" w:rsidR="00000000" w:rsidRPr="00000000">
              <w:rPr>
                <w:b w:val="1"/>
                <w:bCs w:val="1"/>
                <w:rtl w:val="0"/>
              </w:rPr>
              <w:t xml:space="preserve"> Yes           </w:t>
            </w:r>
            <w:sdt>
              <w:sdtPr>
                <w:id w:val="1106312155"/>
                <w:tag w:val="goog_rdk_42"/>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b w:val="1"/>
                <w:bCs w:val="1"/>
                <w:rtl w:val="0"/>
              </w:rPr>
              <w:t xml:space="preserve"> No           </w:t>
            </w:r>
            <w:sdt>
              <w:sdtPr>
                <w:id w:val="-1436557343"/>
                <w:tag w:val="goog_rdk_43"/>
              </w:sdtPr>
              <w:sdtContent>
                <w:r w:rsidDel="00000000" w:rsidR="00000000" w:rsidRPr="00000000">
                  <w:rPr>
                    <w:rFonts w:ascii="Arial Unicode MS" w:cs="Arial Unicode MS" w:eastAsia="Arial Unicode MS" w:hAnsi="Arial Unicode MS"/>
                    <w:b w:val="1"/>
                    <w:bCs w:val="1"/>
                    <w:rtl w:val="0"/>
                  </w:rPr>
                  <w:t xml:space="preserve">☐</w:t>
                </w:r>
              </w:sdtContent>
            </w:sdt>
            <w:r w:rsidDel="00000000" w:rsidR="00000000" w:rsidRPr="00000000">
              <w:rPr>
                <w:b w:val="1"/>
                <w:bCs w:val="1"/>
                <w:rtl w:val="0"/>
              </w:rPr>
              <w:t xml:space="preserve"> Not applicable</w:t>
            </w:r>
          </w:p>
          <w:p w:rsidR="00000000" w:rsidDel="00000000" w:rsidP="00000000" w:rsidRDefault="00000000" w:rsidRPr="00000000" w14:paraId="000001E8">
            <w:pPr>
              <w:rPr/>
            </w:pPr>
            <w:r w:rsidDel="00000000" w:rsidR="00000000" w:rsidRPr="00000000">
              <w:rPr>
                <w:rtl w:val="0"/>
              </w:rPr>
            </w:r>
          </w:p>
          <w:p w:rsidR="00000000" w:rsidDel="00000000" w:rsidP="00000000" w:rsidRDefault="00000000" w:rsidRPr="00000000" w14:paraId="000001E9">
            <w:pPr>
              <w:rPr/>
            </w:pPr>
            <w:r w:rsidDel="00000000" w:rsidR="00000000" w:rsidRPr="00000000">
              <w:rPr>
                <w:rtl w:val="0"/>
              </w:rPr>
              <w:t xml:space="preserve">If applicable and available, are discretionary social expenditures to third parties and/or discretionary environmental expenditures to third parties disaggregated by beneficiary? </w:t>
            </w:r>
          </w:p>
          <w:p w:rsidR="00000000" w:rsidDel="00000000" w:rsidP="00000000" w:rsidRDefault="00000000" w:rsidRPr="00000000" w14:paraId="000001EA">
            <w:pPr>
              <w:ind w:left="720" w:firstLine="0"/>
              <w:rPr>
                <w:shd w:fill="d9e2f3" w:val="clear"/>
              </w:rPr>
            </w:pPr>
            <w:r w:rsidDel="00000000" w:rsidR="00000000" w:rsidRPr="00000000">
              <w:rPr>
                <w:rtl w:val="0"/>
              </w:rPr>
              <w:t xml:space="preserve"> </w:t>
            </w:r>
            <w:sdt>
              <w:sdtPr>
                <w:id w:val="205314915"/>
                <w:tag w:val="goog_rdk_4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EB">
            <w:pPr>
              <w:rPr>
                <w:shd w:fill="d9e2f3" w:val="clear"/>
              </w:rPr>
            </w:pPr>
            <w:r w:rsidDel="00000000" w:rsidR="00000000" w:rsidRPr="00000000">
              <w:rPr>
                <w:rtl w:val="0"/>
              </w:rPr>
            </w:r>
          </w:p>
          <w:p w:rsidR="00000000" w:rsidDel="00000000" w:rsidP="00000000" w:rsidRDefault="00000000" w:rsidRPr="00000000" w14:paraId="000001EC">
            <w:pPr>
              <w:rPr/>
            </w:pPr>
            <w:r w:rsidDel="00000000" w:rsidR="00000000" w:rsidRPr="00000000">
              <w:rPr>
                <w:rtl w:val="0"/>
              </w:rPr>
              <w:t xml:space="preserve">If applicable and available, are discretionary social expenditures to third parties and/or discretionary environmental expenditures to third parties disaggregated by gender of the beneficiaries?  </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shd w:fill="d9e2f3" w:val="clear"/>
              </w:rPr>
            </w:pPr>
            <w:sdt>
              <w:sdtPr>
                <w:id w:val="1460379991"/>
                <w:tag w:val="goog_rdk_45"/>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1EF">
            <w:pPr>
              <w:rPr>
                <w:shd w:fill="d9e2f3" w:val="clear"/>
              </w:rPr>
            </w:pPr>
            <w:r w:rsidDel="00000000" w:rsidR="00000000" w:rsidRPr="00000000">
              <w:rPr>
                <w:rtl w:val="0"/>
              </w:rPr>
            </w:r>
          </w:p>
          <w:p w:rsidR="00000000" w:rsidDel="00000000" w:rsidP="00000000" w:rsidRDefault="00000000" w:rsidRPr="00000000" w14:paraId="000001F0">
            <w:pPr>
              <w:shd w:fill="ffffff" w:val="clear"/>
              <w:rPr>
                <w:b w:val="1"/>
                <w:bCs w:val="1"/>
                <w:i w:val="1"/>
                <w:iCs w:val="1"/>
              </w:rPr>
            </w:pPr>
            <w:r w:rsidDel="00000000" w:rsidR="00000000" w:rsidRPr="00000000">
              <w:rPr>
                <w:b w:val="1"/>
                <w:bCs w:val="1"/>
                <w:i w:val="1"/>
                <w:iCs w:val="1"/>
                <w:rtl w:val="0"/>
              </w:rPr>
              <w:t xml:space="preserve">Where can discretionary social expenditure data be found for the period under review?</w:t>
            </w:r>
          </w:p>
          <w:p w:rsidR="00000000" w:rsidDel="00000000" w:rsidP="00000000" w:rsidRDefault="00000000" w:rsidRPr="00000000" w14:paraId="000001F1">
            <w:pPr>
              <w:shd w:fill="ffffff" w:val="clear"/>
              <w:rPr/>
            </w:pPr>
            <w:r w:rsidDel="00000000" w:rsidR="00000000" w:rsidRPr="00000000">
              <w:rPr>
                <w:rtl w:val="0"/>
              </w:rPr>
              <w:t xml:space="preserve">Systematic disclosures: N/A</w:t>
            </w:r>
          </w:p>
          <w:p w:rsidR="00000000" w:rsidDel="00000000" w:rsidP="00000000" w:rsidRDefault="00000000" w:rsidRPr="00000000" w14:paraId="000001F2">
            <w:pPr>
              <w:shd w:fill="ffffff" w:val="clear"/>
              <w:rPr/>
            </w:pPr>
            <w:r w:rsidDel="00000000" w:rsidR="00000000" w:rsidRPr="00000000">
              <w:rPr>
                <w:rtl w:val="0"/>
              </w:rPr>
              <w:t xml:space="preserve">AND / OR</w:t>
            </w:r>
          </w:p>
          <w:p w:rsidR="00000000" w:rsidDel="00000000" w:rsidP="00000000" w:rsidRDefault="00000000" w:rsidRPr="00000000" w14:paraId="000001F3">
            <w:pPr>
              <w:rPr>
                <w:shd w:fill="d9e2f3" w:val="clear"/>
              </w:rPr>
            </w:pPr>
            <w:r w:rsidDel="00000000" w:rsidR="00000000" w:rsidRPr="00000000">
              <w:rPr>
                <w:rtl w:val="0"/>
              </w:rPr>
              <w:t xml:space="preserve">Other sources: Section 8.2 Table 72 2023 Oil and Gas Report</w:t>
            </w:r>
            <w:r w:rsidDel="00000000" w:rsidR="00000000" w:rsidRPr="00000000">
              <w:rPr>
                <w:rtl w:val="0"/>
              </w:rPr>
            </w:r>
          </w:p>
          <w:p w:rsidR="00000000" w:rsidDel="00000000" w:rsidP="00000000" w:rsidRDefault="00000000" w:rsidRPr="00000000" w14:paraId="000001F4">
            <w:pPr>
              <w:rPr>
                <w:shd w:fill="d9e2f3" w:val="clear"/>
              </w:rPr>
            </w:pPr>
            <w:r w:rsidDel="00000000" w:rsidR="00000000" w:rsidRPr="00000000">
              <w:rPr>
                <w:rtl w:val="0"/>
              </w:rPr>
            </w:r>
          </w:p>
          <w:p w:rsidR="00000000" w:rsidDel="00000000" w:rsidP="00000000" w:rsidRDefault="00000000" w:rsidRPr="00000000" w14:paraId="000001F5">
            <w:pPr>
              <w:shd w:fill="ffffff" w:val="clear"/>
              <w:rPr>
                <w:b w:val="1"/>
                <w:bCs w:val="1"/>
                <w:i w:val="1"/>
                <w:iCs w:val="1"/>
              </w:rPr>
            </w:pPr>
            <w:r w:rsidDel="00000000" w:rsidR="00000000" w:rsidRPr="00000000">
              <w:rPr>
                <w:b w:val="1"/>
                <w:bCs w:val="1"/>
                <w:i w:val="1"/>
                <w:iCs w:val="1"/>
                <w:rtl w:val="0"/>
              </w:rPr>
              <w:t xml:space="preserve">Where can discretionary environmental payments (to government) and environmental expenditures (to third parties) data be found for the period under review?</w:t>
            </w:r>
          </w:p>
          <w:p w:rsidR="00000000" w:rsidDel="00000000" w:rsidP="00000000" w:rsidRDefault="00000000" w:rsidRPr="00000000" w14:paraId="000001F6">
            <w:pPr>
              <w:shd w:fill="ffffff" w:val="clear"/>
              <w:rPr/>
            </w:pPr>
            <w:r w:rsidDel="00000000" w:rsidR="00000000" w:rsidRPr="00000000">
              <w:rPr>
                <w:rtl w:val="0"/>
              </w:rPr>
              <w:t xml:space="preserve">Systematic disclosures:N/A</w:t>
            </w:r>
          </w:p>
          <w:p w:rsidR="00000000" w:rsidDel="00000000" w:rsidP="00000000" w:rsidRDefault="00000000" w:rsidRPr="00000000" w14:paraId="000001F7">
            <w:pPr>
              <w:shd w:fill="ffffff" w:val="clear"/>
              <w:rPr/>
            </w:pPr>
            <w:r w:rsidDel="00000000" w:rsidR="00000000" w:rsidRPr="00000000">
              <w:rPr>
                <w:rtl w:val="0"/>
              </w:rPr>
              <w:t xml:space="preserve">AND / OR</w:t>
            </w:r>
          </w:p>
          <w:p w:rsidR="00000000" w:rsidDel="00000000" w:rsidP="00000000" w:rsidRDefault="00000000" w:rsidRPr="00000000" w14:paraId="000001F8">
            <w:pPr>
              <w:rPr>
                <w:shd w:fill="d9e2f3" w:val="clear"/>
              </w:rPr>
            </w:pPr>
            <w:r w:rsidDel="00000000" w:rsidR="00000000" w:rsidRPr="00000000">
              <w:rPr>
                <w:rtl w:val="0"/>
              </w:rPr>
              <w:t xml:space="preserve">Other sources: Section 8.2 Table 72 2023 Oil and Gas Report</w:t>
            </w:r>
            <w:r w:rsidDel="00000000" w:rsidR="00000000" w:rsidRPr="00000000">
              <w:rPr>
                <w:rtl w:val="0"/>
              </w:rPr>
            </w:r>
          </w:p>
          <w:p w:rsidR="00000000" w:rsidDel="00000000" w:rsidP="00000000" w:rsidRDefault="00000000" w:rsidRPr="00000000" w14:paraId="000001F9">
            <w:pPr>
              <w:rPr/>
            </w:pPr>
            <w:r w:rsidDel="00000000" w:rsidR="00000000" w:rsidRPr="00000000">
              <w:rPr>
                <w:rtl w:val="0"/>
              </w:rPr>
            </w:r>
          </w:p>
        </w:tc>
      </w:tr>
      <w:tr>
        <w:trPr>
          <w:cantSplit w:val="0"/>
          <w:tblHeader w:val="0"/>
        </w:trPr>
        <w:tc>
          <w:tcPr/>
          <w:p w:rsidR="00000000" w:rsidDel="00000000" w:rsidP="00000000" w:rsidRDefault="00000000" w:rsidRPr="00000000" w14:paraId="000001FA">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1FB">
            <w:pPr>
              <w:rPr>
                <w:b w:val="1"/>
                <w:bCs w:val="1"/>
              </w:rPr>
            </w:pPr>
            <w:r w:rsidDel="00000000" w:rsidR="00000000" w:rsidRPr="00000000">
              <w:rPr>
                <w:b w:val="1"/>
                <w:bCs w:val="1"/>
                <w:rtl w:val="0"/>
              </w:rPr>
              <w:t xml:space="preserve">Has the MSG or any stakeholder expressed any concern that any of the above information might be incomplete. unreliable, or outdated? </w:t>
            </w:r>
          </w:p>
          <w:p w:rsidR="00000000" w:rsidDel="00000000" w:rsidP="00000000" w:rsidRDefault="00000000" w:rsidRPr="00000000" w14:paraId="000001FC">
            <w:pPr>
              <w:rPr/>
            </w:pPr>
            <w:r w:rsidDel="00000000" w:rsidR="00000000" w:rsidRPr="00000000">
              <w:rPr>
                <w:rtl w:val="0"/>
              </w:rPr>
              <w:t xml:space="preserve"> </w:t>
            </w:r>
            <w:sdt>
              <w:sdtPr>
                <w:id w:val="-2123817316"/>
                <w:tag w:val="goog_rdk_46"/>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shd w:fill="d9e2f3" w:val="clear"/>
              <w:rPr/>
            </w:pPr>
            <w:r w:rsidDel="00000000" w:rsidR="00000000" w:rsidRPr="00000000">
              <w:rPr>
                <w:rtl w:val="0"/>
              </w:rPr>
              <w:t xml:space="preserve">If yes, please explain</w:t>
            </w:r>
          </w:p>
          <w:p w:rsidR="00000000" w:rsidDel="00000000" w:rsidP="00000000" w:rsidRDefault="00000000" w:rsidRPr="00000000" w14:paraId="000001FF">
            <w:pPr>
              <w:rPr/>
            </w:pPr>
            <w:r w:rsidDel="00000000" w:rsidR="00000000" w:rsidRPr="00000000">
              <w:rPr>
                <w:rtl w:val="0"/>
              </w:rPr>
            </w:r>
          </w:p>
          <w:p w:rsidR="00000000" w:rsidDel="00000000" w:rsidP="00000000" w:rsidRDefault="00000000" w:rsidRPr="00000000" w14:paraId="00000200">
            <w:pPr>
              <w:rPr>
                <w:b w:val="1"/>
                <w:bCs w:val="1"/>
              </w:rPr>
            </w:pPr>
            <w:r w:rsidDel="00000000" w:rsidR="00000000" w:rsidRPr="00000000">
              <w:rPr>
                <w:b w:val="1"/>
                <w:bCs w:val="1"/>
                <w:rtl w:val="0"/>
              </w:rPr>
              <w:t xml:space="preserve">Has the MSG agreed a procedure to address data quality and assurance of discretionary social and environmental payments and expenditures?</w:t>
            </w:r>
          </w:p>
          <w:p w:rsidR="00000000" w:rsidDel="00000000" w:rsidP="00000000" w:rsidRDefault="00000000" w:rsidRPr="00000000" w14:paraId="00000201">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521947851"/>
                <w:tag w:val="goog_rdk_47"/>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 </w:t>
            </w:r>
            <w:r w:rsidDel="00000000" w:rsidR="00000000" w:rsidRPr="00000000">
              <w:rPr>
                <w:rtl w:val="0"/>
              </w:rPr>
              <w:t xml:space="preserve">    </w:t>
            </w:r>
          </w:p>
          <w:p w:rsidR="00000000" w:rsidDel="00000000" w:rsidP="00000000" w:rsidRDefault="00000000" w:rsidRPr="00000000" w14:paraId="00000202">
            <w:pPr>
              <w:rPr>
                <w:b w:val="1"/>
                <w:bCs w:val="1"/>
              </w:rPr>
            </w:pPr>
            <w:r w:rsidDel="00000000" w:rsidR="00000000" w:rsidRPr="00000000">
              <w:rPr>
                <w:rtl w:val="0"/>
              </w:rPr>
            </w:r>
          </w:p>
          <w:p w:rsidR="00000000" w:rsidDel="00000000" w:rsidP="00000000" w:rsidRDefault="00000000" w:rsidRPr="00000000" w14:paraId="00000203">
            <w:pPr>
              <w:rPr>
                <w:b w:val="1"/>
                <w:bCs w:val="1"/>
              </w:rPr>
            </w:pPr>
            <w:r w:rsidDel="00000000" w:rsidR="00000000" w:rsidRPr="00000000">
              <w:rPr>
                <w:b w:val="1"/>
                <w:bCs w:val="1"/>
                <w:rtl w:val="0"/>
              </w:rPr>
              <w:t xml:space="preserve">Is the procedure reconciliation? </w:t>
            </w:r>
          </w:p>
          <w:p w:rsidR="00000000" w:rsidDel="00000000" w:rsidP="00000000" w:rsidRDefault="00000000" w:rsidRPr="00000000" w14:paraId="00000204">
            <w:pPr>
              <w:ind w:left="720" w:firstLine="0"/>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820132102"/>
                <w:tag w:val="goog_rdk_4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05">
            <w:pPr>
              <w:rPr>
                <w:i w:val="1"/>
                <w:iCs w:val="1"/>
              </w:rPr>
            </w:pPr>
            <w:r w:rsidDel="00000000" w:rsidR="00000000" w:rsidRPr="00000000">
              <w:rPr>
                <w:i w:val="1"/>
                <w:iCs w:val="1"/>
                <w:rtl w:val="0"/>
              </w:rPr>
              <w:t xml:space="preserve">Note: it is not required to reconcile. It is required that the MSG agree a procedure it considers fit for purpose. </w:t>
            </w:r>
          </w:p>
          <w:p w:rsidR="00000000" w:rsidDel="00000000" w:rsidP="00000000" w:rsidRDefault="00000000" w:rsidRPr="00000000" w14:paraId="00000206">
            <w:pPr>
              <w:rPr>
                <w:b w:val="1"/>
                <w:bCs w:val="1"/>
              </w:rPr>
            </w:pPr>
            <w:r w:rsidDel="00000000" w:rsidR="00000000" w:rsidRPr="00000000">
              <w:rPr>
                <w:b w:val="1"/>
                <w:bCs w:val="1"/>
                <w:rtl w:val="0"/>
              </w:rPr>
              <w:t xml:space="preserve">Where can the agreed procedure for social expenditures be accessed?</w:t>
            </w:r>
          </w:p>
          <w:p w:rsidR="00000000" w:rsidDel="00000000" w:rsidP="00000000" w:rsidRDefault="00000000" w:rsidRPr="00000000" w14:paraId="00000207">
            <w:pPr>
              <w:shd w:fill="ffffff" w:val="clear"/>
              <w:rPr/>
            </w:pPr>
            <w:r w:rsidDel="00000000" w:rsidR="00000000" w:rsidRPr="00000000">
              <w:rPr>
                <w:rtl w:val="0"/>
              </w:rPr>
              <w:t xml:space="preserve">Systematic disclosures: N/A</w:t>
            </w:r>
          </w:p>
          <w:p w:rsidR="00000000" w:rsidDel="00000000" w:rsidP="00000000" w:rsidRDefault="00000000" w:rsidRPr="00000000" w14:paraId="00000208">
            <w:pPr>
              <w:shd w:fill="ffffff" w:val="clear"/>
              <w:rPr/>
            </w:pPr>
            <w:r w:rsidDel="00000000" w:rsidR="00000000" w:rsidRPr="00000000">
              <w:rPr>
                <w:rtl w:val="0"/>
              </w:rPr>
              <w:t xml:space="preserve">AND / OR</w:t>
            </w:r>
          </w:p>
          <w:p w:rsidR="00000000" w:rsidDel="00000000" w:rsidP="00000000" w:rsidRDefault="00000000" w:rsidRPr="00000000" w14:paraId="00000209">
            <w:pPr>
              <w:rPr/>
            </w:pPr>
            <w:r w:rsidDel="00000000" w:rsidR="00000000" w:rsidRPr="00000000">
              <w:rPr>
                <w:rtl w:val="0"/>
              </w:rPr>
              <w:t xml:space="preserve">Other sources: Section 1.5 2023 Oil and Gas Report</w:t>
            </w:r>
          </w:p>
          <w:p w:rsidR="00000000" w:rsidDel="00000000" w:rsidP="00000000" w:rsidRDefault="00000000" w:rsidRPr="00000000" w14:paraId="0000020A">
            <w:pPr>
              <w:rPr>
                <w:b w:val="1"/>
                <w:bCs w:val="1"/>
              </w:rPr>
            </w:pPr>
            <w:r w:rsidDel="00000000" w:rsidR="00000000" w:rsidRPr="00000000">
              <w:rPr>
                <w:rtl w:val="0"/>
              </w:rPr>
            </w:r>
          </w:p>
          <w:p w:rsidR="00000000" w:rsidDel="00000000" w:rsidP="00000000" w:rsidRDefault="00000000" w:rsidRPr="00000000" w14:paraId="0000020B">
            <w:pPr>
              <w:rPr>
                <w:b w:val="1"/>
                <w:bCs w:val="1"/>
              </w:rPr>
            </w:pPr>
            <w:r w:rsidDel="00000000" w:rsidR="00000000" w:rsidRPr="00000000">
              <w:rPr>
                <w:rtl w:val="0"/>
              </w:rPr>
            </w:r>
          </w:p>
        </w:tc>
      </w:tr>
    </w:tbl>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rPr/>
      </w:pPr>
      <w:r w:rsidDel="00000000" w:rsidR="00000000" w:rsidRPr="00000000">
        <w:rPr>
          <w:rtl w:val="0"/>
        </w:rPr>
        <w:t xml:space="preserve">Additional comments and observations, including any possible gaps, barriers to disclosures and how stakeholders (MSG, government, companies) are addressing those: </w:t>
      </w:r>
    </w:p>
    <w:tbl>
      <w:tblPr>
        <w:tblStyle w:val="Table2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20E">
            <w:pPr>
              <w:rPr>
                <w:i w:val="1"/>
                <w:iCs w:val="1"/>
              </w:rPr>
            </w:pPr>
            <w:r w:rsidDel="00000000" w:rsidR="00000000" w:rsidRPr="00000000">
              <w:rPr>
                <w:i w:val="1"/>
                <w:iCs w:val="1"/>
                <w:shd w:fill="d9e2f3" w:val="clear"/>
                <w:rtl w:val="0"/>
              </w:rPr>
              <w:t xml:space="preserve">Add any further comments</w:t>
            </w:r>
            <w:r w:rsidDel="00000000" w:rsidR="00000000" w:rsidRPr="00000000">
              <w:rPr>
                <w:i w:val="1"/>
                <w:iCs w:val="1"/>
                <w:rtl w:val="0"/>
              </w:rPr>
              <w:t xml:space="preserve">: </w:t>
            </w:r>
          </w:p>
        </w:tc>
      </w:tr>
    </w:tbl>
    <w:p w:rsidR="00000000" w:rsidDel="00000000" w:rsidP="00000000" w:rsidRDefault="00000000" w:rsidRPr="00000000" w14:paraId="0000020F">
      <w:pPr>
        <w:rPr/>
      </w:pPr>
      <w:r w:rsidDel="00000000" w:rsidR="00000000" w:rsidRPr="00000000">
        <w:rPr>
          <w:rtl w:val="0"/>
        </w:rPr>
      </w:r>
    </w:p>
    <w:p w:rsidR="00000000" w:rsidDel="00000000" w:rsidP="00000000" w:rsidRDefault="00000000" w:rsidRPr="00000000" w14:paraId="00000210">
      <w:pPr>
        <w:pStyle w:val="Heading3"/>
        <w:rPr/>
      </w:pPr>
      <w:bookmarkStart w:colFirst="0" w:colLast="0" w:name="_heading=h.smcke91j7j4d" w:id="18"/>
      <w:bookmarkEnd w:id="18"/>
      <w:r w:rsidDel="00000000" w:rsidR="00000000" w:rsidRPr="00000000">
        <w:rPr>
          <w:rtl w:val="0"/>
        </w:rPr>
        <w:t xml:space="preserve">Underlying objective </w:t>
      </w:r>
    </w:p>
    <w:p w:rsidR="00000000" w:rsidDel="00000000" w:rsidP="00000000" w:rsidRDefault="00000000" w:rsidRPr="00000000" w14:paraId="00000211">
      <w:pPr>
        <w:rPr/>
      </w:pPr>
      <w:r w:rsidDel="00000000" w:rsidR="00000000" w:rsidRPr="00000000">
        <w:rPr>
          <w:rtl w:val="0"/>
        </w:rPr>
        <w:t xml:space="preserve">The objective of this requirement is to enable public understanding of extractive companies’ social and environmental contributions, and to provide a basis for assessing extractive companies’ compliance with their legal and contractual obligations to undertake social and environmental expenditures.</w:t>
      </w:r>
    </w:p>
    <w:p w:rsidR="00000000" w:rsidDel="00000000" w:rsidP="00000000" w:rsidRDefault="00000000" w:rsidRPr="00000000" w14:paraId="00000212">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213">
      <w:pPr>
        <w:rPr/>
      </w:pPr>
      <w:r w:rsidDel="00000000" w:rsidR="00000000" w:rsidRPr="00000000">
        <w:rPr>
          <w:rtl w:val="0"/>
        </w:rPr>
        <w:t xml:space="preserve">Are there ongoing national reforms or public debates where this requirement is relevant? </w:t>
      </w:r>
    </w:p>
    <w:tbl>
      <w:tblPr>
        <w:tblStyle w:val="Table2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14">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914245741"/>
                <w:tag w:val="goog_rdk_4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215">
            <w:pPr>
              <w:rPr>
                <w:i w:val="1"/>
                <w:iCs w:val="1"/>
                <w:highlight w:val="white"/>
              </w:rPr>
            </w:pPr>
            <w:r w:rsidDel="00000000" w:rsidR="00000000" w:rsidRPr="00000000">
              <w:rPr>
                <w:i w:val="1"/>
                <w:iCs w:val="1"/>
                <w:shd w:fill="d9e2f3" w:val="clear"/>
                <w:rtl w:val="0"/>
              </w:rPr>
              <w:t xml:space="preserve">If  yes, please elaborate. </w:t>
            </w:r>
            <w:r w:rsidDel="00000000" w:rsidR="00000000" w:rsidRPr="00000000">
              <w:rPr>
                <w:i w:val="1"/>
                <w:iCs w:val="1"/>
                <w:highlight w:val="white"/>
                <w:rtl w:val="0"/>
              </w:rPr>
              <w:t xml:space="preserve">Ongoing reforms and discussions on Climate Change, Environmental Management and Energy Transition,  </w:t>
            </w:r>
          </w:p>
          <w:p w:rsidR="00000000" w:rsidDel="00000000" w:rsidP="00000000" w:rsidRDefault="00000000" w:rsidRPr="00000000" w14:paraId="00000216">
            <w:pPr>
              <w:rPr>
                <w:b w:val="1"/>
                <w:bCs w:val="1"/>
              </w:rPr>
            </w:pPr>
            <w:r w:rsidDel="00000000" w:rsidR="00000000" w:rsidRPr="00000000">
              <w:rPr>
                <w:rtl w:val="0"/>
              </w:rPr>
            </w:r>
          </w:p>
        </w:tc>
      </w:tr>
    </w:tbl>
    <w:p w:rsidR="00000000" w:rsidDel="00000000" w:rsidP="00000000" w:rsidRDefault="00000000" w:rsidRPr="00000000" w14:paraId="00000217">
      <w:pPr>
        <w:rPr/>
      </w:pPr>
      <w:r w:rsidDel="00000000" w:rsidR="00000000" w:rsidRPr="00000000">
        <w:rPr>
          <w:b w:val="1"/>
          <w:bCs w:val="1"/>
          <w:rtl w:val="0"/>
        </w:rPr>
        <w:t xml:space="preserve"> </w:t>
      </w:r>
      <w:r w:rsidDel="00000000" w:rsidR="00000000" w:rsidRPr="00000000">
        <w:rPr>
          <w:rtl w:val="0"/>
        </w:rPr>
        <w:br w:type="textWrapping"/>
        <w:t xml:space="preserve">Is any of the information set out above available in an open format, for example, an Excel worksheet?</w:t>
      </w:r>
    </w:p>
    <w:tbl>
      <w:tblPr>
        <w:tblStyle w:val="Table28"/>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218">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44391260"/>
                <w:tag w:val="goog_rdk_5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219">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Appendix 8 - 2023 Oil and Gas Report</w:t>
            </w:r>
          </w:p>
          <w:p w:rsidR="00000000" w:rsidDel="00000000" w:rsidP="00000000" w:rsidRDefault="00000000" w:rsidRPr="00000000" w14:paraId="0000021A">
            <w:pPr>
              <w:rPr>
                <w:i w:val="1"/>
                <w:iCs w:val="1"/>
              </w:rPr>
            </w:pPr>
            <w:hyperlink r:id="rId43">
              <w:r w:rsidDel="00000000" w:rsidR="00000000" w:rsidRPr="00000000">
                <w:rPr>
                  <w:i w:val="1"/>
                  <w:iCs w:val="1"/>
                  <w:color w:val="1155cc"/>
                  <w:u w:val="single"/>
                  <w:rtl w:val="0"/>
                </w:rPr>
                <w:t xml:space="preserve">Appendix-8-Payment-Project_Level_Reporting-2023.xlsx</w:t>
              </w:r>
            </w:hyperlink>
            <w:r w:rsidDel="00000000" w:rsidR="00000000" w:rsidRPr="00000000">
              <w:rPr>
                <w:i w:val="1"/>
                <w:iCs w:val="1"/>
                <w:rtl w:val="0"/>
              </w:rPr>
              <w:t xml:space="preserve"> </w:t>
            </w:r>
          </w:p>
        </w:tc>
      </w:tr>
    </w:tbl>
    <w:p w:rsidR="00000000" w:rsidDel="00000000" w:rsidP="00000000" w:rsidRDefault="00000000" w:rsidRPr="00000000" w14:paraId="0000021B">
      <w:pPr>
        <w:rPr/>
      </w:pPr>
      <w:r w:rsidDel="00000000" w:rsidR="00000000" w:rsidRPr="00000000">
        <w:rPr>
          <w:rtl w:val="0"/>
        </w:rPr>
        <w:t xml:space="preserve">Has the MSG conducted any analysis using any of the information of this requirement?</w:t>
      </w:r>
    </w:p>
    <w:tbl>
      <w:tblPr>
        <w:tblStyle w:val="Table29"/>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1C">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56664176"/>
                <w:tag w:val="goog_rdk_5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21D">
            <w:pPr>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See details </w:t>
            </w:r>
            <w:hyperlink r:id="rId44">
              <w:r w:rsidDel="00000000" w:rsidR="00000000" w:rsidRPr="00000000">
                <w:rPr>
                  <w:i w:val="1"/>
                  <w:iCs w:val="1"/>
                  <w:color w:val="1155cc"/>
                  <w:u w:val="single"/>
                  <w:rtl w:val="0"/>
                </w:rPr>
                <w:t xml:space="preserve">NEITI-Environmental-Reporting-Framework-160523.pdf</w:t>
              </w:r>
            </w:hyperlink>
            <w:r w:rsidDel="00000000" w:rsidR="00000000" w:rsidRPr="00000000">
              <w:rPr>
                <w:i w:val="1"/>
                <w:iCs w:val="1"/>
                <w:rtl w:val="0"/>
              </w:rPr>
              <w:t xml:space="preserve">  </w:t>
            </w:r>
          </w:p>
        </w:tc>
      </w:tr>
    </w:tbl>
    <w:p w:rsidR="00000000" w:rsidDel="00000000" w:rsidP="00000000" w:rsidRDefault="00000000" w:rsidRPr="00000000" w14:paraId="0000021E">
      <w:pPr>
        <w:rPr/>
      </w:pPr>
      <w:r w:rsidDel="00000000" w:rsidR="00000000" w:rsidRPr="00000000">
        <w:rPr>
          <w:rtl w:val="0"/>
        </w:rPr>
        <w:t xml:space="preserve">Is the MSG aware of stakeholders using this information?</w:t>
      </w:r>
    </w:p>
    <w:tbl>
      <w:tblPr>
        <w:tblStyle w:val="Table30"/>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21F">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99354124"/>
                <w:tag w:val="goog_rdk_52"/>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220">
            <w:pP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NRGI, PSLI, CIJD and Policy Alert.</w:t>
            </w:r>
            <w:r w:rsidDel="00000000" w:rsidR="00000000" w:rsidRPr="00000000">
              <w:rPr>
                <w:rtl w:val="0"/>
              </w:rPr>
            </w:r>
          </w:p>
        </w:tc>
      </w:tr>
    </w:tbl>
    <w:p w:rsidR="00000000" w:rsidDel="00000000" w:rsidP="00000000" w:rsidRDefault="00000000" w:rsidRPr="00000000" w14:paraId="00000221">
      <w:pPr>
        <w:rPr/>
      </w:pPr>
      <w:r w:rsidDel="00000000" w:rsidR="00000000" w:rsidRPr="00000000">
        <w:rPr>
          <w:rtl w:val="0"/>
        </w:rPr>
      </w:r>
    </w:p>
    <w:p w:rsidR="00000000" w:rsidDel="00000000" w:rsidP="00000000" w:rsidRDefault="00000000" w:rsidRPr="00000000" w14:paraId="00000222">
      <w:pPr>
        <w:pStyle w:val="Heading3"/>
        <w:rPr/>
      </w:pPr>
      <w:bookmarkStart w:colFirst="0" w:colLast="0" w:name="_heading=h.21gojaz1cogn" w:id="19"/>
      <w:bookmarkEnd w:id="19"/>
      <w:r w:rsidDel="00000000" w:rsidR="00000000" w:rsidRPr="00000000">
        <w:rPr>
          <w:rtl w:val="0"/>
        </w:rPr>
        <w:t xml:space="preserve">Conclusion</w:t>
      </w:r>
    </w:p>
    <w:p w:rsidR="00000000" w:rsidDel="00000000" w:rsidP="00000000" w:rsidRDefault="00000000" w:rsidRPr="00000000" w14:paraId="00000223">
      <w:pPr>
        <w:rPr/>
      </w:pPr>
      <w:r w:rsidDel="00000000" w:rsidR="00000000" w:rsidRPr="00000000">
        <w:rPr>
          <w:rtl w:val="0"/>
        </w:rPr>
        <w:t xml:space="preserve">Based on the review of the </w:t>
      </w:r>
      <w:hyperlink w:anchor="_heading=h.y6twgn75blct">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y6twgn75blct">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Score is:</w:t>
      </w:r>
    </w:p>
    <w:tbl>
      <w:tblPr>
        <w:tblStyle w:val="Table31"/>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226">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227">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28">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29">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22A">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22B">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22C">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22D">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22E">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22F">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230">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231">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232">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33">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34">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35">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36">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237">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238">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239">
      <w:pPr>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not applicable</w:t>
      </w:r>
      <w:r w:rsidDel="00000000" w:rsidR="00000000" w:rsidRPr="00000000">
        <w:rPr>
          <w:rtl w:val="0"/>
        </w:rPr>
        <w:br w:type="textWrapping"/>
      </w:r>
    </w:p>
    <w:tbl>
      <w:tblPr>
        <w:tblStyle w:val="Table32"/>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Please explain</w:t>
            </w:r>
          </w:p>
        </w:tc>
      </w:tr>
    </w:tbl>
    <w:p w:rsidR="00000000" w:rsidDel="00000000" w:rsidP="00000000" w:rsidRDefault="00000000" w:rsidRPr="00000000" w14:paraId="0000023B">
      <w:pPr>
        <w:pStyle w:val="Heading2"/>
        <w:numPr>
          <w:ilvl w:val="0"/>
          <w:numId w:val="8"/>
        </w:numPr>
        <w:ind w:left="360" w:hanging="360"/>
        <w:rPr/>
      </w:pPr>
      <w:bookmarkStart w:colFirst="0" w:colLast="0" w:name="_heading=h.1vjkazbf6yiv" w:id="20"/>
      <w:bookmarkEnd w:id="20"/>
      <w:r w:rsidDel="00000000" w:rsidR="00000000" w:rsidRPr="00000000">
        <w:rPr>
          <w:rtl w:val="0"/>
        </w:rPr>
        <w:t xml:space="preserve">International Secretariat feedback</w:t>
      </w:r>
    </w:p>
    <w:tbl>
      <w:tblPr>
        <w:tblStyle w:val="Table3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3C">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23D">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34"/>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7"/>
              <w:gridCol w:w="6739"/>
              <w:tblGridChange w:id="0">
                <w:tblGrid>
                  <w:gridCol w:w="2097"/>
                  <w:gridCol w:w="6739"/>
                </w:tblGrid>
              </w:tblGridChange>
            </w:tblGrid>
            <w:tr>
              <w:trPr>
                <w:cantSplit w:val="0"/>
                <w:trHeight w:val="1117.1999999999998" w:hRule="atLeast"/>
                <w:tblHeader w:val="0"/>
              </w:trPr>
              <w:tc>
                <w:tcPr/>
                <w:p w:rsidR="00000000" w:rsidDel="00000000" w:rsidP="00000000" w:rsidRDefault="00000000" w:rsidRPr="00000000" w14:paraId="0000023E">
                  <w:pPr>
                    <w:rPr/>
                  </w:pPr>
                  <w:r w:rsidDel="00000000" w:rsidR="00000000" w:rsidRPr="00000000">
                    <w:rPr>
                      <w:rtl w:val="0"/>
                    </w:rPr>
                    <w:t xml:space="preserve">6.1.a – mandatory social expenditures</w:t>
                  </w:r>
                </w:p>
                <w:p w:rsidR="00000000" w:rsidDel="00000000" w:rsidP="00000000" w:rsidRDefault="00000000" w:rsidRPr="00000000" w14:paraId="0000023F">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240">
                  <w:pPr>
                    <w:rPr/>
                  </w:pPr>
                  <w:r w:rsidDel="00000000" w:rsidR="00000000" w:rsidRPr="00000000">
                    <w:rPr>
                      <w:rtl w:val="0"/>
                    </w:rPr>
                  </w:r>
                </w:p>
              </w:tc>
            </w:tr>
            <w:tr>
              <w:trPr>
                <w:cantSplit w:val="0"/>
                <w:tblHeader w:val="0"/>
              </w:trPr>
              <w:tc>
                <w:tcPr/>
                <w:p w:rsidR="00000000" w:rsidDel="00000000" w:rsidP="00000000" w:rsidRDefault="00000000" w:rsidRPr="00000000" w14:paraId="00000241">
                  <w:pPr>
                    <w:rPr/>
                  </w:pPr>
                  <w:r w:rsidDel="00000000" w:rsidR="00000000" w:rsidRPr="00000000">
                    <w:rPr>
                      <w:rtl w:val="0"/>
                    </w:rPr>
                    <w:t xml:space="preserve">6.1.a – Disclosure of contracts related to mandatory social payments</w:t>
                  </w:r>
                </w:p>
                <w:p w:rsidR="00000000" w:rsidDel="00000000" w:rsidP="00000000" w:rsidRDefault="00000000" w:rsidRPr="00000000" w14:paraId="00000242">
                  <w:pPr>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243">
                  <w:pPr>
                    <w:rPr/>
                  </w:pPr>
                  <w:r w:rsidDel="00000000" w:rsidR="00000000" w:rsidRPr="00000000">
                    <w:rPr>
                      <w:rtl w:val="0"/>
                    </w:rPr>
                  </w:r>
                </w:p>
              </w:tc>
            </w:tr>
            <w:tr>
              <w:trPr>
                <w:cantSplit w:val="0"/>
                <w:tblHeader w:val="0"/>
              </w:trPr>
              <w:tc>
                <w:tcPr/>
                <w:p w:rsidR="00000000" w:rsidDel="00000000" w:rsidP="00000000" w:rsidRDefault="00000000" w:rsidRPr="00000000" w14:paraId="00000244">
                  <w:pPr>
                    <w:rPr/>
                  </w:pPr>
                  <w:r w:rsidDel="00000000" w:rsidR="00000000" w:rsidRPr="00000000">
                    <w:rPr>
                      <w:rtl w:val="0"/>
                    </w:rPr>
                    <w:t xml:space="preserve">6.1.b – mandatory environmental payments</w:t>
                  </w:r>
                </w:p>
                <w:p w:rsidR="00000000" w:rsidDel="00000000" w:rsidP="00000000" w:rsidRDefault="00000000" w:rsidRPr="00000000" w14:paraId="00000245">
                  <w:pPr>
                    <w:rPr/>
                  </w:pPr>
                  <w:r w:rsidDel="00000000" w:rsidR="00000000" w:rsidRPr="00000000">
                    <w:rPr>
                      <w:i w:val="1"/>
                      <w:iCs w:val="1"/>
                      <w:rtl w:val="0"/>
                    </w:rPr>
                    <w:t xml:space="preserve">Required</w:t>
                  </w:r>
                  <w:r w:rsidDel="00000000" w:rsidR="00000000" w:rsidRPr="00000000">
                    <w:rPr>
                      <w:rtl w:val="0"/>
                    </w:rPr>
                    <w:t xml:space="preserve"> </w:t>
                  </w:r>
                </w:p>
              </w:tc>
              <w:tc>
                <w:tcPr/>
                <w:p w:rsidR="00000000" w:rsidDel="00000000" w:rsidP="00000000" w:rsidRDefault="00000000" w:rsidRPr="00000000" w14:paraId="00000246">
                  <w:pPr>
                    <w:rPr/>
                  </w:pPr>
                  <w:r w:rsidDel="00000000" w:rsidR="00000000" w:rsidRPr="00000000">
                    <w:rPr>
                      <w:rtl w:val="0"/>
                    </w:rPr>
                  </w:r>
                </w:p>
              </w:tc>
            </w:tr>
            <w:tr>
              <w:trPr>
                <w:cantSplit w:val="0"/>
                <w:tblHeader w:val="0"/>
              </w:trPr>
              <w:tc>
                <w:tcPr/>
                <w:p w:rsidR="00000000" w:rsidDel="00000000" w:rsidP="00000000" w:rsidRDefault="00000000" w:rsidRPr="00000000" w14:paraId="00000247">
                  <w:pPr>
                    <w:rPr/>
                  </w:pPr>
                  <w:r w:rsidDel="00000000" w:rsidR="00000000" w:rsidRPr="00000000">
                    <w:rPr>
                      <w:rtl w:val="0"/>
                    </w:rPr>
                    <w:t xml:space="preserve">6.1.b – Disclosure of contracts related to mandatory environmental payments</w:t>
                  </w:r>
                </w:p>
                <w:p w:rsidR="00000000" w:rsidDel="00000000" w:rsidP="00000000" w:rsidRDefault="00000000" w:rsidRPr="00000000" w14:paraId="00000248">
                  <w:pPr>
                    <w:rPr>
                      <w:i w:val="1"/>
                      <w:iCs w:val="1"/>
                    </w:rPr>
                  </w:pPr>
                  <w:r w:rsidDel="00000000" w:rsidR="00000000" w:rsidRPr="00000000">
                    <w:rPr>
                      <w:i w:val="1"/>
                      <w:iCs w:val="1"/>
                      <w:rtl w:val="0"/>
                    </w:rPr>
                    <w:t xml:space="preserve">Expected</w:t>
                  </w:r>
                </w:p>
              </w:tc>
              <w:tc>
                <w:tcPr/>
                <w:p w:rsidR="00000000" w:rsidDel="00000000" w:rsidP="00000000" w:rsidRDefault="00000000" w:rsidRPr="00000000" w14:paraId="00000249">
                  <w:pPr>
                    <w:rPr/>
                  </w:pPr>
                  <w:r w:rsidDel="00000000" w:rsidR="00000000" w:rsidRPr="00000000">
                    <w:rPr>
                      <w:rtl w:val="0"/>
                    </w:rPr>
                  </w:r>
                </w:p>
              </w:tc>
            </w:tr>
            <w:tr>
              <w:trPr>
                <w:cantSplit w:val="0"/>
                <w:tblHeader w:val="0"/>
              </w:trPr>
              <w:tc>
                <w:tcPr/>
                <w:p w:rsidR="00000000" w:rsidDel="00000000" w:rsidP="00000000" w:rsidRDefault="00000000" w:rsidRPr="00000000" w14:paraId="0000024A">
                  <w:pPr>
                    <w:rPr/>
                  </w:pPr>
                  <w:r w:rsidDel="00000000" w:rsidR="00000000" w:rsidRPr="00000000">
                    <w:rPr>
                      <w:rtl w:val="0"/>
                    </w:rPr>
                    <w:t xml:space="preserve">6.1.c – data quality and assurance</w:t>
                  </w:r>
                </w:p>
                <w:p w:rsidR="00000000" w:rsidDel="00000000" w:rsidP="00000000" w:rsidRDefault="00000000" w:rsidRPr="00000000" w14:paraId="0000024B">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4C">
                  <w:pPr>
                    <w:rPr/>
                  </w:pPr>
                  <w:r w:rsidDel="00000000" w:rsidR="00000000" w:rsidRPr="00000000">
                    <w:rPr>
                      <w:rtl w:val="0"/>
                    </w:rPr>
                  </w:r>
                </w:p>
              </w:tc>
            </w:tr>
            <w:tr>
              <w:trPr>
                <w:cantSplit w:val="0"/>
                <w:tblHeader w:val="0"/>
              </w:trPr>
              <w:tc>
                <w:tcPr/>
                <w:p w:rsidR="00000000" w:rsidDel="00000000" w:rsidP="00000000" w:rsidRDefault="00000000" w:rsidRPr="00000000" w14:paraId="0000024D">
                  <w:pPr>
                    <w:rPr/>
                  </w:pPr>
                  <w:r w:rsidDel="00000000" w:rsidR="00000000" w:rsidRPr="00000000">
                    <w:rPr>
                      <w:rtl w:val="0"/>
                    </w:rPr>
                    <w:t xml:space="preserve">6.1.d – further information on social and environmental expenditures </w:t>
                  </w:r>
                </w:p>
                <w:p w:rsidR="00000000" w:rsidDel="00000000" w:rsidP="00000000" w:rsidRDefault="00000000" w:rsidRPr="00000000" w14:paraId="0000024E">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24F">
                  <w:pPr>
                    <w:rPr/>
                  </w:pPr>
                  <w:r w:rsidDel="00000000" w:rsidR="00000000" w:rsidRPr="00000000">
                    <w:rPr>
                      <w:rtl w:val="0"/>
                    </w:rPr>
                  </w:r>
                </w:p>
              </w:tc>
            </w:tr>
            <w:tr>
              <w:trPr>
                <w:cantSplit w:val="0"/>
                <w:tblHeader w:val="0"/>
              </w:trPr>
              <w:tc>
                <w:tcPr/>
                <w:p w:rsidR="00000000" w:rsidDel="00000000" w:rsidP="00000000" w:rsidRDefault="00000000" w:rsidRPr="00000000" w14:paraId="00000250">
                  <w:pPr>
                    <w:rPr/>
                  </w:pPr>
                  <w:r w:rsidDel="00000000" w:rsidR="00000000" w:rsidRPr="00000000">
                    <w:rPr>
                      <w:rtl w:val="0"/>
                    </w:rPr>
                    <w:t xml:space="preserve">Underlying objective</w:t>
                  </w:r>
                </w:p>
              </w:tc>
              <w:tc>
                <w:tcPr/>
                <w:p w:rsidR="00000000" w:rsidDel="00000000" w:rsidP="00000000" w:rsidRDefault="00000000" w:rsidRPr="00000000" w14:paraId="00000251">
                  <w:pPr>
                    <w:rPr/>
                  </w:pPr>
                  <w:r w:rsidDel="00000000" w:rsidR="00000000" w:rsidRPr="00000000">
                    <w:rPr>
                      <w:rtl w:val="0"/>
                    </w:rPr>
                  </w:r>
                </w:p>
              </w:tc>
            </w:tr>
            <w:tr>
              <w:trPr>
                <w:cantSplit w:val="0"/>
                <w:tblHeader w:val="0"/>
              </w:trPr>
              <w:tc>
                <w:tcPr/>
                <w:p w:rsidR="00000000" w:rsidDel="00000000" w:rsidP="00000000" w:rsidRDefault="00000000" w:rsidRPr="00000000" w14:paraId="00000252">
                  <w:pPr>
                    <w:rPr/>
                  </w:pPr>
                  <w:r w:rsidDel="00000000" w:rsidR="00000000" w:rsidRPr="00000000">
                    <w:rPr>
                      <w:rtl w:val="0"/>
                    </w:rPr>
                    <w:t xml:space="preserve">Any other observations</w:t>
                  </w:r>
                </w:p>
              </w:tc>
              <w:tc>
                <w:tcPr/>
                <w:p w:rsidR="00000000" w:rsidDel="00000000" w:rsidP="00000000" w:rsidRDefault="00000000" w:rsidRPr="00000000" w14:paraId="00000253">
                  <w:pPr>
                    <w:rPr/>
                  </w:pPr>
                  <w:r w:rsidDel="00000000" w:rsidR="00000000" w:rsidRPr="00000000">
                    <w:rPr>
                      <w:rtl w:val="0"/>
                    </w:rPr>
                  </w:r>
                </w:p>
              </w:tc>
            </w:tr>
            <w:tr>
              <w:trPr>
                <w:cantSplit w:val="0"/>
                <w:tblHeader w:val="0"/>
              </w:trPr>
              <w:tc>
                <w:tcPr/>
                <w:p w:rsidR="00000000" w:rsidDel="00000000" w:rsidP="00000000" w:rsidRDefault="00000000" w:rsidRPr="00000000" w14:paraId="00000254">
                  <w:pPr>
                    <w:rPr/>
                  </w:pPr>
                  <w:r w:rsidDel="00000000" w:rsidR="00000000" w:rsidRPr="00000000">
                    <w:rPr>
                      <w:rtl w:val="0"/>
                    </w:rPr>
                    <w:t xml:space="preserve">On availability of systematic disclosures</w:t>
                  </w:r>
                </w:p>
              </w:tc>
              <w:tc>
                <w:tcPr/>
                <w:p w:rsidR="00000000" w:rsidDel="00000000" w:rsidP="00000000" w:rsidRDefault="00000000" w:rsidRPr="00000000" w14:paraId="00000255">
                  <w:pPr>
                    <w:rPr/>
                  </w:pPr>
                  <w:r w:rsidDel="00000000" w:rsidR="00000000" w:rsidRPr="00000000">
                    <w:rPr>
                      <w:rtl w:val="0"/>
                    </w:rPr>
                  </w:r>
                </w:p>
              </w:tc>
            </w:tr>
            <w:tr>
              <w:trPr>
                <w:cantSplit w:val="0"/>
                <w:tblHeader w:val="0"/>
              </w:trPr>
              <w:tc>
                <w:tcPr/>
                <w:p w:rsidR="00000000" w:rsidDel="00000000" w:rsidP="00000000" w:rsidRDefault="00000000" w:rsidRPr="00000000" w14:paraId="00000256">
                  <w:pPr>
                    <w:rPr/>
                  </w:pPr>
                  <w:r w:rsidDel="00000000" w:rsidR="00000000" w:rsidRPr="00000000">
                    <w:rPr>
                      <w:rtl w:val="0"/>
                    </w:rPr>
                    <w:t xml:space="preserve">On the timeliness of disclosures</w:t>
                  </w:r>
                </w:p>
              </w:tc>
              <w:tc>
                <w:tcPr/>
                <w:p w:rsidR="00000000" w:rsidDel="00000000" w:rsidP="00000000" w:rsidRDefault="00000000" w:rsidRPr="00000000" w14:paraId="00000257">
                  <w:pPr>
                    <w:rPr/>
                  </w:pPr>
                  <w:r w:rsidDel="00000000" w:rsidR="00000000" w:rsidRPr="00000000">
                    <w:rPr>
                      <w:rtl w:val="0"/>
                    </w:rPr>
                  </w:r>
                </w:p>
              </w:tc>
            </w:tr>
            <w:tr>
              <w:trPr>
                <w:cantSplit w:val="0"/>
                <w:tblHeader w:val="0"/>
              </w:trPr>
              <w:tc>
                <w:tcPr/>
                <w:p w:rsidR="00000000" w:rsidDel="00000000" w:rsidP="00000000" w:rsidRDefault="00000000" w:rsidRPr="00000000" w14:paraId="00000258">
                  <w:pPr>
                    <w:rPr/>
                  </w:pPr>
                  <w:r w:rsidDel="00000000" w:rsidR="00000000" w:rsidRPr="00000000">
                    <w:rPr>
                      <w:rtl w:val="0"/>
                    </w:rPr>
                    <w:t xml:space="preserve">On open format of disclosures</w:t>
                  </w:r>
                </w:p>
              </w:tc>
              <w:tc>
                <w:tcPr/>
                <w:p w:rsidR="00000000" w:rsidDel="00000000" w:rsidP="00000000" w:rsidRDefault="00000000" w:rsidRPr="00000000" w14:paraId="00000259">
                  <w:pPr>
                    <w:rPr/>
                  </w:pPr>
                  <w:r w:rsidDel="00000000" w:rsidR="00000000" w:rsidRPr="00000000">
                    <w:rPr>
                      <w:rtl w:val="0"/>
                    </w:rPr>
                  </w:r>
                </w:p>
              </w:tc>
            </w:tr>
          </w:tbl>
          <w:p w:rsidR="00000000" w:rsidDel="00000000" w:rsidP="00000000" w:rsidRDefault="00000000" w:rsidRPr="00000000" w14:paraId="0000025A">
            <w:pPr>
              <w:rPr>
                <w:i w:val="1"/>
                <w:iCs w:val="1"/>
              </w:rPr>
            </w:pPr>
            <w:r w:rsidDel="00000000" w:rsidR="00000000" w:rsidRPr="00000000">
              <w:rPr>
                <w:rtl w:val="0"/>
              </w:rPr>
            </w:r>
          </w:p>
        </w:tc>
      </w:tr>
    </w:tbl>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pStyle w:val="Heading1"/>
        <w:rPr>
          <w:b w:val="1"/>
          <w:bCs w:val="1"/>
        </w:rPr>
      </w:pPr>
      <w:bookmarkStart w:colFirst="0" w:colLast="0" w:name="_heading=h.cubo7ci5khzu" w:id="21"/>
      <w:bookmarkEnd w:id="21"/>
      <w:r w:rsidDel="00000000" w:rsidR="00000000" w:rsidRPr="00000000">
        <w:br w:type="page"/>
      </w:r>
      <w:r w:rsidDel="00000000" w:rsidR="00000000" w:rsidRPr="00000000">
        <w:rPr>
          <w:rtl w:val="0"/>
        </w:rPr>
        <w:t xml:space="preserve">Requirement 6.4: Environmental and social impact of extractive activities</w:t>
      </w:r>
      <w:r w:rsidDel="00000000" w:rsidR="00000000" w:rsidRPr="00000000">
        <w:rPr>
          <w:rtl w:val="0"/>
        </w:rPr>
      </w:r>
    </w:p>
    <w:p w:rsidR="00000000" w:rsidDel="00000000" w:rsidP="00000000" w:rsidRDefault="00000000" w:rsidRPr="00000000" w14:paraId="0000025D">
      <w:pPr>
        <w:pStyle w:val="Heading2"/>
        <w:numPr>
          <w:ilvl w:val="0"/>
          <w:numId w:val="9"/>
        </w:numPr>
        <w:ind w:left="360" w:hanging="360"/>
        <w:rPr/>
      </w:pPr>
      <w:bookmarkStart w:colFirst="0" w:colLast="0" w:name="_heading=h.qgegp7amud7k" w:id="22"/>
      <w:bookmarkEnd w:id="22"/>
      <w:r w:rsidDel="00000000" w:rsidR="00000000" w:rsidRPr="00000000">
        <w:rPr>
          <w:rtl w:val="0"/>
        </w:rPr>
        <w:t xml:space="preserve">Resources</w:t>
      </w:r>
    </w:p>
    <w:tbl>
      <w:tblPr>
        <w:tblStyle w:val="Table35"/>
        <w:tblW w:w="854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542"/>
        <w:tblGridChange w:id="0">
          <w:tblGrid>
            <w:gridCol w:w="8542"/>
          </w:tblGrid>
        </w:tblGridChange>
      </w:tblGrid>
      <w:tr>
        <w:trPr>
          <w:cantSplit w:val="0"/>
          <w:trHeight w:val="598" w:hRule="atLeast"/>
          <w:tblHeader w:val="0"/>
        </w:trPr>
        <w:tc>
          <w:tcPr>
            <w:tcBorders>
              <w:top w:color="000000" w:space="0" w:sz="0" w:val="nil"/>
              <w:left w:color="000000" w:space="0" w:sz="0" w:val="nil"/>
              <w:bottom w:color="000000" w:space="0" w:sz="0" w:val="nil"/>
              <w:right w:color="000000" w:space="0" w:sz="0" w:val="nil"/>
            </w:tcBorders>
            <w:shd w:fill="edf1f9" w:val="clear"/>
          </w:tcPr>
          <w:p w:rsidR="00000000" w:rsidDel="00000000" w:rsidP="00000000" w:rsidRDefault="00000000" w:rsidRPr="00000000" w14:paraId="0000025E">
            <w:pPr>
              <w:rPr/>
            </w:pPr>
            <w:hyperlink r:id="rId45">
              <w:r w:rsidDel="00000000" w:rsidR="00000000" w:rsidRPr="00000000">
                <w:rPr>
                  <w:color w:val="0000ff"/>
                  <w:u w:val="single"/>
                  <w:rtl w:val="0"/>
                </w:rPr>
                <w:t xml:space="preserve">Requirement in full</w:t>
              </w:r>
            </w:hyperlink>
            <w:r w:rsidDel="00000000" w:rsidR="00000000" w:rsidRPr="00000000">
              <w:rPr>
                <w:rtl w:val="0"/>
              </w:rPr>
              <w:t xml:space="preserve">, </w:t>
            </w:r>
            <w:hyperlink r:id="rId46">
              <w:r w:rsidDel="00000000" w:rsidR="00000000" w:rsidRPr="00000000">
                <w:rPr>
                  <w:color w:val="0000ff"/>
                  <w:u w:val="single"/>
                  <w:rtl w:val="0"/>
                </w:rPr>
                <w:t xml:space="preserve">Validation guide</w:t>
              </w:r>
            </w:hyperlink>
            <w:r w:rsidDel="00000000" w:rsidR="00000000" w:rsidRPr="00000000">
              <w:rPr>
                <w:rtl w:val="0"/>
              </w:rPr>
            </w:r>
          </w:p>
          <w:p w:rsidR="00000000" w:rsidDel="00000000" w:rsidP="00000000" w:rsidRDefault="00000000" w:rsidRPr="00000000" w14:paraId="0000025F">
            <w:pPr>
              <w:rPr/>
            </w:pPr>
            <w:r w:rsidDel="00000000" w:rsidR="00000000" w:rsidRPr="00000000">
              <w:rPr>
                <w:rtl w:val="0"/>
              </w:rPr>
              <w:t xml:space="preserve">Relevant guidance notes: </w:t>
            </w:r>
            <w:hyperlink r:id="rId47">
              <w:r w:rsidDel="00000000" w:rsidR="00000000" w:rsidRPr="00000000">
                <w:rPr>
                  <w:color w:val="0000ff"/>
                  <w:u w:val="single"/>
                  <w:rtl w:val="0"/>
                </w:rPr>
                <w:t xml:space="preserve">Environmental impact of extractive activities</w:t>
              </w:r>
            </w:hyperlink>
            <w:r w:rsidDel="00000000" w:rsidR="00000000" w:rsidRPr="00000000">
              <w:rPr>
                <w:rtl w:val="0"/>
              </w:rPr>
            </w:r>
          </w:p>
        </w:tc>
      </w:tr>
    </w:tbl>
    <w:p w:rsidR="00000000" w:rsidDel="00000000" w:rsidP="00000000" w:rsidRDefault="00000000" w:rsidRPr="00000000" w14:paraId="00000260">
      <w:pPr>
        <w:pStyle w:val="Heading2"/>
        <w:numPr>
          <w:ilvl w:val="0"/>
          <w:numId w:val="9"/>
        </w:numPr>
        <w:ind w:left="360" w:hanging="360"/>
        <w:rPr/>
      </w:pPr>
      <w:bookmarkStart w:colFirst="0" w:colLast="0" w:name="_heading=h.gone0dt70o10" w:id="23"/>
      <w:bookmarkEnd w:id="23"/>
      <w:r w:rsidDel="00000000" w:rsidR="00000000" w:rsidRPr="00000000">
        <w:rPr>
          <w:rtl w:val="0"/>
        </w:rPr>
        <w:t xml:space="preserve">Corrective actions/recommendations from previous Validation </w:t>
      </w:r>
    </w:p>
    <w:tbl>
      <w:tblPr>
        <w:tblStyle w:val="Table36"/>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261">
            <w:pPr>
              <w:numPr>
                <w:ilvl w:val="0"/>
                <w:numId w:val="1"/>
              </w:numPr>
              <w:spacing w:after="0" w:before="0" w:lineRule="auto"/>
              <w:ind w:left="720" w:hanging="360"/>
              <w:jc w:val="both"/>
              <w:rPr>
                <w:highlight w:val="white"/>
              </w:rPr>
            </w:pPr>
            <w:r w:rsidDel="00000000" w:rsidR="00000000" w:rsidRPr="00000000">
              <w:rPr>
                <w:highlight w:val="white"/>
                <w:rtl w:val="0"/>
              </w:rPr>
              <w:t xml:space="preserve">To strengthen implementation of Requirement 6.4, Nigeria is encouraged to disclose information on the management and monitoring of the environmental impact of the extractive industries. This could include an overview of relevant legal provisions and administrative rules as well as actual practice related to environmental management and monitoring of extractive investments in the country. It could also include information on regular environmental monitoring procedures, administrative and sanctioning processes of governments, as well as environmental liabilities and environmental rehabilitation and remediation programmes.</w:t>
            </w:r>
          </w:p>
          <w:p w:rsidR="00000000" w:rsidDel="00000000" w:rsidP="00000000" w:rsidRDefault="00000000" w:rsidRPr="00000000" w14:paraId="00000262">
            <w:pPr>
              <w:spacing w:after="0" w:before="0" w:lineRule="auto"/>
              <w:jc w:val="both"/>
              <w:rPr>
                <w:highlight w:val="white"/>
              </w:rPr>
            </w:pPr>
            <w:r w:rsidDel="00000000" w:rsidR="00000000" w:rsidRPr="00000000">
              <w:rPr>
                <w:rtl w:val="0"/>
              </w:rPr>
            </w:r>
          </w:p>
          <w:p w:rsidR="00000000" w:rsidDel="00000000" w:rsidP="00000000" w:rsidRDefault="00000000" w:rsidRPr="00000000" w14:paraId="00000263">
            <w:pPr>
              <w:spacing w:after="0" w:before="0" w:lineRule="auto"/>
              <w:jc w:val="both"/>
              <w:rPr>
                <w:highlight w:val="white"/>
              </w:rPr>
            </w:pPr>
            <w:r w:rsidDel="00000000" w:rsidR="00000000" w:rsidRPr="00000000">
              <w:rPr>
                <w:b w:val="1"/>
                <w:bCs w:val="1"/>
                <w:highlight w:val="white"/>
                <w:rtl w:val="0"/>
              </w:rPr>
              <w:t xml:space="preserve">Status</w:t>
            </w:r>
            <w:r w:rsidDel="00000000" w:rsidR="00000000" w:rsidRPr="00000000">
              <w:rPr>
                <w:highlight w:val="white"/>
                <w:rtl w:val="0"/>
              </w:rPr>
              <w:t xml:space="preserve">: Section 13 Appendix 4 and Section 8.5 - 2023 Oil and Gas Report has relevant update</w:t>
            </w:r>
          </w:p>
          <w:p w:rsidR="00000000" w:rsidDel="00000000" w:rsidP="00000000" w:rsidRDefault="00000000" w:rsidRPr="00000000" w14:paraId="00000264">
            <w:pPr>
              <w:spacing w:after="0" w:before="0" w:lineRule="auto"/>
              <w:jc w:val="both"/>
              <w:rPr>
                <w:highlight w:val="white"/>
              </w:rPr>
            </w:pPr>
            <w:r w:rsidDel="00000000" w:rsidR="00000000" w:rsidRPr="00000000">
              <w:rPr>
                <w:rtl w:val="0"/>
              </w:rPr>
            </w:r>
          </w:p>
          <w:p w:rsidR="00000000" w:rsidDel="00000000" w:rsidP="00000000" w:rsidRDefault="00000000" w:rsidRPr="00000000" w14:paraId="00000265">
            <w:pPr>
              <w:spacing w:after="0" w:before="0" w:lineRule="auto"/>
              <w:jc w:val="both"/>
              <w:rPr>
                <w:highlight w:val="white"/>
              </w:rPr>
            </w:pPr>
            <w:hyperlink r:id="rId48">
              <w:r w:rsidDel="00000000" w:rsidR="00000000" w:rsidRPr="00000000">
                <w:rPr>
                  <w:color w:val="1155cc"/>
                  <w:highlight w:val="white"/>
                  <w:u w:val="single"/>
                  <w:rtl w:val="0"/>
                </w:rPr>
                <w:t xml:space="preserve">Appendix 13_NNPC Road Infrastructure Payments.xlsx</w:t>
              </w:r>
            </w:hyperlink>
            <w:r w:rsidDel="00000000" w:rsidR="00000000" w:rsidRPr="00000000">
              <w:rPr>
                <w:highlight w:val="white"/>
                <w:rtl w:val="0"/>
              </w:rPr>
              <w:t xml:space="preserve"> </w:t>
            </w:r>
          </w:p>
          <w:p w:rsidR="00000000" w:rsidDel="00000000" w:rsidP="00000000" w:rsidRDefault="00000000" w:rsidRPr="00000000" w14:paraId="00000266">
            <w:pPr>
              <w:spacing w:after="0" w:before="0" w:lineRule="auto"/>
              <w:jc w:val="both"/>
              <w:rPr>
                <w:highlight w:val="white"/>
              </w:rPr>
            </w:pPr>
            <w:r w:rsidDel="00000000" w:rsidR="00000000" w:rsidRPr="00000000">
              <w:rPr>
                <w:rtl w:val="0"/>
              </w:rPr>
            </w:r>
          </w:p>
        </w:tc>
      </w:tr>
    </w:tbl>
    <w:p w:rsidR="00000000" w:rsidDel="00000000" w:rsidP="00000000" w:rsidRDefault="00000000" w:rsidRPr="00000000" w14:paraId="00000267">
      <w:pPr>
        <w:pStyle w:val="Heading2"/>
        <w:numPr>
          <w:ilvl w:val="0"/>
          <w:numId w:val="9"/>
        </w:numPr>
        <w:ind w:left="360" w:hanging="360"/>
        <w:rPr/>
      </w:pPr>
      <w:bookmarkStart w:colFirst="0" w:colLast="0" w:name="_heading=h.hhp1kgaq9a3" w:id="24"/>
      <w:bookmarkEnd w:id="24"/>
      <w:r w:rsidDel="00000000" w:rsidR="00000000" w:rsidRPr="00000000">
        <w:rPr>
          <w:rtl w:val="0"/>
        </w:rPr>
        <w:t xml:space="preserve">Holders of information </w:t>
      </w:r>
    </w:p>
    <w:p w:rsidR="00000000" w:rsidDel="00000000" w:rsidP="00000000" w:rsidRDefault="00000000" w:rsidRPr="00000000" w14:paraId="00000268">
      <w:pPr>
        <w:rPr>
          <w:color w:val="7f7f7f"/>
        </w:rPr>
      </w:pPr>
      <w:r w:rsidDel="00000000" w:rsidR="00000000" w:rsidRPr="00000000">
        <w:rPr>
          <w:rFonts w:ascii="MS Gothic" w:cs="MS Gothic" w:eastAsia="MS Gothic" w:hAnsi="MS Gothic"/>
          <w:color w:val="7f7f7f"/>
          <w:rtl w:val="0"/>
        </w:rPr>
        <w:t xml:space="preserve">ⓘ</w:t>
      </w:r>
      <w:r w:rsidDel="00000000" w:rsidR="00000000" w:rsidRPr="00000000">
        <w:rPr>
          <w:color w:val="7f7f7f"/>
          <w:rtl w:val="0"/>
        </w:rPr>
        <w:t xml:space="preserve"> The purpose of this mapping is to identify the entity or entities that are responsible for collecting, storing, processing and ultimately publishing information related to this requirement. It allows to clearly identify who is the information steward that needs to provide the information for EITI reporting: either through reporting or systematic disclosures. This section can also be used for informing the EITI Report (see Annexe A – mapping).</w:t>
      </w:r>
    </w:p>
    <w:tbl>
      <w:tblPr>
        <w:tblStyle w:val="Table37"/>
        <w:tblW w:w="9072.0" w:type="dxa"/>
        <w:jc w:val="left"/>
        <w:tblLayout w:type="fixed"/>
        <w:tblLook w:val="0400"/>
      </w:tblPr>
      <w:tblGrid>
        <w:gridCol w:w="2127"/>
        <w:gridCol w:w="3405"/>
        <w:gridCol w:w="3540"/>
        <w:tblGridChange w:id="0">
          <w:tblGrid>
            <w:gridCol w:w="2127"/>
            <w:gridCol w:w="3405"/>
            <w:gridCol w:w="3540"/>
          </w:tblGrid>
        </w:tblGridChange>
      </w:tblGrid>
      <w:tr>
        <w:trPr>
          <w:cantSplit w:val="0"/>
          <w:trHeight w:val="476" w:hRule="atLeast"/>
          <w:tblHeader w:val="0"/>
        </w:trPr>
        <w:tc>
          <w:tcPr>
            <w:tcBorders>
              <w:bottom w:color="000000" w:space="0" w:sz="4" w:val="single"/>
            </w:tcBorders>
            <w:shd w:fill="b4c6e7" w:val="clear"/>
          </w:tcPr>
          <w:p w:rsidR="00000000" w:rsidDel="00000000" w:rsidP="00000000" w:rsidRDefault="00000000" w:rsidRPr="00000000" w14:paraId="00000269">
            <w:pPr>
              <w:rPr>
                <w:b w:val="1"/>
                <w:bCs w:val="1"/>
              </w:rPr>
            </w:pPr>
            <w:r w:rsidDel="00000000" w:rsidR="00000000" w:rsidRPr="00000000">
              <w:rPr>
                <w:rtl w:val="0"/>
              </w:rPr>
              <w:br w:type="textWrapping"/>
            </w:r>
            <w:r w:rsidDel="00000000" w:rsidR="00000000" w:rsidRPr="00000000">
              <w:rPr>
                <w:rtl w:val="0"/>
              </w:rPr>
            </w:r>
          </w:p>
        </w:tc>
        <w:tc>
          <w:tcPr>
            <w:tcBorders>
              <w:bottom w:color="000000" w:space="0" w:sz="4" w:val="single"/>
            </w:tcBorders>
            <w:shd w:fill="b4c6e7" w:val="clear"/>
          </w:tcPr>
          <w:p w:rsidR="00000000" w:rsidDel="00000000" w:rsidP="00000000" w:rsidRDefault="00000000" w:rsidRPr="00000000" w14:paraId="0000026A">
            <w:pPr>
              <w:rPr>
                <w:b w:val="1"/>
                <w:bCs w:val="1"/>
              </w:rPr>
            </w:pPr>
            <w:r w:rsidDel="00000000" w:rsidR="00000000" w:rsidRPr="00000000">
              <w:rPr>
                <w:b w:val="1"/>
                <w:bCs w:val="1"/>
                <w:rtl w:val="0"/>
              </w:rPr>
              <w:t xml:space="preserve">Question</w:t>
            </w:r>
          </w:p>
        </w:tc>
        <w:tc>
          <w:tcPr>
            <w:tcBorders>
              <w:bottom w:color="000000" w:space="0" w:sz="4" w:val="single"/>
            </w:tcBorders>
            <w:shd w:fill="b4c6e7" w:val="clear"/>
          </w:tcPr>
          <w:p w:rsidR="00000000" w:rsidDel="00000000" w:rsidP="00000000" w:rsidRDefault="00000000" w:rsidRPr="00000000" w14:paraId="0000026B">
            <w:pPr>
              <w:rPr>
                <w:b w:val="1"/>
                <w:bCs w:val="1"/>
              </w:rPr>
            </w:pPr>
            <w:r w:rsidDel="00000000" w:rsidR="00000000" w:rsidRPr="00000000">
              <w:rPr>
                <w:b w:val="1"/>
                <w:bCs w:val="1"/>
                <w:rtl w:val="0"/>
              </w:rPr>
              <w:t xml:space="preserve">Response</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6C">
            <w:pPr>
              <w:rPr>
                <w:b w:val="1"/>
                <w:bCs w:val="1"/>
              </w:rPr>
            </w:pPr>
            <w:r w:rsidDel="00000000" w:rsidR="00000000" w:rsidRPr="00000000">
              <w:rPr>
                <w:b w:val="1"/>
                <w:bCs w:val="1"/>
                <w:rtl w:val="0"/>
              </w:rPr>
              <w:t xml:space="preserve">Overview of the legal framework &amp; reforms 6.4.a</w:t>
            </w:r>
          </w:p>
        </w:tc>
        <w:tc>
          <w:tcPr>
            <w:tcBorders>
              <w:top w:color="000000" w:space="0" w:sz="4" w:val="single"/>
              <w:bottom w:color="000000" w:space="0" w:sz="4" w:val="single"/>
            </w:tcBorders>
          </w:tcPr>
          <w:p w:rsidR="00000000" w:rsidDel="00000000" w:rsidP="00000000" w:rsidRDefault="00000000" w:rsidRPr="00000000" w14:paraId="0000026D">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provide a description of the legal and administrative framework governing the environmental and social impact management and monitoring </w:t>
            </w:r>
            <w:r w:rsidDel="00000000" w:rsidR="00000000" w:rsidRPr="00000000">
              <w:rPr>
                <w:highlight w:val="yellow"/>
                <w:rtl w:val="0"/>
              </w:rPr>
              <w:t xml:space="preserve">in the oil and gas  sector?</w:t>
            </w:r>
            <w:r w:rsidDel="00000000" w:rsidR="00000000" w:rsidRPr="00000000">
              <w:rPr>
                <w:rtl w:val="0"/>
              </w:rPr>
            </w:r>
          </w:p>
          <w:p w:rsidR="00000000" w:rsidDel="00000000" w:rsidP="00000000" w:rsidRDefault="00000000" w:rsidRPr="00000000" w14:paraId="0000026E">
            <w:pPr>
              <w:rPr/>
            </w:pPr>
            <w:r w:rsidDel="00000000" w:rsidR="00000000" w:rsidRPr="00000000">
              <w:rPr>
                <w:rtl w:val="0"/>
              </w:rPr>
              <w:t xml:space="preserve">NB: Rules pertaining to environmental permits, licenses, impact assessments, rehabilitation, decommissioning, closure, agencies’ responsibilities are covered by this requirement. </w:t>
            </w:r>
          </w:p>
        </w:tc>
        <w:tc>
          <w:tcPr>
            <w:tcBorders>
              <w:top w:color="000000" w:space="0" w:sz="4" w:val="single"/>
              <w:bottom w:color="000000" w:space="0" w:sz="4" w:val="single"/>
            </w:tcBorders>
          </w:tcPr>
          <w:p w:rsidR="00000000" w:rsidDel="00000000" w:rsidP="00000000" w:rsidRDefault="00000000" w:rsidRPr="00000000" w14:paraId="0000026F">
            <w:pPr>
              <w:rPr>
                <w:i w:val="1"/>
                <w:iCs w:val="1"/>
                <w:shd w:fill="d9e2f3" w:val="clear"/>
              </w:rPr>
            </w:pPr>
            <w:r w:rsidDel="00000000" w:rsidR="00000000" w:rsidRPr="00000000">
              <w:rPr>
                <w:shd w:fill="d9e2f3" w:val="clear"/>
                <w:rtl w:val="0"/>
              </w:rPr>
              <w:t xml:space="preserve">Holder(s) of information: </w:t>
            </w:r>
            <w:r w:rsidDel="00000000" w:rsidR="00000000" w:rsidRPr="00000000">
              <w:rPr>
                <w:i w:val="1"/>
                <w:iCs w:val="1"/>
                <w:shd w:fill="d9e2f3" w:val="clear"/>
                <w:rtl w:val="0"/>
              </w:rPr>
              <w:t xml:space="preserve">please specify</w:t>
            </w:r>
          </w:p>
          <w:p w:rsidR="00000000" w:rsidDel="00000000" w:rsidP="00000000" w:rsidRDefault="00000000" w:rsidRPr="00000000" w14:paraId="00000270">
            <w:pPr>
              <w:rPr>
                <w:shd w:fill="f3f3f3" w:val="clear"/>
              </w:rPr>
            </w:pPr>
            <w:r w:rsidDel="00000000" w:rsidR="00000000" w:rsidRPr="00000000">
              <w:rPr>
                <w:shd w:fill="f3f3f3" w:val="clear"/>
                <w:rtl w:val="0"/>
              </w:rPr>
              <w:t xml:space="preserve">FME</w:t>
            </w:r>
          </w:p>
          <w:p w:rsidR="00000000" w:rsidDel="00000000" w:rsidP="00000000" w:rsidRDefault="00000000" w:rsidRPr="00000000" w14:paraId="00000271">
            <w:pPr>
              <w:rPr>
                <w:shd w:fill="f3f3f3" w:val="clear"/>
              </w:rPr>
            </w:pPr>
            <w:r w:rsidDel="00000000" w:rsidR="00000000" w:rsidRPr="00000000">
              <w:rPr>
                <w:shd w:fill="f3f3f3" w:val="clear"/>
                <w:rtl w:val="0"/>
              </w:rPr>
              <w:t xml:space="preserve">NUPRC</w:t>
            </w:r>
          </w:p>
          <w:p w:rsidR="00000000" w:rsidDel="00000000" w:rsidP="00000000" w:rsidRDefault="00000000" w:rsidRPr="00000000" w14:paraId="00000272">
            <w:pPr>
              <w:rPr>
                <w:shd w:fill="f3f3f3" w:val="clear"/>
              </w:rPr>
            </w:pPr>
            <w:r w:rsidDel="00000000" w:rsidR="00000000" w:rsidRPr="00000000">
              <w:rPr>
                <w:shd w:fill="f3f3f3" w:val="clear"/>
                <w:rtl w:val="0"/>
              </w:rPr>
              <w:t xml:space="preserve">NDDC</w:t>
            </w:r>
          </w:p>
          <w:p w:rsidR="00000000" w:rsidDel="00000000" w:rsidP="00000000" w:rsidRDefault="00000000" w:rsidRPr="00000000" w14:paraId="00000273">
            <w:pPr>
              <w:rPr>
                <w:shd w:fill="f3f3f3" w:val="clear"/>
              </w:rPr>
            </w:pPr>
            <w:r w:rsidDel="00000000" w:rsidR="00000000" w:rsidRPr="00000000">
              <w:rPr>
                <w:shd w:fill="f3f3f3" w:val="clear"/>
                <w:rtl w:val="0"/>
              </w:rPr>
              <w:t xml:space="preserve">NCDMB</w:t>
            </w:r>
          </w:p>
          <w:p w:rsidR="00000000" w:rsidDel="00000000" w:rsidP="00000000" w:rsidRDefault="00000000" w:rsidRPr="00000000" w14:paraId="00000274">
            <w:pPr>
              <w:rPr>
                <w:shd w:fill="f3f3f3" w:val="clear"/>
              </w:rPr>
            </w:pPr>
            <w:r w:rsidDel="00000000" w:rsidR="00000000" w:rsidRPr="00000000">
              <w:rPr>
                <w:shd w:fill="f3f3f3" w:val="clear"/>
                <w:rtl w:val="0"/>
              </w:rPr>
              <w:t xml:space="preserve">Relevant states ministries</w:t>
            </w:r>
          </w:p>
          <w:p w:rsidR="00000000" w:rsidDel="00000000" w:rsidP="00000000" w:rsidRDefault="00000000" w:rsidRPr="00000000" w14:paraId="00000275">
            <w:pP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76">
            <w:pPr>
              <w:rPr>
                <w:b w:val="1"/>
                <w:bCs w:val="1"/>
              </w:rPr>
            </w:pPr>
            <w:r w:rsidDel="00000000" w:rsidR="00000000" w:rsidRPr="00000000">
              <w:rPr>
                <w:b w:val="1"/>
                <w:bCs w:val="1"/>
                <w:rtl w:val="0"/>
              </w:rPr>
              <w:t xml:space="preserve">Impact assessments 6.4.b</w:t>
            </w:r>
          </w:p>
        </w:tc>
        <w:tc>
          <w:tcPr>
            <w:tcBorders>
              <w:top w:color="000000" w:space="0" w:sz="4" w:val="single"/>
              <w:bottom w:color="000000" w:space="0" w:sz="4" w:val="single"/>
            </w:tcBorders>
          </w:tcPr>
          <w:p w:rsidR="00000000" w:rsidDel="00000000" w:rsidP="00000000" w:rsidRDefault="00000000" w:rsidRPr="00000000" w14:paraId="00000277">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w:t>
            </w:r>
            <w:r w:rsidDel="00000000" w:rsidR="00000000" w:rsidRPr="00000000">
              <w:rPr>
                <w:b w:val="1"/>
                <w:bCs w:val="1"/>
                <w:rtl w:val="0"/>
              </w:rPr>
              <w:t xml:space="preserve">and reporting companies</w:t>
            </w:r>
            <w:r w:rsidDel="00000000" w:rsidR="00000000" w:rsidRPr="00000000">
              <w:rPr>
                <w:rtl w:val="0"/>
              </w:rPr>
              <w:t xml:space="preserve"> hold the information about public environmental, social and gender impact assessments </w:t>
            </w:r>
            <w:r w:rsidDel="00000000" w:rsidR="00000000" w:rsidRPr="00000000">
              <w:rPr>
                <w:highlight w:val="yellow"/>
                <w:rtl w:val="0"/>
              </w:rPr>
              <w:t xml:space="preserve">for Choose an item. sector?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78">
            <w:pPr>
              <w:rPr>
                <w:shd w:fill="d9e2f3" w:val="clear"/>
              </w:rPr>
            </w:pPr>
            <w:r w:rsidDel="00000000" w:rsidR="00000000" w:rsidRPr="00000000">
              <w:rPr>
                <w:shd w:fill="d9e2f3" w:val="clear"/>
                <w:rtl w:val="0"/>
              </w:rPr>
              <w:t xml:space="preserve">Holder(s) of information: </w:t>
            </w:r>
          </w:p>
          <w:p w:rsidR="00000000" w:rsidDel="00000000" w:rsidP="00000000" w:rsidRDefault="00000000" w:rsidRPr="00000000" w14:paraId="00000279">
            <w:pPr>
              <w:rPr>
                <w:highlight w:val="white"/>
              </w:rPr>
            </w:pPr>
            <w:r w:rsidDel="00000000" w:rsidR="00000000" w:rsidRPr="00000000">
              <w:rPr>
                <w:highlight w:val="white"/>
                <w:rtl w:val="0"/>
              </w:rPr>
              <w:t xml:space="preserve">FME - EIA</w:t>
            </w:r>
          </w:p>
          <w:p w:rsidR="00000000" w:rsidDel="00000000" w:rsidP="00000000" w:rsidRDefault="00000000" w:rsidRPr="00000000" w14:paraId="0000027A">
            <w:pPr>
              <w:rPr>
                <w:highlight w:val="white"/>
              </w:rPr>
            </w:pPr>
            <w:r w:rsidDel="00000000" w:rsidR="00000000" w:rsidRPr="00000000">
              <w:rPr>
                <w:highlight w:val="white"/>
                <w:rtl w:val="0"/>
              </w:rPr>
              <w:t xml:space="preserve">NBS</w:t>
            </w:r>
          </w:p>
          <w:p w:rsidR="00000000" w:rsidDel="00000000" w:rsidP="00000000" w:rsidRDefault="00000000" w:rsidRPr="00000000" w14:paraId="0000027B">
            <w:pPr>
              <w:rPr>
                <w:highlight w:val="white"/>
              </w:rPr>
            </w:pPr>
            <w:r w:rsidDel="00000000" w:rsidR="00000000" w:rsidRPr="00000000">
              <w:rPr>
                <w:highlight w:val="white"/>
                <w:rtl w:val="0"/>
              </w:rPr>
              <w:t xml:space="preserve">NUPRC</w:t>
            </w:r>
          </w:p>
          <w:p w:rsidR="00000000" w:rsidDel="00000000" w:rsidP="00000000" w:rsidRDefault="00000000" w:rsidRPr="00000000" w14:paraId="0000027C">
            <w:pPr>
              <w:rPr>
                <w:highlight w:val="white"/>
              </w:rPr>
            </w:pPr>
            <w:r w:rsidDel="00000000" w:rsidR="00000000" w:rsidRPr="00000000">
              <w:rPr>
                <w:highlight w:val="white"/>
                <w:rtl w:val="0"/>
              </w:rPr>
              <w:t xml:space="preserve">NMDPRA</w:t>
            </w:r>
          </w:p>
          <w:p w:rsidR="00000000" w:rsidDel="00000000" w:rsidP="00000000" w:rsidRDefault="00000000" w:rsidRPr="00000000" w14:paraId="0000027D">
            <w:pPr>
              <w:rPr>
                <w:highlight w:val="white"/>
              </w:rPr>
            </w:pPr>
            <w:r w:rsidDel="00000000" w:rsidR="00000000" w:rsidRPr="00000000">
              <w:rPr>
                <w:highlight w:val="white"/>
                <w:rtl w:val="0"/>
              </w:rPr>
              <w:t xml:space="preserve">FMWA </w:t>
            </w:r>
            <w:hyperlink r:id="rId49">
              <w:r w:rsidDel="00000000" w:rsidR="00000000" w:rsidRPr="00000000">
                <w:rPr>
                  <w:color w:val="1155cc"/>
                  <w:highlight w:val="white"/>
                  <w:u w:val="single"/>
                  <w:rtl w:val="0"/>
                </w:rPr>
                <w:t xml:space="preserve">National-Gender-Report-June-2023.pdf</w:t>
              </w:r>
            </w:hyperlink>
            <w:r w:rsidDel="00000000" w:rsidR="00000000" w:rsidRPr="00000000">
              <w:rPr>
                <w:highlight w:val="white"/>
                <w:rtl w:val="0"/>
              </w:rPr>
              <w:t xml:space="preserve"> </w:t>
            </w:r>
          </w:p>
          <w:p w:rsidR="00000000" w:rsidDel="00000000" w:rsidP="00000000" w:rsidRDefault="00000000" w:rsidRPr="00000000" w14:paraId="0000027E">
            <w:pPr>
              <w:rPr>
                <w:highlight w:val="white"/>
              </w:rPr>
            </w:pPr>
            <w:r w:rsidDel="00000000" w:rsidR="00000000" w:rsidRPr="00000000">
              <w:rPr>
                <w:highlight w:val="white"/>
                <w:rtl w:val="0"/>
              </w:rPr>
              <w:t xml:space="preserve">NGF - </w:t>
            </w:r>
            <w:hyperlink r:id="rId50">
              <w:r w:rsidDel="00000000" w:rsidR="00000000" w:rsidRPr="00000000">
                <w:rPr>
                  <w:color w:val="1155cc"/>
                  <w:highlight w:val="white"/>
                  <w:u w:val="single"/>
                  <w:rtl w:val="0"/>
                </w:rPr>
                <w:t xml:space="preserve">NGF Digital Repository: National Gender Policy</w:t>
              </w:r>
            </w:hyperlink>
            <w:r w:rsidDel="00000000" w:rsidR="00000000" w:rsidRPr="00000000">
              <w:rPr>
                <w:highlight w:val="white"/>
                <w:rtl w:val="0"/>
              </w:rPr>
              <w:t xml:space="preserve"> </w:t>
            </w:r>
          </w:p>
          <w:p w:rsidR="00000000" w:rsidDel="00000000" w:rsidP="00000000" w:rsidRDefault="00000000" w:rsidRPr="00000000" w14:paraId="0000027F">
            <w:pPr>
              <w:rPr>
                <w:highlight w:val="white"/>
              </w:rPr>
            </w:pPr>
            <w:r w:rsidDel="00000000" w:rsidR="00000000" w:rsidRPr="00000000">
              <w:rPr>
                <w:highlight w:val="white"/>
                <w:rtl w:val="0"/>
              </w:rPr>
              <w:t xml:space="preserve">Upstream Companies</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80">
            <w:pPr>
              <w:rPr>
                <w:b w:val="1"/>
                <w:bCs w:val="1"/>
              </w:rPr>
            </w:pPr>
            <w:r w:rsidDel="00000000" w:rsidR="00000000" w:rsidRPr="00000000">
              <w:rPr>
                <w:b w:val="1"/>
                <w:bCs w:val="1"/>
                <w:rtl w:val="0"/>
              </w:rPr>
              <w:t xml:space="preserve">Further information about impact 6.4.c</w:t>
            </w:r>
          </w:p>
        </w:tc>
        <w:tc>
          <w:tcPr>
            <w:tcBorders>
              <w:top w:color="000000" w:space="0" w:sz="4" w:val="single"/>
              <w:bottom w:color="000000" w:space="0" w:sz="4" w:val="single"/>
            </w:tcBorders>
          </w:tcPr>
          <w:p w:rsidR="00000000" w:rsidDel="00000000" w:rsidP="00000000" w:rsidRDefault="00000000" w:rsidRPr="00000000" w14:paraId="00000281">
            <w:pPr>
              <w:rPr/>
            </w:pPr>
            <w:r w:rsidDel="00000000" w:rsidR="00000000" w:rsidRPr="00000000">
              <w:rPr>
                <w:rtl w:val="0"/>
              </w:rPr>
              <w:t xml:space="preserve">Which </w:t>
            </w:r>
            <w:r w:rsidDel="00000000" w:rsidR="00000000" w:rsidRPr="00000000">
              <w:rPr>
                <w:b w:val="1"/>
                <w:bCs w:val="1"/>
                <w:rtl w:val="0"/>
              </w:rPr>
              <w:t xml:space="preserve">company(ies)</w:t>
            </w:r>
            <w:r w:rsidDel="00000000" w:rsidR="00000000" w:rsidRPr="00000000">
              <w:rPr>
                <w:rtl w:val="0"/>
              </w:rPr>
              <w:t xml:space="preserve"> hold further information about their social, gender and environmental management and impact in </w:t>
            </w:r>
            <w:r w:rsidDel="00000000" w:rsidR="00000000" w:rsidRPr="00000000">
              <w:rPr>
                <w:highlight w:val="yellow"/>
                <w:rtl w:val="0"/>
              </w:rPr>
              <w:t xml:space="preserve">the oil and gas sector?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82">
            <w:pPr>
              <w:rPr>
                <w:i w:val="1"/>
                <w:iCs w:val="1"/>
                <w:shd w:fill="d9e2f3" w:val="clear"/>
              </w:rPr>
            </w:pPr>
            <w:r w:rsidDel="00000000" w:rsidR="00000000" w:rsidRPr="00000000">
              <w:rPr>
                <w:shd w:fill="d9e2f3" w:val="clear"/>
                <w:rtl w:val="0"/>
              </w:rPr>
              <w:t xml:space="preserve">Holder(s) of information: </w:t>
            </w:r>
            <w:r w:rsidDel="00000000" w:rsidR="00000000" w:rsidRPr="00000000">
              <w:rPr>
                <w:rtl w:val="0"/>
              </w:rPr>
            </w:r>
          </w:p>
          <w:p w:rsidR="00000000" w:rsidDel="00000000" w:rsidP="00000000" w:rsidRDefault="00000000" w:rsidRPr="00000000" w14:paraId="00000283">
            <w:pPr>
              <w:rPr>
                <w:shd w:fill="d9e2f3" w:val="clear"/>
              </w:rPr>
            </w:pPr>
            <w:r w:rsidDel="00000000" w:rsidR="00000000" w:rsidRPr="00000000">
              <w:rPr>
                <w:shd w:fill="d9e2f3" w:val="clear"/>
                <w:rtl w:val="0"/>
              </w:rPr>
              <w:t xml:space="preserve">N/A</w:t>
            </w:r>
          </w:p>
          <w:p w:rsidR="00000000" w:rsidDel="00000000" w:rsidP="00000000" w:rsidRDefault="00000000" w:rsidRPr="00000000" w14:paraId="00000284">
            <w:pPr>
              <w:rPr>
                <w:shd w:fill="d9e2f3" w:val="clear"/>
              </w:rPr>
            </w:pPr>
            <w:r w:rsidDel="00000000" w:rsidR="00000000" w:rsidRPr="00000000">
              <w:rPr>
                <w:rtl w:val="0"/>
              </w:rPr>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85">
            <w:pPr>
              <w:rPr>
                <w:b w:val="1"/>
                <w:bCs w:val="1"/>
              </w:rPr>
            </w:pPr>
            <w:r w:rsidDel="00000000" w:rsidR="00000000" w:rsidRPr="00000000">
              <w:rPr>
                <w:b w:val="1"/>
                <w:bCs w:val="1"/>
                <w:rtl w:val="0"/>
              </w:rPr>
              <w:t xml:space="preserve">Monitoring and enforcement practices 6.4.d</w:t>
            </w:r>
          </w:p>
        </w:tc>
        <w:tc>
          <w:tcPr>
            <w:tcBorders>
              <w:top w:color="000000" w:space="0" w:sz="4" w:val="single"/>
              <w:bottom w:color="000000" w:space="0" w:sz="4" w:val="single"/>
            </w:tcBorders>
          </w:tcPr>
          <w:p w:rsidR="00000000" w:rsidDel="00000000" w:rsidP="00000000" w:rsidRDefault="00000000" w:rsidRPr="00000000" w14:paraId="00000286">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holding/collecting information on  the monitoring and enforcement practices related to the environmental and social </w:t>
            </w:r>
            <w:r w:rsidDel="00000000" w:rsidR="00000000" w:rsidRPr="00000000">
              <w:rPr>
                <w:highlight w:val="yellow"/>
                <w:rtl w:val="0"/>
              </w:rPr>
              <w:t xml:space="preserve">impact in the oil and gas sector?</w:t>
            </w:r>
            <w:r w:rsidDel="00000000" w:rsidR="00000000" w:rsidRPr="00000000">
              <w:rPr>
                <w:rtl w:val="0"/>
              </w:rPr>
            </w:r>
          </w:p>
        </w:tc>
        <w:tc>
          <w:tcPr>
            <w:tcBorders>
              <w:top w:color="000000" w:space="0" w:sz="4" w:val="single"/>
              <w:bottom w:color="000000" w:space="0" w:sz="4" w:val="single"/>
            </w:tcBorders>
          </w:tcPr>
          <w:p w:rsidR="00000000" w:rsidDel="00000000" w:rsidP="00000000" w:rsidRDefault="00000000" w:rsidRPr="00000000" w14:paraId="00000287">
            <w:pPr>
              <w:rPr>
                <w:shd w:fill="d9e2f3" w:val="clear"/>
              </w:rPr>
            </w:pPr>
            <w:r w:rsidDel="00000000" w:rsidR="00000000" w:rsidRPr="00000000">
              <w:rPr>
                <w:shd w:fill="d9e2f3" w:val="clear"/>
                <w:rtl w:val="0"/>
              </w:rPr>
              <w:t xml:space="preserve">Holder(s) of information:</w:t>
            </w:r>
          </w:p>
          <w:p w:rsidR="00000000" w:rsidDel="00000000" w:rsidP="00000000" w:rsidRDefault="00000000" w:rsidRPr="00000000" w14:paraId="00000288">
            <w:pPr>
              <w:rPr>
                <w:highlight w:val="white"/>
              </w:rPr>
            </w:pPr>
            <w:r w:rsidDel="00000000" w:rsidR="00000000" w:rsidRPr="00000000">
              <w:rPr>
                <w:highlight w:val="white"/>
                <w:rtl w:val="0"/>
              </w:rPr>
              <w:t xml:space="preserve">FME</w:t>
            </w:r>
          </w:p>
          <w:p w:rsidR="00000000" w:rsidDel="00000000" w:rsidP="00000000" w:rsidRDefault="00000000" w:rsidRPr="00000000" w14:paraId="00000289">
            <w:pPr>
              <w:rPr>
                <w:highlight w:val="white"/>
              </w:rPr>
            </w:pPr>
            <w:r w:rsidDel="00000000" w:rsidR="00000000" w:rsidRPr="00000000">
              <w:rPr>
                <w:highlight w:val="white"/>
                <w:rtl w:val="0"/>
              </w:rPr>
              <w:t xml:space="preserve">NUPRC</w:t>
            </w:r>
          </w:p>
          <w:p w:rsidR="00000000" w:rsidDel="00000000" w:rsidP="00000000" w:rsidRDefault="00000000" w:rsidRPr="00000000" w14:paraId="0000028A">
            <w:pPr>
              <w:rPr>
                <w:highlight w:val="white"/>
              </w:rPr>
            </w:pPr>
            <w:r w:rsidDel="00000000" w:rsidR="00000000" w:rsidRPr="00000000">
              <w:rPr>
                <w:highlight w:val="white"/>
                <w:rtl w:val="0"/>
              </w:rPr>
              <w:t xml:space="preserve">NOSDRA</w:t>
            </w:r>
          </w:p>
          <w:p w:rsidR="00000000" w:rsidDel="00000000" w:rsidP="00000000" w:rsidRDefault="00000000" w:rsidRPr="00000000" w14:paraId="0000028B">
            <w:pPr>
              <w:rPr>
                <w:highlight w:val="white"/>
              </w:rPr>
            </w:pPr>
            <w:r w:rsidDel="00000000" w:rsidR="00000000" w:rsidRPr="00000000">
              <w:rPr>
                <w:highlight w:val="white"/>
                <w:rtl w:val="0"/>
              </w:rPr>
              <w:t xml:space="preserve">NMDPRA</w:t>
            </w:r>
          </w:p>
          <w:p w:rsidR="00000000" w:rsidDel="00000000" w:rsidP="00000000" w:rsidRDefault="00000000" w:rsidRPr="00000000" w14:paraId="0000028C">
            <w:pPr>
              <w:rPr>
                <w:highlight w:val="white"/>
              </w:rPr>
            </w:pPr>
            <w:r w:rsidDel="00000000" w:rsidR="00000000" w:rsidRPr="00000000">
              <w:rPr>
                <w:highlight w:val="white"/>
                <w:rtl w:val="0"/>
              </w:rPr>
              <w:t xml:space="preserve">State Ministries of Environment</w:t>
            </w:r>
          </w:p>
        </w:tc>
      </w:tr>
      <w:tr>
        <w:trPr>
          <w:cantSplit w:val="0"/>
          <w:trHeight w:val="544" w:hRule="atLeast"/>
          <w:tblHeader w:val="0"/>
        </w:trPr>
        <w:tc>
          <w:tcPr>
            <w:tcBorders>
              <w:top w:color="000000" w:space="0" w:sz="4" w:val="single"/>
              <w:bottom w:color="000000" w:space="0" w:sz="4" w:val="single"/>
            </w:tcBorders>
          </w:tcPr>
          <w:p w:rsidR="00000000" w:rsidDel="00000000" w:rsidP="00000000" w:rsidRDefault="00000000" w:rsidRPr="00000000" w14:paraId="0000028D">
            <w:pPr>
              <w:rPr>
                <w:b w:val="1"/>
                <w:bCs w:val="1"/>
              </w:rPr>
            </w:pPr>
            <w:r w:rsidDel="00000000" w:rsidR="00000000" w:rsidRPr="00000000">
              <w:rPr>
                <w:b w:val="1"/>
                <w:bCs w:val="1"/>
                <w:rtl w:val="0"/>
              </w:rPr>
              <w:t xml:space="preserve">Sanctions 6.4.e</w:t>
            </w:r>
          </w:p>
        </w:tc>
        <w:tc>
          <w:tcPr>
            <w:tcBorders>
              <w:top w:color="000000" w:space="0" w:sz="4" w:val="single"/>
              <w:bottom w:color="000000" w:space="0" w:sz="4" w:val="single"/>
            </w:tcBorders>
          </w:tcPr>
          <w:p w:rsidR="00000000" w:rsidDel="00000000" w:rsidP="00000000" w:rsidRDefault="00000000" w:rsidRPr="00000000" w14:paraId="0000028E">
            <w:pPr>
              <w:rPr/>
            </w:pPr>
            <w:r w:rsidDel="00000000" w:rsidR="00000000" w:rsidRPr="00000000">
              <w:rPr>
                <w:rtl w:val="0"/>
              </w:rPr>
              <w:t xml:space="preserve">Which </w:t>
            </w:r>
            <w:r w:rsidDel="00000000" w:rsidR="00000000" w:rsidRPr="00000000">
              <w:rPr>
                <w:b w:val="1"/>
                <w:bCs w:val="1"/>
                <w:rtl w:val="0"/>
              </w:rPr>
              <w:t xml:space="preserve">government entity(ies)</w:t>
            </w:r>
            <w:r w:rsidDel="00000000" w:rsidR="00000000" w:rsidRPr="00000000">
              <w:rPr>
                <w:rtl w:val="0"/>
              </w:rPr>
              <w:t xml:space="preserve"> is/are responsible for the sanctioning processes and application of sanctions?</w:t>
            </w:r>
          </w:p>
        </w:tc>
        <w:tc>
          <w:tcPr>
            <w:tcBorders>
              <w:top w:color="000000" w:space="0" w:sz="4" w:val="single"/>
              <w:bottom w:color="000000" w:space="0" w:sz="4" w:val="single"/>
            </w:tcBorders>
          </w:tcPr>
          <w:p w:rsidR="00000000" w:rsidDel="00000000" w:rsidP="00000000" w:rsidRDefault="00000000" w:rsidRPr="00000000" w14:paraId="0000028F">
            <w:pPr>
              <w:rPr>
                <w:shd w:fill="d9e2f3" w:val="clear"/>
              </w:rPr>
            </w:pPr>
            <w:r w:rsidDel="00000000" w:rsidR="00000000" w:rsidRPr="00000000">
              <w:rPr>
                <w:shd w:fill="d9e2f3" w:val="clear"/>
                <w:rtl w:val="0"/>
              </w:rPr>
              <w:t xml:space="preserve">Holder(s) of information: </w:t>
            </w:r>
          </w:p>
          <w:p w:rsidR="00000000" w:rsidDel="00000000" w:rsidP="00000000" w:rsidRDefault="00000000" w:rsidRPr="00000000" w14:paraId="00000290">
            <w:pPr>
              <w:rPr>
                <w:highlight w:val="white"/>
              </w:rPr>
            </w:pPr>
            <w:r w:rsidDel="00000000" w:rsidR="00000000" w:rsidRPr="00000000">
              <w:rPr>
                <w:highlight w:val="white"/>
                <w:rtl w:val="0"/>
              </w:rPr>
              <w:t xml:space="preserve">FME</w:t>
            </w:r>
          </w:p>
          <w:p w:rsidR="00000000" w:rsidDel="00000000" w:rsidP="00000000" w:rsidRDefault="00000000" w:rsidRPr="00000000" w14:paraId="00000291">
            <w:pPr>
              <w:rPr>
                <w:highlight w:val="white"/>
              </w:rPr>
            </w:pPr>
            <w:r w:rsidDel="00000000" w:rsidR="00000000" w:rsidRPr="00000000">
              <w:rPr>
                <w:highlight w:val="white"/>
                <w:rtl w:val="0"/>
              </w:rPr>
              <w:t xml:space="preserve">NUPRC</w:t>
            </w:r>
          </w:p>
          <w:p w:rsidR="00000000" w:rsidDel="00000000" w:rsidP="00000000" w:rsidRDefault="00000000" w:rsidRPr="00000000" w14:paraId="00000292">
            <w:pPr>
              <w:rPr>
                <w:highlight w:val="white"/>
              </w:rPr>
            </w:pPr>
            <w:r w:rsidDel="00000000" w:rsidR="00000000" w:rsidRPr="00000000">
              <w:rPr>
                <w:highlight w:val="white"/>
                <w:rtl w:val="0"/>
              </w:rPr>
              <w:t xml:space="preserve">NOSDRA</w:t>
            </w:r>
          </w:p>
          <w:p w:rsidR="00000000" w:rsidDel="00000000" w:rsidP="00000000" w:rsidRDefault="00000000" w:rsidRPr="00000000" w14:paraId="00000293">
            <w:pPr>
              <w:rPr>
                <w:highlight w:val="white"/>
              </w:rPr>
            </w:pPr>
            <w:r w:rsidDel="00000000" w:rsidR="00000000" w:rsidRPr="00000000">
              <w:rPr>
                <w:highlight w:val="white"/>
                <w:rtl w:val="0"/>
              </w:rPr>
              <w:t xml:space="preserve">NMDPRA</w:t>
            </w:r>
          </w:p>
          <w:p w:rsidR="00000000" w:rsidDel="00000000" w:rsidP="00000000" w:rsidRDefault="00000000" w:rsidRPr="00000000" w14:paraId="00000294">
            <w:pPr>
              <w:rPr>
                <w:i w:val="1"/>
                <w:iCs w:val="1"/>
                <w:shd w:fill="d9e2f3" w:val="clear"/>
              </w:rPr>
            </w:pPr>
            <w:r w:rsidDel="00000000" w:rsidR="00000000" w:rsidRPr="00000000">
              <w:rPr>
                <w:highlight w:val="white"/>
                <w:rtl w:val="0"/>
              </w:rPr>
              <w:t xml:space="preserve">State Ministries of Environment</w:t>
            </w:r>
            <w:r w:rsidDel="00000000" w:rsidR="00000000" w:rsidRPr="00000000">
              <w:rPr>
                <w:rtl w:val="0"/>
              </w:rPr>
            </w:r>
          </w:p>
        </w:tc>
      </w:tr>
    </w:tbl>
    <w:p w:rsidR="00000000" w:rsidDel="00000000" w:rsidP="00000000" w:rsidRDefault="00000000" w:rsidRPr="00000000" w14:paraId="00000295">
      <w:pPr>
        <w:pStyle w:val="Heading2"/>
        <w:numPr>
          <w:ilvl w:val="0"/>
          <w:numId w:val="9"/>
        </w:numPr>
        <w:ind w:left="360" w:hanging="360"/>
        <w:rPr/>
      </w:pPr>
      <w:bookmarkStart w:colFirst="0" w:colLast="0" w:name="_heading=h.7eyzicwgq21s" w:id="25"/>
      <w:bookmarkEnd w:id="25"/>
      <w:r w:rsidDel="00000000" w:rsidR="00000000" w:rsidRPr="00000000">
        <w:rPr>
          <w:rtl w:val="0"/>
        </w:rPr>
        <w:t xml:space="preserve">Self-assessment</w:t>
      </w:r>
    </w:p>
    <w:p w:rsidR="00000000" w:rsidDel="00000000" w:rsidP="00000000" w:rsidRDefault="00000000" w:rsidRPr="00000000" w14:paraId="00000296">
      <w:pPr>
        <w:pStyle w:val="Heading3"/>
        <w:rPr/>
      </w:pPr>
      <w:bookmarkStart w:colFirst="0" w:colLast="0" w:name="_heading=h.bxeq8qd4qzx" w:id="26"/>
      <w:bookmarkEnd w:id="26"/>
      <w:r w:rsidDel="00000000" w:rsidR="00000000" w:rsidRPr="00000000">
        <w:rPr>
          <w:rtl w:val="0"/>
        </w:rPr>
        <w:t xml:space="preserve">Technical aspects of the requirement</w:t>
      </w:r>
    </w:p>
    <w:tbl>
      <w:tblPr>
        <w:tblStyle w:val="Table38"/>
        <w:tblW w:w="907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1"/>
        <w:gridCol w:w="7371"/>
        <w:tblGridChange w:id="0">
          <w:tblGrid>
            <w:gridCol w:w="1701"/>
            <w:gridCol w:w="7371"/>
          </w:tblGrid>
        </w:tblGridChange>
      </w:tblGrid>
      <w:tr>
        <w:trPr>
          <w:cantSplit w:val="0"/>
          <w:tblHeader w:val="0"/>
        </w:trPr>
        <w:tc>
          <w:tcPr>
            <w:shd w:fill="b4c6e7" w:val="clear"/>
          </w:tcPr>
          <w:p w:rsidR="00000000" w:rsidDel="00000000" w:rsidP="00000000" w:rsidRDefault="00000000" w:rsidRPr="00000000" w14:paraId="00000297">
            <w:pPr>
              <w:rPr>
                <w:b w:val="1"/>
                <w:bCs w:val="1"/>
              </w:rPr>
            </w:pPr>
            <w:r w:rsidDel="00000000" w:rsidR="00000000" w:rsidRPr="00000000">
              <w:rPr>
                <w:b w:val="1"/>
                <w:bCs w:val="1"/>
                <w:rtl w:val="0"/>
              </w:rPr>
              <w:t xml:space="preserve">Required</w:t>
            </w:r>
          </w:p>
        </w:tc>
        <w:tc>
          <w:tcPr>
            <w:shd w:fill="b4c6e7" w:val="clear"/>
          </w:tcPr>
          <w:p w:rsidR="00000000" w:rsidDel="00000000" w:rsidP="00000000" w:rsidRDefault="00000000" w:rsidRPr="00000000" w14:paraId="00000298">
            <w:pPr>
              <w:rPr/>
            </w:pPr>
            <w:r w:rsidDel="00000000" w:rsidR="00000000" w:rsidRPr="00000000">
              <w:rPr>
                <w:b w:val="1"/>
                <w:bCs w:val="1"/>
                <w:rtl w:val="0"/>
              </w:rPr>
              <w:t xml:space="preserve">6.4.a – Overview of the legal framework and 6.4.b on the public accessibility</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299">
            <w:pPr>
              <w:rPr>
                <w:b w:val="1"/>
                <w:bCs w:val="1"/>
              </w:rPr>
            </w:pPr>
            <w:r w:rsidDel="00000000" w:rsidR="00000000" w:rsidRPr="00000000">
              <w:rPr>
                <w:b w:val="1"/>
                <w:bCs w:val="1"/>
                <w:rtl w:val="0"/>
              </w:rPr>
              <w:t xml:space="preserve">Availability</w:t>
            </w:r>
          </w:p>
        </w:tc>
        <w:tc>
          <w:tcPr>
            <w:shd w:fill="auto" w:val="clear"/>
          </w:tcPr>
          <w:p w:rsidR="00000000" w:rsidDel="00000000" w:rsidP="00000000" w:rsidRDefault="00000000" w:rsidRPr="00000000" w14:paraId="0000029A">
            <w:pPr>
              <w:rPr>
                <w:b w:val="1"/>
                <w:bCs w:val="1"/>
              </w:rPr>
            </w:pPr>
            <w:r w:rsidDel="00000000" w:rsidR="00000000" w:rsidRPr="00000000">
              <w:rPr>
                <w:b w:val="1"/>
                <w:bCs w:val="1"/>
                <w:rtl w:val="0"/>
              </w:rPr>
              <w:t xml:space="preserve">Is an overview of relevant legal provisions and administrative rules governing the environmental and social impact management and monitoring </w:t>
            </w:r>
            <w:r w:rsidDel="00000000" w:rsidR="00000000" w:rsidRPr="00000000">
              <w:rPr>
                <w:b w:val="1"/>
                <w:bCs w:val="1"/>
                <w:highlight w:val="yellow"/>
                <w:rtl w:val="0"/>
              </w:rPr>
              <w:t xml:space="preserve">in the oil and gas sector</w:t>
            </w:r>
            <w:r w:rsidDel="00000000" w:rsidR="00000000" w:rsidRPr="00000000">
              <w:rPr>
                <w:b w:val="1"/>
                <w:bCs w:val="1"/>
                <w:rtl w:val="0"/>
              </w:rPr>
              <w:t xml:space="preserve"> available? (6.4.a)</w:t>
            </w:r>
          </w:p>
          <w:p w:rsidR="00000000" w:rsidDel="00000000" w:rsidP="00000000" w:rsidRDefault="00000000" w:rsidRPr="00000000" w14:paraId="0000029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732915644"/>
                <w:tag w:val="goog_rdk_53"/>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shd w:fill="ffffff" w:val="clear"/>
              <w:rPr>
                <w:b w:val="1"/>
                <w:bCs w:val="1"/>
                <w:i w:val="1"/>
                <w:iCs w:val="1"/>
              </w:rPr>
            </w:pPr>
            <w:r w:rsidDel="00000000" w:rsidR="00000000" w:rsidRPr="00000000">
              <w:rPr>
                <w:b w:val="1"/>
                <w:bCs w:val="1"/>
                <w:i w:val="1"/>
                <w:iCs w:val="1"/>
                <w:rtl w:val="0"/>
              </w:rPr>
              <w:t xml:space="preserve">Where can the above information be accessed?</w:t>
            </w:r>
          </w:p>
          <w:p w:rsidR="00000000" w:rsidDel="00000000" w:rsidP="00000000" w:rsidRDefault="00000000" w:rsidRPr="00000000" w14:paraId="0000029E">
            <w:pPr>
              <w:shd w:fill="ffffff" w:val="clear"/>
              <w:rPr/>
            </w:pPr>
            <w:r w:rsidDel="00000000" w:rsidR="00000000" w:rsidRPr="00000000">
              <w:rPr>
                <w:rtl w:val="0"/>
              </w:rPr>
              <w:t xml:space="preserve">Systematic disclosures:</w:t>
            </w:r>
            <w:hyperlink r:id="rId51">
              <w:r w:rsidDel="00000000" w:rsidR="00000000" w:rsidRPr="00000000">
                <w:rPr>
                  <w:color w:val="1155cc"/>
                  <w:u w:val="single"/>
                  <w:rtl w:val="0"/>
                </w:rPr>
                <w:t xml:space="preserve">| Federal Ministry of Environment | EAD |</w:t>
              </w:r>
            </w:hyperlink>
            <w:r w:rsidDel="00000000" w:rsidR="00000000" w:rsidRPr="00000000">
              <w:rPr>
                <w:rtl w:val="0"/>
              </w:rPr>
              <w:t xml:space="preserve"> </w:t>
            </w:r>
            <w:r w:rsidDel="00000000" w:rsidR="00000000" w:rsidRPr="00000000">
              <w:rPr>
                <w:shd w:fill="d9e2f3" w:val="clear"/>
                <w:rtl w:val="0"/>
              </w:rPr>
              <w:t xml:space="preserve">, </w:t>
            </w:r>
            <w:hyperlink r:id="rId52">
              <w:r w:rsidDel="00000000" w:rsidR="00000000" w:rsidRPr="00000000">
                <w:rPr>
                  <w:color w:val="1155cc"/>
                  <w:u w:val="single"/>
                  <w:shd w:fill="d9e2f3" w:val="clear"/>
                  <w:rtl w:val="0"/>
                </w:rPr>
                <w:t xml:space="preserve">Federal Ministry of Environment – Official website of the Federal Ministry of Environment</w:t>
              </w:r>
            </w:hyperlink>
            <w:r w:rsidDel="00000000" w:rsidR="00000000" w:rsidRPr="00000000">
              <w:rPr>
                <w:shd w:fill="d9e2f3" w:val="clear"/>
                <w:rtl w:val="0"/>
              </w:rPr>
              <w:t xml:space="preserve"> ,</w:t>
            </w:r>
            <w:hyperlink r:id="rId53">
              <w:r w:rsidDel="00000000" w:rsidR="00000000" w:rsidRPr="00000000">
                <w:rPr>
                  <w:color w:val="1155cc"/>
                  <w:u w:val="single"/>
                  <w:shd w:fill="d9e2f3" w:val="clear"/>
                  <w:rtl w:val="0"/>
                </w:rPr>
                <w:t xml:space="preserve">HSEC | NUPRC Laws | NUPRC</w:t>
              </w:r>
            </w:hyperlink>
            <w:r w:rsidDel="00000000" w:rsidR="00000000" w:rsidRPr="00000000">
              <w:rPr>
                <w:shd w:fill="d9e2f3" w:val="clear"/>
                <w:rtl w:val="0"/>
              </w:rPr>
              <w:t xml:space="preserve"> </w:t>
            </w:r>
            <w:r w:rsidDel="00000000" w:rsidR="00000000" w:rsidRPr="00000000">
              <w:rPr>
                <w:rtl w:val="0"/>
              </w:rPr>
            </w:r>
          </w:p>
          <w:p w:rsidR="00000000" w:rsidDel="00000000" w:rsidP="00000000" w:rsidRDefault="00000000" w:rsidRPr="00000000" w14:paraId="0000029F">
            <w:pPr>
              <w:shd w:fill="ffffff" w:val="clear"/>
              <w:rPr/>
            </w:pPr>
            <w:r w:rsidDel="00000000" w:rsidR="00000000" w:rsidRPr="00000000">
              <w:rPr>
                <w:rtl w:val="0"/>
              </w:rPr>
              <w:t xml:space="preserve">AND / OR</w:t>
            </w:r>
          </w:p>
          <w:p w:rsidR="00000000" w:rsidDel="00000000" w:rsidP="00000000" w:rsidRDefault="00000000" w:rsidRPr="00000000" w14:paraId="000002A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Other sources: </w:t>
            </w:r>
            <w:r w:rsidDel="00000000" w:rsidR="00000000" w:rsidRPr="00000000">
              <w:rPr>
                <w:rtl w:val="0"/>
              </w:rPr>
              <w:t xml:space="preserve">Appendix 4 Contextual Report - 2023 Oil and Gas Report</w:t>
            </w:r>
            <w:r w:rsidDel="00000000" w:rsidR="00000000" w:rsidRPr="00000000">
              <w:rPr>
                <w:rtl w:val="0"/>
              </w:rPr>
            </w:r>
          </w:p>
          <w:p w:rsidR="00000000" w:rsidDel="00000000" w:rsidP="00000000" w:rsidRDefault="00000000" w:rsidRPr="00000000" w14:paraId="000002A1">
            <w:pPr>
              <w:rPr/>
            </w:pPr>
            <w:hyperlink r:id="rId54">
              <w:r w:rsidDel="00000000" w:rsidR="00000000" w:rsidRPr="00000000">
                <w:rPr>
                  <w:color w:val="1155cc"/>
                  <w:u w:val="single"/>
                  <w:rtl w:val="0"/>
                </w:rPr>
                <w:t xml:space="preserve">Appendix 4- Contextual Report- NEITI OGA 22-23 - QC Copy.pdf</w:t>
              </w:r>
            </w:hyperlink>
            <w:r w:rsidDel="00000000" w:rsidR="00000000" w:rsidRPr="00000000">
              <w:rPr>
                <w:rtl w:val="0"/>
              </w:rPr>
              <w:t xml:space="preserve"> </w:t>
            </w:r>
          </w:p>
          <w:p w:rsidR="00000000" w:rsidDel="00000000" w:rsidP="00000000" w:rsidRDefault="00000000" w:rsidRPr="00000000" w14:paraId="000002A2">
            <w:pPr>
              <w:rPr>
                <w:b w:val="1"/>
                <w:bCs w:val="1"/>
              </w:rPr>
            </w:pPr>
            <w:r w:rsidDel="00000000" w:rsidR="00000000" w:rsidRPr="00000000">
              <w:rPr>
                <w:b w:val="1"/>
                <w:bCs w:val="1"/>
                <w:rtl w:val="0"/>
              </w:rPr>
              <w:t xml:space="preserve">Is information available on the roles and responsibilities of relevant government agencies in implementing the rules and regulations publicly accessible?</w:t>
            </w:r>
          </w:p>
          <w:p w:rsidR="00000000" w:rsidDel="00000000" w:rsidP="00000000" w:rsidRDefault="00000000" w:rsidRPr="00000000" w14:paraId="000002A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sdt>
              <w:sdtPr>
                <w:id w:val="-2121235152"/>
                <w:tag w:val="goog_rdk_54"/>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A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A5">
            <w:pPr>
              <w:shd w:fill="ffffff" w:val="clear"/>
              <w:rPr>
                <w:b w:val="1"/>
                <w:bCs w:val="1"/>
                <w:i w:val="1"/>
                <w:iCs w:val="1"/>
              </w:rPr>
            </w:pPr>
            <w:r w:rsidDel="00000000" w:rsidR="00000000" w:rsidRPr="00000000">
              <w:rPr>
                <w:b w:val="1"/>
                <w:bCs w:val="1"/>
                <w:i w:val="1"/>
                <w:iCs w:val="1"/>
                <w:rtl w:val="0"/>
              </w:rPr>
              <w:t xml:space="preserve">Where can the above information be accessed?</w:t>
            </w:r>
          </w:p>
          <w:p w:rsidR="00000000" w:rsidDel="00000000" w:rsidP="00000000" w:rsidRDefault="00000000" w:rsidRPr="00000000" w14:paraId="000002A6">
            <w:pPr>
              <w:shd w:fill="ffffff" w:val="clear"/>
              <w:rPr/>
            </w:pPr>
            <w:r w:rsidDel="00000000" w:rsidR="00000000" w:rsidRPr="00000000">
              <w:rPr>
                <w:rtl w:val="0"/>
              </w:rPr>
              <w:t xml:space="preserve">Systematic disclosures: </w:t>
            </w:r>
            <w:hyperlink r:id="rId55">
              <w:r w:rsidDel="00000000" w:rsidR="00000000" w:rsidRPr="00000000">
                <w:rPr>
                  <w:color w:val="1155cc"/>
                  <w:u w:val="single"/>
                  <w:rtl w:val="0"/>
                </w:rPr>
                <w:t xml:space="preserve">| Federal Ministry of Environment | EAD |</w:t>
              </w:r>
            </w:hyperlink>
            <w:r w:rsidDel="00000000" w:rsidR="00000000" w:rsidRPr="00000000">
              <w:rPr>
                <w:rtl w:val="0"/>
              </w:rPr>
              <w:t xml:space="preserve"> </w:t>
            </w:r>
            <w:r w:rsidDel="00000000" w:rsidR="00000000" w:rsidRPr="00000000">
              <w:rPr>
                <w:shd w:fill="d9e2f3" w:val="clear"/>
                <w:rtl w:val="0"/>
              </w:rPr>
              <w:t xml:space="preserve">, </w:t>
            </w:r>
            <w:hyperlink r:id="rId56">
              <w:r w:rsidDel="00000000" w:rsidR="00000000" w:rsidRPr="00000000">
                <w:rPr>
                  <w:color w:val="1155cc"/>
                  <w:u w:val="single"/>
                  <w:shd w:fill="d9e2f3" w:val="clear"/>
                  <w:rtl w:val="0"/>
                </w:rPr>
                <w:t xml:space="preserve">Federal Ministry of Environment – Official website of the Federal Ministry of Environment</w:t>
              </w:r>
            </w:hyperlink>
            <w:r w:rsidDel="00000000" w:rsidR="00000000" w:rsidRPr="00000000">
              <w:rPr>
                <w:shd w:fill="d9e2f3" w:val="clear"/>
                <w:rtl w:val="0"/>
              </w:rPr>
              <w:t xml:space="preserve"> ,</w:t>
            </w:r>
            <w:hyperlink r:id="rId57">
              <w:r w:rsidDel="00000000" w:rsidR="00000000" w:rsidRPr="00000000">
                <w:rPr>
                  <w:color w:val="1155cc"/>
                  <w:u w:val="single"/>
                  <w:shd w:fill="d9e2f3" w:val="clear"/>
                  <w:rtl w:val="0"/>
                </w:rPr>
                <w:t xml:space="preserve">HSEC | NUPRC Laws | NUPRC</w:t>
              </w:r>
            </w:hyperlink>
            <w:r w:rsidDel="00000000" w:rsidR="00000000" w:rsidRPr="00000000">
              <w:rPr>
                <w:shd w:fill="d9e2f3" w:val="clear"/>
                <w:rtl w:val="0"/>
              </w:rPr>
              <w:t xml:space="preserve"> </w:t>
            </w:r>
            <w:r w:rsidDel="00000000" w:rsidR="00000000" w:rsidRPr="00000000">
              <w:rPr>
                <w:rtl w:val="0"/>
              </w:rPr>
            </w:r>
          </w:p>
          <w:p w:rsidR="00000000" w:rsidDel="00000000" w:rsidP="00000000" w:rsidRDefault="00000000" w:rsidRPr="00000000" w14:paraId="000002A7">
            <w:pPr>
              <w:shd w:fill="ffffff" w:val="clear"/>
              <w:rPr/>
            </w:pPr>
            <w:r w:rsidDel="00000000" w:rsidR="00000000" w:rsidRPr="00000000">
              <w:rPr>
                <w:shd w:fill="d9e2f3" w:val="clear"/>
                <w:rtl w:val="0"/>
              </w:rPr>
              <w:t xml:space="preserve">website www. or routine publication by the </w:t>
            </w:r>
            <w:hyperlink w:anchor="_heading=h.xcjzscvttcf6">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2A8">
            <w:pPr>
              <w:shd w:fill="ffffff" w:val="clear"/>
              <w:rPr/>
            </w:pPr>
            <w:r w:rsidDel="00000000" w:rsidR="00000000" w:rsidRPr="00000000">
              <w:rPr>
                <w:rtl w:val="0"/>
              </w:rPr>
              <w:t xml:space="preserve">AND / OR</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Other sources: </w:t>
            </w:r>
            <w:r w:rsidDel="00000000" w:rsidR="00000000" w:rsidRPr="00000000">
              <w:rPr>
                <w:rtl w:val="0"/>
              </w:rPr>
              <w:t xml:space="preserve">Appendix 4 Contextual Report - 2023 Oil and Gas Report</w:t>
            </w:r>
            <w:r w:rsidDel="00000000" w:rsidR="00000000" w:rsidRPr="00000000">
              <w:rPr>
                <w:rtl w:val="0"/>
              </w:rPr>
            </w:r>
          </w:p>
          <w:p w:rsidR="00000000" w:rsidDel="00000000" w:rsidP="00000000" w:rsidRDefault="00000000" w:rsidRPr="00000000" w14:paraId="000002AA">
            <w:pPr>
              <w:rPr/>
            </w:pPr>
            <w:hyperlink r:id="rId58">
              <w:r w:rsidDel="00000000" w:rsidR="00000000" w:rsidRPr="00000000">
                <w:rPr>
                  <w:color w:val="1155cc"/>
                  <w:u w:val="single"/>
                  <w:rtl w:val="0"/>
                </w:rPr>
                <w:t xml:space="preserve">Appendix 4- Contextual Report- NEITI OGA 22-23 - QC Copy.pdf</w:t>
              </w:r>
            </w:hyperlink>
            <w:r w:rsidDel="00000000" w:rsidR="00000000" w:rsidRPr="00000000">
              <w:rPr>
                <w:rtl w:val="0"/>
              </w:rPr>
              <w:t xml:space="preserve"> </w:t>
            </w:r>
          </w:p>
          <w:p w:rsidR="00000000" w:rsidDel="00000000" w:rsidP="00000000" w:rsidRDefault="00000000" w:rsidRPr="00000000" w14:paraId="000002AB">
            <w:pPr>
              <w:rPr>
                <w:b w:val="1"/>
                <w:b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AC">
            <w:pPr>
              <w:rPr>
                <w:i w:val="1"/>
                <w:iCs w:val="1"/>
              </w:rPr>
            </w:pPr>
            <w:r w:rsidDel="00000000" w:rsidR="00000000" w:rsidRPr="00000000">
              <w:rPr>
                <w:b w:val="1"/>
                <w:bCs w:val="1"/>
                <w:rtl w:val="0"/>
              </w:rPr>
              <w:t xml:space="preserve">Required</w:t>
            </w:r>
            <w:r w:rsidDel="00000000" w:rsidR="00000000" w:rsidRPr="00000000">
              <w:rPr>
                <w:rtl w:val="0"/>
              </w:rPr>
            </w:r>
          </w:p>
        </w:tc>
        <w:tc>
          <w:tcPr>
            <w:shd w:fill="b4c6e7" w:val="clear"/>
          </w:tcPr>
          <w:p w:rsidR="00000000" w:rsidDel="00000000" w:rsidP="00000000" w:rsidRDefault="00000000" w:rsidRPr="00000000" w14:paraId="000002AD">
            <w:pPr>
              <w:rPr>
                <w:b w:val="1"/>
                <w:bCs w:val="1"/>
              </w:rPr>
            </w:pPr>
            <w:r w:rsidDel="00000000" w:rsidR="00000000" w:rsidRPr="00000000">
              <w:rPr>
                <w:b w:val="1"/>
                <w:bCs w:val="1"/>
                <w:rtl w:val="0"/>
              </w:rPr>
              <w:t xml:space="preserve">6.4.b – Accessibility of impact assessments</w:t>
            </w:r>
          </w:p>
        </w:tc>
      </w:tr>
    </w:tbl>
    <w:p w:rsidR="00000000" w:rsidDel="00000000" w:rsidP="00000000" w:rsidRDefault="00000000" w:rsidRPr="00000000" w14:paraId="000002AE">
      <w:pPr>
        <w:rPr>
          <w:b w:val="1"/>
          <w:bCs w:val="1"/>
          <w:i w:val="1"/>
          <w:iCs w:val="1"/>
        </w:rPr>
      </w:pPr>
      <w:r w:rsidDel="00000000" w:rsidR="00000000" w:rsidRPr="00000000">
        <w:rPr>
          <w:rtl w:val="0"/>
        </w:rPr>
      </w:r>
    </w:p>
    <w:tbl>
      <w:tblPr>
        <w:tblStyle w:val="Table39"/>
        <w:tblpPr w:leftFromText="180" w:rightFromText="180" w:topFromText="0" w:bottomFromText="0" w:vertAnchor="text" w:horzAnchor="text" w:tblpX="0" w:tblpY="0"/>
        <w:tblW w:w="9210.0" w:type="dxa"/>
        <w:jc w:val="left"/>
        <w:tblLayout w:type="fixed"/>
        <w:tblLook w:val="04A0"/>
      </w:tblPr>
      <w:tblGrid>
        <w:gridCol w:w="3690"/>
        <w:gridCol w:w="2625"/>
        <w:gridCol w:w="2895"/>
        <w:tblGridChange w:id="0">
          <w:tblGrid>
            <w:gridCol w:w="3690"/>
            <w:gridCol w:w="2625"/>
            <w:gridCol w:w="2895"/>
          </w:tblGrid>
        </w:tblGridChange>
      </w:tblGrid>
      <w:tr>
        <w:trPr>
          <w:cantSplit w:val="0"/>
          <w:tblHeader w:val="1"/>
        </w:trPr>
        <w:tc>
          <w:tcPr>
            <w:shd w:fill="auto" w:val="clear"/>
            <w:vAlign w:val="bottom"/>
          </w:tcPr>
          <w:p w:rsidR="00000000" w:rsidDel="00000000" w:rsidP="00000000" w:rsidRDefault="00000000" w:rsidRPr="00000000" w14:paraId="000002AF">
            <w:pPr>
              <w:rPr/>
            </w:pPr>
            <w:r w:rsidDel="00000000" w:rsidR="00000000" w:rsidRPr="00000000">
              <w:rPr>
                <w:rtl w:val="0"/>
              </w:rPr>
              <w:t xml:space="preserve">Check which of the following apply in your country, based on legal provisions: </w:t>
            </w:r>
          </w:p>
        </w:tc>
        <w:tc>
          <w:tcPr>
            <w:shd w:fill="auto" w:val="clear"/>
            <w:vAlign w:val="bottom"/>
          </w:tcPr>
          <w:p w:rsidR="00000000" w:rsidDel="00000000" w:rsidP="00000000" w:rsidRDefault="00000000" w:rsidRPr="00000000" w14:paraId="000002B0">
            <w:pPr>
              <w:rPr/>
            </w:pPr>
            <w:r w:rsidDel="00000000" w:rsidR="00000000" w:rsidRPr="00000000">
              <w:rPr>
                <w:rtl w:val="0"/>
              </w:rPr>
              <w:t xml:space="preserve">Are those publicly available?</w:t>
            </w:r>
          </w:p>
        </w:tc>
        <w:tc>
          <w:tcPr>
            <w:shd w:fill="auto" w:val="clear"/>
            <w:vAlign w:val="bottom"/>
          </w:tcPr>
          <w:p w:rsidR="00000000" w:rsidDel="00000000" w:rsidP="00000000" w:rsidRDefault="00000000" w:rsidRPr="00000000" w14:paraId="000002B1">
            <w:pPr>
              <w:rPr/>
            </w:pPr>
            <w:r w:rsidDel="00000000" w:rsidR="00000000" w:rsidRPr="00000000">
              <w:rPr>
                <w:rtl w:val="0"/>
              </w:rPr>
              <w:t xml:space="preserve">If available, how to access</w:t>
            </w:r>
          </w:p>
        </w:tc>
      </w:tr>
      <w:tr>
        <w:trPr>
          <w:cantSplit w:val="0"/>
          <w:tblHeader w:val="1"/>
        </w:trPr>
        <w:tc>
          <w:tcPr>
            <w:shd w:fill="auto" w:val="clear"/>
          </w:tcPr>
          <w:p w:rsidR="00000000" w:rsidDel="00000000" w:rsidP="00000000" w:rsidRDefault="00000000" w:rsidRPr="00000000" w14:paraId="000002B2">
            <w:pPr>
              <w:rPr>
                <w:b w:val="0"/>
                <w:bCs w:val="0"/>
              </w:rPr>
            </w:pPr>
            <w:r w:rsidDel="00000000" w:rsidR="00000000" w:rsidRPr="00000000">
              <w:rPr>
                <w:rFonts w:ascii="MS Gothic" w:cs="MS Gothic" w:eastAsia="MS Gothic" w:hAnsi="MS Gothic"/>
                <w:b w:val="0"/>
                <w:bCs w:val="0"/>
                <w:rtl w:val="0"/>
              </w:rPr>
              <w:t xml:space="preserve">☒</w:t>
            </w:r>
            <w:r w:rsidDel="00000000" w:rsidR="00000000" w:rsidRPr="00000000">
              <w:rPr>
                <w:b w:val="0"/>
                <w:bCs w:val="0"/>
                <w:rtl w:val="0"/>
              </w:rPr>
              <w:t xml:space="preserve"> Information on rules regarding environmental permits and licenses</w:t>
            </w:r>
          </w:p>
        </w:tc>
        <w:tc>
          <w:tcPr>
            <w:shd w:fill="auto" w:val="clear"/>
          </w:tcPr>
          <w:p w:rsidR="00000000" w:rsidDel="00000000" w:rsidP="00000000" w:rsidRDefault="00000000" w:rsidRPr="00000000" w14:paraId="000002B3">
            <w:pPr>
              <w:rPr>
                <w:b w:val="0"/>
                <w:bCs w:val="0"/>
              </w:rPr>
            </w:pPr>
            <w:r w:rsidDel="00000000" w:rsidR="00000000" w:rsidRPr="00000000">
              <w:rPr>
                <w:rFonts w:ascii="MS Gothic" w:cs="MS Gothic" w:eastAsia="MS Gothic" w:hAnsi="MS Gothic"/>
                <w:rtl w:val="0"/>
              </w:rPr>
              <w:t xml:space="preserve">☒</w:t>
            </w:r>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814670628"/>
                <w:tag w:val="goog_rdk_55"/>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p>
        </w:tc>
        <w:tc>
          <w:tcPr>
            <w:shd w:fill="auto" w:val="clear"/>
          </w:tcPr>
          <w:p w:rsidR="00000000" w:rsidDel="00000000" w:rsidP="00000000" w:rsidRDefault="00000000" w:rsidRPr="00000000" w14:paraId="000002B4">
            <w:pPr>
              <w:shd w:fill="ffffff" w:val="clear"/>
              <w:rPr>
                <w:shd w:fill="d9e2f3" w:val="clear"/>
              </w:rPr>
            </w:pPr>
            <w:hyperlink r:id="rId59">
              <w:r w:rsidDel="00000000" w:rsidR="00000000" w:rsidRPr="00000000">
                <w:rPr>
                  <w:color w:val="1155cc"/>
                  <w:u w:val="single"/>
                  <w:rtl w:val="0"/>
                </w:rPr>
                <w:t xml:space="preserve">| Federal Ministry of Environment | EAD |</w:t>
              </w:r>
            </w:hyperlink>
            <w:r w:rsidDel="00000000" w:rsidR="00000000" w:rsidRPr="00000000">
              <w:rPr>
                <w:rtl w:val="0"/>
              </w:rPr>
              <w:t xml:space="preserve"> </w:t>
            </w:r>
            <w:r w:rsidDel="00000000" w:rsidR="00000000" w:rsidRPr="00000000">
              <w:rPr>
                <w:shd w:fill="d9e2f3" w:val="clear"/>
                <w:rtl w:val="0"/>
              </w:rPr>
              <w:t xml:space="preserve">, </w:t>
            </w:r>
            <w:hyperlink r:id="rId60">
              <w:r w:rsidDel="00000000" w:rsidR="00000000" w:rsidRPr="00000000">
                <w:rPr>
                  <w:color w:val="1155cc"/>
                  <w:u w:val="single"/>
                  <w:shd w:fill="d9e2f3" w:val="clear"/>
                  <w:rtl w:val="0"/>
                </w:rPr>
                <w:t xml:space="preserve">Federal Ministry of Environment – Official website of the Federal Ministry of Environment</w:t>
              </w:r>
            </w:hyperlink>
            <w:r w:rsidDel="00000000" w:rsidR="00000000" w:rsidRPr="00000000">
              <w:rPr>
                <w:shd w:fill="d9e2f3" w:val="clear"/>
                <w:rtl w:val="0"/>
              </w:rPr>
              <w:t xml:space="preserve"> ,</w:t>
            </w:r>
            <w:hyperlink r:id="rId61">
              <w:r w:rsidDel="00000000" w:rsidR="00000000" w:rsidRPr="00000000">
                <w:rPr>
                  <w:color w:val="1155cc"/>
                  <w:u w:val="single"/>
                  <w:shd w:fill="d9e2f3" w:val="clear"/>
                  <w:rtl w:val="0"/>
                </w:rPr>
                <w:t xml:space="preserve">HSEC | NUPRC Laws | NUPRC</w:t>
              </w:r>
            </w:hyperlink>
            <w:r w:rsidDel="00000000" w:rsidR="00000000" w:rsidRPr="00000000">
              <w:rPr>
                <w:shd w:fill="d9e2f3" w:val="clear"/>
                <w:rtl w:val="0"/>
              </w:rPr>
              <w:t xml:space="preserve"> </w:t>
            </w:r>
          </w:p>
          <w:p w:rsidR="00000000" w:rsidDel="00000000" w:rsidP="00000000" w:rsidRDefault="00000000" w:rsidRPr="00000000" w14:paraId="000002B5">
            <w:pPr>
              <w:rPr>
                <w:b w:val="0"/>
                <w:bCs w:val="0"/>
              </w:rPr>
            </w:pPr>
            <w:r w:rsidDel="00000000" w:rsidR="00000000" w:rsidRPr="00000000">
              <w:rPr>
                <w:rtl w:val="0"/>
              </w:rPr>
              <w:t xml:space="preserve">Section 8.5 N</w:t>
            </w:r>
            <w:r w:rsidDel="00000000" w:rsidR="00000000" w:rsidRPr="00000000">
              <w:rPr>
                <w:b w:val="0"/>
                <w:bCs w:val="0"/>
                <w:rtl w:val="0"/>
              </w:rPr>
              <w:t xml:space="preserve">EITI 2023 Oil and Gas Report</w:t>
            </w:r>
          </w:p>
        </w:tc>
      </w:tr>
      <w:tr>
        <w:trPr>
          <w:cantSplit w:val="0"/>
          <w:tblHeader w:val="1"/>
        </w:trPr>
        <w:tc>
          <w:tcPr>
            <w:shd w:fill="auto" w:val="clear"/>
          </w:tcPr>
          <w:p w:rsidR="00000000" w:rsidDel="00000000" w:rsidP="00000000" w:rsidRDefault="00000000" w:rsidRPr="00000000" w14:paraId="000002B6">
            <w:pPr>
              <w:rPr>
                <w:b w:val="0"/>
                <w:bCs w:val="0"/>
              </w:rPr>
            </w:pPr>
            <w:r w:rsidDel="00000000" w:rsidR="00000000" w:rsidRPr="00000000">
              <w:rPr>
                <w:rFonts w:ascii="MS Gothic" w:cs="MS Gothic" w:eastAsia="MS Gothic" w:hAnsi="MS Gothic"/>
                <w:b w:val="0"/>
                <w:bCs w:val="0"/>
                <w:rtl w:val="0"/>
              </w:rPr>
              <w:t xml:space="preserve">☐</w:t>
            </w:r>
            <w:r w:rsidDel="00000000" w:rsidR="00000000" w:rsidRPr="00000000">
              <w:rPr>
                <w:b w:val="0"/>
                <w:bCs w:val="0"/>
                <w:rtl w:val="0"/>
              </w:rPr>
              <w:t xml:space="preserve"> Social assessments</w:t>
            </w:r>
          </w:p>
        </w:tc>
        <w:tc>
          <w:tcPr>
            <w:shd w:fill="auto" w:val="clear"/>
          </w:tcPr>
          <w:p w:rsidR="00000000" w:rsidDel="00000000" w:rsidP="00000000" w:rsidRDefault="00000000" w:rsidRPr="00000000" w14:paraId="000002B7">
            <w:pPr>
              <w:rPr>
                <w:b w:val="0"/>
                <w:bCs w:val="0"/>
              </w:rPr>
            </w:pPr>
            <w:sdt>
              <w:sdtPr>
                <w:id w:val="1171411356"/>
                <w:tag w:val="goog_rdk_56"/>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1505099252"/>
                <w:tag w:val="goog_rdk_57"/>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p>
        </w:tc>
        <w:tc>
          <w:tcPr>
            <w:shd w:fill="auto" w:val="clear"/>
          </w:tcPr>
          <w:p w:rsidR="00000000" w:rsidDel="00000000" w:rsidP="00000000" w:rsidRDefault="00000000" w:rsidRPr="00000000" w14:paraId="000002B8">
            <w:pPr>
              <w:rPr>
                <w:b w:val="0"/>
                <w:bCs w:val="0"/>
              </w:rPr>
            </w:pPr>
            <w:r w:rsidDel="00000000" w:rsidR="00000000" w:rsidRPr="00000000">
              <w:rPr>
                <w:b w:val="0"/>
                <w:bCs w:val="0"/>
                <w:rtl w:val="0"/>
              </w:rPr>
              <w:t xml:space="preserve">Link to holders of information / overview of links</w:t>
            </w:r>
          </w:p>
        </w:tc>
      </w:tr>
      <w:tr>
        <w:trPr>
          <w:cantSplit w:val="0"/>
          <w:tblHeader w:val="1"/>
        </w:trPr>
        <w:tc>
          <w:tcPr>
            <w:shd w:fill="auto" w:val="clear"/>
          </w:tcPr>
          <w:p w:rsidR="00000000" w:rsidDel="00000000" w:rsidP="00000000" w:rsidRDefault="00000000" w:rsidRPr="00000000" w14:paraId="000002B9">
            <w:pPr>
              <w:rPr>
                <w:b w:val="0"/>
                <w:bCs w:val="0"/>
              </w:rPr>
            </w:pPr>
            <w:sdt>
              <w:sdtPr>
                <w:id w:val="-1270654705"/>
                <w:tag w:val="goog_rdk_58"/>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Gender assessments</w:t>
            </w:r>
          </w:p>
        </w:tc>
        <w:tc>
          <w:tcPr>
            <w:shd w:fill="auto" w:val="clear"/>
          </w:tcPr>
          <w:p w:rsidR="00000000" w:rsidDel="00000000" w:rsidP="00000000" w:rsidRDefault="00000000" w:rsidRPr="00000000" w14:paraId="000002BA">
            <w:pPr>
              <w:rPr>
                <w:b w:val="0"/>
                <w:bCs w:val="0"/>
              </w:rPr>
            </w:pPr>
            <w:sdt>
              <w:sdtPr>
                <w:id w:val="314975001"/>
                <w:tag w:val="goog_rdk_59"/>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1419679112"/>
                <w:tag w:val="goog_rdk_60"/>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p>
        </w:tc>
        <w:tc>
          <w:tcPr>
            <w:shd w:fill="auto" w:val="clear"/>
          </w:tcPr>
          <w:p w:rsidR="00000000" w:rsidDel="00000000" w:rsidP="00000000" w:rsidRDefault="00000000" w:rsidRPr="00000000" w14:paraId="000002BB">
            <w:pPr>
              <w:rPr>
                <w:b w:val="0"/>
                <w:bCs w:val="0"/>
              </w:rPr>
            </w:pPr>
            <w:r w:rsidDel="00000000" w:rsidR="00000000" w:rsidRPr="00000000">
              <w:rPr>
                <w:b w:val="0"/>
                <w:bCs w:val="0"/>
                <w:rtl w:val="0"/>
              </w:rPr>
              <w:t xml:space="preserve">Link to holders of information / overview of links</w:t>
            </w:r>
          </w:p>
        </w:tc>
      </w:tr>
      <w:tr>
        <w:trPr>
          <w:cantSplit w:val="0"/>
          <w:tblHeader w:val="1"/>
        </w:trPr>
        <w:tc>
          <w:tcPr>
            <w:shd w:fill="auto" w:val="clear"/>
          </w:tcPr>
          <w:p w:rsidR="00000000" w:rsidDel="00000000" w:rsidP="00000000" w:rsidRDefault="00000000" w:rsidRPr="00000000" w14:paraId="000002BC">
            <w:pPr>
              <w:rPr>
                <w:b w:val="0"/>
                <w:bCs w:val="0"/>
              </w:rPr>
            </w:pPr>
            <w:r w:rsidDel="00000000" w:rsidR="00000000" w:rsidRPr="00000000">
              <w:rPr>
                <w:rFonts w:ascii="MS Gothic" w:cs="MS Gothic" w:eastAsia="MS Gothic" w:hAnsi="MS Gothic"/>
                <w:b w:val="0"/>
                <w:bCs w:val="0"/>
                <w:rtl w:val="0"/>
              </w:rPr>
              <w:t xml:space="preserve">☒</w:t>
            </w:r>
            <w:r w:rsidDel="00000000" w:rsidR="00000000" w:rsidRPr="00000000">
              <w:rPr>
                <w:b w:val="0"/>
                <w:bCs w:val="0"/>
                <w:rtl w:val="0"/>
              </w:rPr>
              <w:t xml:space="preserve"> Environmental assessments</w:t>
            </w:r>
          </w:p>
        </w:tc>
        <w:tc>
          <w:tcPr>
            <w:shd w:fill="auto" w:val="clear"/>
          </w:tcPr>
          <w:p w:rsidR="00000000" w:rsidDel="00000000" w:rsidP="00000000" w:rsidRDefault="00000000" w:rsidRPr="00000000" w14:paraId="000002BD">
            <w:pPr>
              <w:rPr>
                <w:b w:val="0"/>
                <w:bCs w:val="0"/>
              </w:rPr>
            </w:pPr>
            <w:sdt>
              <w:sdtPr>
                <w:id w:val="-193889974"/>
                <w:tag w:val="goog_rdk_61"/>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1691499287"/>
                <w:tag w:val="goog_rdk_62"/>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p>
        </w:tc>
        <w:tc>
          <w:tcPr>
            <w:shd w:fill="auto" w:val="clear"/>
          </w:tcPr>
          <w:p w:rsidR="00000000" w:rsidDel="00000000" w:rsidP="00000000" w:rsidRDefault="00000000" w:rsidRPr="00000000" w14:paraId="000002BE">
            <w:pPr>
              <w:shd w:fill="ffffff" w:val="clear"/>
              <w:rPr>
                <w:b w:val="0"/>
                <w:bCs w:val="0"/>
              </w:rPr>
            </w:pPr>
            <w:hyperlink r:id="rId62">
              <w:r w:rsidDel="00000000" w:rsidR="00000000" w:rsidRPr="00000000">
                <w:rPr>
                  <w:color w:val="1155cc"/>
                  <w:u w:val="single"/>
                  <w:rtl w:val="0"/>
                </w:rPr>
                <w:t xml:space="preserve">| Federal Ministry of Environment | EAD |</w:t>
              </w:r>
            </w:hyperlink>
            <w:r w:rsidDel="00000000" w:rsidR="00000000" w:rsidRPr="00000000">
              <w:rPr>
                <w:rtl w:val="0"/>
              </w:rPr>
              <w:t xml:space="preserve"> </w:t>
            </w:r>
            <w:r w:rsidDel="00000000" w:rsidR="00000000" w:rsidRPr="00000000">
              <w:rPr>
                <w:shd w:fill="d9e2f3" w:val="clear"/>
                <w:rtl w:val="0"/>
              </w:rPr>
              <w:t xml:space="preserve">, </w:t>
            </w:r>
            <w:hyperlink r:id="rId63">
              <w:r w:rsidDel="00000000" w:rsidR="00000000" w:rsidRPr="00000000">
                <w:rPr>
                  <w:color w:val="1155cc"/>
                  <w:u w:val="single"/>
                  <w:shd w:fill="d9e2f3" w:val="clear"/>
                  <w:rtl w:val="0"/>
                </w:rPr>
                <w:t xml:space="preserve">Federal Ministry of Environment – Official website of the Federal Ministry of Environment</w:t>
              </w:r>
            </w:hyperlink>
            <w:r w:rsidDel="00000000" w:rsidR="00000000" w:rsidRPr="00000000">
              <w:rPr>
                <w:shd w:fill="d9e2f3" w:val="clear"/>
                <w:rtl w:val="0"/>
              </w:rPr>
              <w:t xml:space="preserve"> ,</w:t>
            </w:r>
            <w:hyperlink r:id="rId64">
              <w:r w:rsidDel="00000000" w:rsidR="00000000" w:rsidRPr="00000000">
                <w:rPr>
                  <w:color w:val="1155cc"/>
                  <w:u w:val="single"/>
                  <w:shd w:fill="d9e2f3" w:val="clear"/>
                  <w:rtl w:val="0"/>
                </w:rPr>
                <w:t xml:space="preserve">HSEC | NUPRC Laws | NUPRC</w:t>
              </w:r>
            </w:hyperlink>
            <w:r w:rsidDel="00000000" w:rsidR="00000000" w:rsidRPr="00000000">
              <w:rPr>
                <w:shd w:fill="d9e2f3" w:val="clear"/>
                <w:rtl w:val="0"/>
              </w:rPr>
              <w:t xml:space="preserve"> </w:t>
            </w:r>
            <w:r w:rsidDel="00000000" w:rsidR="00000000" w:rsidRPr="00000000">
              <w:rPr>
                <w:rtl w:val="0"/>
              </w:rPr>
            </w:r>
          </w:p>
        </w:tc>
      </w:tr>
      <w:tr>
        <w:trPr>
          <w:cantSplit w:val="0"/>
          <w:tblHeader w:val="1"/>
        </w:trPr>
        <w:tc>
          <w:tcPr>
            <w:shd w:fill="auto" w:val="clear"/>
          </w:tcPr>
          <w:p w:rsidR="00000000" w:rsidDel="00000000" w:rsidP="00000000" w:rsidRDefault="00000000" w:rsidRPr="00000000" w14:paraId="000002BF">
            <w:pPr>
              <w:rPr>
                <w:b w:val="0"/>
                <w:bCs w:val="0"/>
              </w:rPr>
            </w:pPr>
            <w:sdt>
              <w:sdtPr>
                <w:id w:val="-2056325556"/>
                <w:tag w:val="goog_rdk_63"/>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Rehabilitation programmes</w:t>
            </w:r>
          </w:p>
        </w:tc>
        <w:tc>
          <w:tcPr>
            <w:shd w:fill="auto" w:val="clear"/>
          </w:tcPr>
          <w:p w:rsidR="00000000" w:rsidDel="00000000" w:rsidP="00000000" w:rsidRDefault="00000000" w:rsidRPr="00000000" w14:paraId="000002C0">
            <w:pPr>
              <w:rPr>
                <w:b w:val="0"/>
                <w:bCs w:val="0"/>
              </w:rPr>
            </w:pPr>
            <w:sdt>
              <w:sdtPr>
                <w:id w:val="-1154058552"/>
                <w:tag w:val="goog_rdk_64"/>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712687698"/>
                <w:tag w:val="goog_rdk_65"/>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p>
        </w:tc>
        <w:tc>
          <w:tcPr>
            <w:shd w:fill="auto" w:val="clear"/>
          </w:tcPr>
          <w:p w:rsidR="00000000" w:rsidDel="00000000" w:rsidP="00000000" w:rsidRDefault="00000000" w:rsidRPr="00000000" w14:paraId="000002C1">
            <w:pPr>
              <w:rPr>
                <w:b w:val="0"/>
                <w:bCs w:val="0"/>
              </w:rPr>
            </w:pPr>
            <w:r w:rsidDel="00000000" w:rsidR="00000000" w:rsidRPr="00000000">
              <w:rPr>
                <w:b w:val="0"/>
                <w:bCs w:val="0"/>
                <w:rtl w:val="0"/>
              </w:rPr>
              <w:t xml:space="preserve">Link to holders of information / overview of links</w:t>
            </w:r>
          </w:p>
        </w:tc>
      </w:tr>
      <w:tr>
        <w:trPr>
          <w:cantSplit w:val="0"/>
          <w:tblHeader w:val="1"/>
        </w:trPr>
        <w:tc>
          <w:tcPr>
            <w:shd w:fill="auto" w:val="clear"/>
          </w:tcPr>
          <w:p w:rsidR="00000000" w:rsidDel="00000000" w:rsidP="00000000" w:rsidRDefault="00000000" w:rsidRPr="00000000" w14:paraId="000002C2">
            <w:pPr>
              <w:rPr>
                <w:b w:val="0"/>
                <w:bCs w:val="0"/>
              </w:rPr>
            </w:pPr>
            <w:r w:rsidDel="00000000" w:rsidR="00000000" w:rsidRPr="00000000">
              <w:rPr>
                <w:rFonts w:ascii="MS Gothic" w:cs="MS Gothic" w:eastAsia="MS Gothic" w:hAnsi="MS Gothic"/>
                <w:b w:val="0"/>
                <w:bCs w:val="0"/>
                <w:rtl w:val="0"/>
              </w:rPr>
              <w:t xml:space="preserve">☒</w:t>
            </w:r>
            <w:r w:rsidDel="00000000" w:rsidR="00000000" w:rsidRPr="00000000">
              <w:rPr>
                <w:b w:val="0"/>
                <w:bCs w:val="0"/>
                <w:rtl w:val="0"/>
              </w:rPr>
              <w:t xml:space="preserve"> Decommissioning programmes</w:t>
            </w:r>
          </w:p>
        </w:tc>
        <w:tc>
          <w:tcPr>
            <w:shd w:fill="auto" w:val="clear"/>
          </w:tcPr>
          <w:p w:rsidR="00000000" w:rsidDel="00000000" w:rsidP="00000000" w:rsidRDefault="00000000" w:rsidRPr="00000000" w14:paraId="000002C3">
            <w:pPr>
              <w:rPr>
                <w:b w:val="0"/>
                <w:bCs w:val="0"/>
              </w:rPr>
            </w:pPr>
            <w:sdt>
              <w:sdtPr>
                <w:id w:val="239760283"/>
                <w:tag w:val="goog_rdk_66"/>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691850447"/>
                <w:tag w:val="goog_rdk_67"/>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p>
        </w:tc>
        <w:tc>
          <w:tcPr>
            <w:shd w:fill="auto" w:val="clear"/>
          </w:tcPr>
          <w:p w:rsidR="00000000" w:rsidDel="00000000" w:rsidP="00000000" w:rsidRDefault="00000000" w:rsidRPr="00000000" w14:paraId="000002C4">
            <w:pPr>
              <w:rPr>
                <w:shd w:fill="d9e2f3" w:val="clear"/>
              </w:rPr>
            </w:pPr>
            <w:hyperlink r:id="rId65">
              <w:r w:rsidDel="00000000" w:rsidR="00000000" w:rsidRPr="00000000">
                <w:rPr>
                  <w:color w:val="1155cc"/>
                  <w:u w:val="single"/>
                  <w:shd w:fill="d9e2f3" w:val="clear"/>
                  <w:rtl w:val="0"/>
                </w:rPr>
                <w:t xml:space="preserve">HSEC | NUPRC Laws | NUPRC</w:t>
              </w:r>
            </w:hyperlink>
            <w:r w:rsidDel="00000000" w:rsidR="00000000" w:rsidRPr="00000000">
              <w:rPr>
                <w:shd w:fill="d9e2f3" w:val="clear"/>
                <w:rtl w:val="0"/>
              </w:rPr>
              <w:t xml:space="preserve"> </w:t>
            </w:r>
          </w:p>
          <w:p w:rsidR="00000000" w:rsidDel="00000000" w:rsidP="00000000" w:rsidRDefault="00000000" w:rsidRPr="00000000" w14:paraId="000002C5">
            <w:pPr>
              <w:rPr>
                <w:highlight w:val="white"/>
              </w:rPr>
            </w:pPr>
            <w:r w:rsidDel="00000000" w:rsidR="00000000" w:rsidRPr="00000000">
              <w:rPr>
                <w:highlight w:val="white"/>
                <w:rtl w:val="0"/>
              </w:rPr>
              <w:t xml:space="preserve">Section 15 Appendix 4 Contextual Report 2023</w:t>
            </w:r>
          </w:p>
          <w:p w:rsidR="00000000" w:rsidDel="00000000" w:rsidP="00000000" w:rsidRDefault="00000000" w:rsidRPr="00000000" w14:paraId="000002C6">
            <w:pPr>
              <w:rPr>
                <w:highlight w:val="white"/>
              </w:rPr>
            </w:pPr>
            <w:hyperlink r:id="rId66">
              <w:r w:rsidDel="00000000" w:rsidR="00000000" w:rsidRPr="00000000">
                <w:rPr>
                  <w:color w:val="1155cc"/>
                  <w:highlight w:val="white"/>
                  <w:u w:val="single"/>
                  <w:rtl w:val="0"/>
                </w:rPr>
                <w:t xml:space="preserve">Appendix 4- Contextual Report- NEITI OGA 22-23 - QC Copy.pdf</w:t>
              </w:r>
            </w:hyperlink>
            <w:r w:rsidDel="00000000" w:rsidR="00000000" w:rsidRPr="00000000">
              <w:rPr>
                <w:highlight w:val="white"/>
                <w:rtl w:val="0"/>
              </w:rPr>
              <w:t xml:space="preserve"> </w:t>
            </w:r>
          </w:p>
        </w:tc>
      </w:tr>
      <w:tr>
        <w:trPr>
          <w:cantSplit w:val="0"/>
          <w:tblHeader w:val="1"/>
        </w:trPr>
        <w:tc>
          <w:tcPr>
            <w:shd w:fill="auto" w:val="clear"/>
          </w:tcPr>
          <w:p w:rsidR="00000000" w:rsidDel="00000000" w:rsidP="00000000" w:rsidRDefault="00000000" w:rsidRPr="00000000" w14:paraId="000002C7">
            <w:pPr>
              <w:rPr>
                <w:rFonts w:ascii="Quattrocento Sans" w:cs="Quattrocento Sans" w:eastAsia="Quattrocento Sans" w:hAnsi="Quattrocento Sans"/>
                <w:b w:val="0"/>
                <w:bCs w:val="0"/>
              </w:rPr>
            </w:pPr>
            <w:sdt>
              <w:sdtPr>
                <w:id w:val="-1484483346"/>
                <w:tag w:val="goog_rdk_68"/>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Closure programmes</w:t>
            </w:r>
            <w:r w:rsidDel="00000000" w:rsidR="00000000" w:rsidRPr="00000000">
              <w:rPr>
                <w:rtl w:val="0"/>
              </w:rPr>
            </w:r>
          </w:p>
        </w:tc>
        <w:tc>
          <w:tcPr>
            <w:shd w:fill="auto" w:val="clear"/>
          </w:tcPr>
          <w:p w:rsidR="00000000" w:rsidDel="00000000" w:rsidP="00000000" w:rsidRDefault="00000000" w:rsidRPr="00000000" w14:paraId="000002C8">
            <w:pPr>
              <w:rPr>
                <w:b w:val="0"/>
                <w:bCs w:val="0"/>
              </w:rPr>
            </w:pPr>
            <w:sdt>
              <w:sdtPr>
                <w:id w:val="546270567"/>
                <w:tag w:val="goog_rdk_69"/>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1234634104"/>
                <w:tag w:val="goog_rdk_70"/>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p>
        </w:tc>
        <w:tc>
          <w:tcPr>
            <w:shd w:fill="auto" w:val="clear"/>
          </w:tcPr>
          <w:p w:rsidR="00000000" w:rsidDel="00000000" w:rsidP="00000000" w:rsidRDefault="00000000" w:rsidRPr="00000000" w14:paraId="000002C9">
            <w:pPr>
              <w:rPr>
                <w:b w:val="0"/>
                <w:bCs w:val="0"/>
              </w:rPr>
            </w:pPr>
            <w:r w:rsidDel="00000000" w:rsidR="00000000" w:rsidRPr="00000000">
              <w:rPr>
                <w:b w:val="0"/>
                <w:bCs w:val="0"/>
                <w:rtl w:val="0"/>
              </w:rPr>
              <w:t xml:space="preserve">Link to holders of information / overview of links</w:t>
            </w:r>
          </w:p>
        </w:tc>
      </w:tr>
      <w:tr>
        <w:trPr>
          <w:cantSplit w:val="0"/>
          <w:tblHeader w:val="1"/>
        </w:trPr>
        <w:tc>
          <w:tcPr>
            <w:shd w:fill="auto" w:val="clear"/>
          </w:tcPr>
          <w:p w:rsidR="00000000" w:rsidDel="00000000" w:rsidP="00000000" w:rsidRDefault="00000000" w:rsidRPr="00000000" w14:paraId="000002CA">
            <w:pPr>
              <w:rPr>
                <w:rFonts w:ascii="Quattrocento Sans" w:cs="Quattrocento Sans" w:eastAsia="Quattrocento Sans" w:hAnsi="Quattrocento Sans"/>
                <w:b w:val="0"/>
                <w:bCs w:val="0"/>
              </w:rPr>
            </w:pPr>
            <w:sdt>
              <w:sdtPr>
                <w:id w:val="-923180770"/>
                <w:tag w:val="goog_rdk_71"/>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Other</w:t>
            </w:r>
            <w:r w:rsidDel="00000000" w:rsidR="00000000" w:rsidRPr="00000000">
              <w:rPr>
                <w:b w:val="0"/>
                <w:bCs w:val="0"/>
                <w:rtl w:val="0"/>
              </w:rPr>
              <w:t xml:space="preserve">: </w:t>
            </w:r>
            <w:r w:rsidDel="00000000" w:rsidR="00000000" w:rsidRPr="00000000">
              <w:rPr>
                <w:rtl w:val="0"/>
              </w:rPr>
            </w:r>
          </w:p>
        </w:tc>
        <w:tc>
          <w:tcPr>
            <w:shd w:fill="auto" w:val="clear"/>
          </w:tcPr>
          <w:p w:rsidR="00000000" w:rsidDel="00000000" w:rsidP="00000000" w:rsidRDefault="00000000" w:rsidRPr="00000000" w14:paraId="000002CB">
            <w:pPr>
              <w:rPr>
                <w:b w:val="0"/>
                <w:bCs w:val="0"/>
              </w:rPr>
            </w:pPr>
            <w:sdt>
              <w:sdtPr>
                <w:id w:val="-1147961354"/>
                <w:tag w:val="goog_rdk_72"/>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Yes</w:t>
            </w:r>
            <w:r w:rsidDel="00000000" w:rsidR="00000000" w:rsidRPr="00000000">
              <w:rPr>
                <w:b w:val="0"/>
                <w:bCs w:val="0"/>
                <w:rtl w:val="0"/>
              </w:rPr>
              <w:t xml:space="preserve">           </w:t>
            </w:r>
            <w:sdt>
              <w:sdtPr>
                <w:id w:val="-1001663198"/>
                <w:tag w:val="goog_rdk_73"/>
              </w:sdtPr>
              <w:sdtContent>
                <w:r w:rsidDel="00000000" w:rsidR="00000000" w:rsidRPr="00000000">
                  <w:rPr>
                    <w:rFonts w:ascii="Arial Unicode MS" w:cs="Arial Unicode MS" w:eastAsia="Arial Unicode MS" w:hAnsi="Arial Unicode MS"/>
                    <w:b w:val="0"/>
                    <w:bCs w:val="0"/>
                    <w:rtl w:val="0"/>
                  </w:rPr>
                  <w:t xml:space="preserve">☐</w:t>
                </w:r>
              </w:sdtContent>
            </w:sdt>
            <w:r w:rsidDel="00000000" w:rsidR="00000000" w:rsidRPr="00000000">
              <w:rPr>
                <w:b w:val="0"/>
                <w:bCs w:val="0"/>
                <w:rtl w:val="0"/>
              </w:rPr>
              <w:t xml:space="preserve"> </w:t>
            </w:r>
            <w:r w:rsidDel="00000000" w:rsidR="00000000" w:rsidRPr="00000000">
              <w:rPr>
                <w:b w:val="0"/>
                <w:bCs w:val="0"/>
                <w:shd w:fill="d9e2f3" w:val="clear"/>
                <w:rtl w:val="0"/>
              </w:rPr>
              <w:t xml:space="preserve">No</w:t>
            </w:r>
            <w:r w:rsidDel="00000000" w:rsidR="00000000" w:rsidRPr="00000000">
              <w:rPr>
                <w:b w:val="0"/>
                <w:bCs w:val="0"/>
                <w:rtl w:val="0"/>
              </w:rPr>
              <w:t xml:space="preserve">         </w:t>
            </w:r>
          </w:p>
        </w:tc>
        <w:tc>
          <w:tcPr>
            <w:shd w:fill="auto" w:val="clear"/>
          </w:tcPr>
          <w:p w:rsidR="00000000" w:rsidDel="00000000" w:rsidP="00000000" w:rsidRDefault="00000000" w:rsidRPr="00000000" w14:paraId="000002CC">
            <w:pPr>
              <w:rPr>
                <w:b w:val="0"/>
                <w:bCs w:val="0"/>
              </w:rPr>
            </w:pPr>
            <w:r w:rsidDel="00000000" w:rsidR="00000000" w:rsidRPr="00000000">
              <w:rPr>
                <w:b w:val="0"/>
                <w:bCs w:val="0"/>
                <w:rtl w:val="0"/>
              </w:rPr>
              <w:t xml:space="preserve">Link to holders of information / overview of links</w:t>
            </w:r>
          </w:p>
        </w:tc>
      </w:tr>
    </w:tbl>
    <w:p w:rsidR="00000000" w:rsidDel="00000000" w:rsidP="00000000" w:rsidRDefault="00000000" w:rsidRPr="00000000" w14:paraId="000002CD">
      <w:pPr>
        <w:rPr>
          <w:b w:val="1"/>
          <w:bCs w:val="1"/>
        </w:rPr>
      </w:pPr>
      <w:r w:rsidDel="00000000" w:rsidR="00000000" w:rsidRPr="00000000">
        <w:rPr>
          <w:rtl w:val="0"/>
        </w:rPr>
      </w:r>
    </w:p>
    <w:p w:rsidR="00000000" w:rsidDel="00000000" w:rsidP="00000000" w:rsidRDefault="00000000" w:rsidRPr="00000000" w14:paraId="000002CE">
      <w:pPr>
        <w:rPr/>
      </w:pPr>
      <w:r w:rsidDel="00000000" w:rsidR="00000000" w:rsidRPr="00000000">
        <w:rPr>
          <w:rtl w:val="0"/>
        </w:rPr>
      </w:r>
    </w:p>
    <w:tbl>
      <w:tblPr>
        <w:tblStyle w:val="Table40"/>
        <w:tblW w:w="9072.0" w:type="dxa"/>
        <w:jc w:val="left"/>
        <w:tblBorders>
          <w:top w:color="000000" w:space="0" w:sz="0" w:val="nil"/>
          <w:left w:color="000000" w:space="0" w:sz="0" w:val="nil"/>
          <w:bottom w:color="000000" w:space="0" w:sz="0" w:val="nil"/>
          <w:right w:color="000000" w:space="0" w:sz="0" w:val="nil"/>
          <w:insideH w:color="000000" w:space="0" w:sz="4" w:val="single"/>
          <w:insideV w:color="000000" w:space="0" w:sz="0" w:val="nil"/>
        </w:tblBorders>
        <w:tblLayout w:type="fixed"/>
        <w:tblLook w:val="0400"/>
      </w:tblPr>
      <w:tblGrid>
        <w:gridCol w:w="1701"/>
        <w:gridCol w:w="7371"/>
        <w:tblGridChange w:id="0">
          <w:tblGrid>
            <w:gridCol w:w="1701"/>
            <w:gridCol w:w="7371"/>
          </w:tblGrid>
        </w:tblGridChange>
      </w:tblGrid>
      <w:tr>
        <w:trPr>
          <w:cantSplit w:val="0"/>
          <w:tblHeader w:val="0"/>
        </w:trPr>
        <w:tc>
          <w:tcPr/>
          <w:p w:rsidR="00000000" w:rsidDel="00000000" w:rsidP="00000000" w:rsidRDefault="00000000" w:rsidRPr="00000000" w14:paraId="000002CF">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2D0">
            <w:pPr>
              <w:rPr/>
            </w:pPr>
            <w:r w:rsidDel="00000000" w:rsidR="00000000" w:rsidRPr="00000000">
              <w:rPr>
                <w:b w:val="1"/>
                <w:bCs w:val="1"/>
                <w:rtl w:val="0"/>
              </w:rPr>
              <w:t xml:space="preserve">Have any stakeholders (including, but not limited to MSG members) expressed concerns that any of the information above are incomplete, unreliable or outdated?  </w:t>
            </w:r>
            <w:r w:rsidDel="00000000" w:rsidR="00000000" w:rsidRPr="00000000">
              <w:rPr>
                <w:rFonts w:ascii="MS Gothic" w:cs="MS Gothic" w:eastAsia="MS Gothic" w:hAnsi="MS Gothic"/>
                <w:highlight w:val="white"/>
                <w:rtl w:val="0"/>
              </w:rPr>
              <w:br w:type="textWrapping"/>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D1">
            <w:pPr>
              <w:shd w:fill="d9e2f3" w:val="clear"/>
              <w:rPr/>
            </w:pPr>
            <w:r w:rsidDel="00000000" w:rsidR="00000000" w:rsidRPr="00000000">
              <w:rPr>
                <w:rtl w:val="0"/>
              </w:rPr>
              <w:t xml:space="preserve">Explain or provide a link to where the assessment on comprehensiveness, reliability and timeliness can be accessed, ie. a study, EITI Report section (year, page), etc</w:t>
            </w:r>
          </w:p>
          <w:p w:rsidR="00000000" w:rsidDel="00000000" w:rsidP="00000000" w:rsidRDefault="00000000" w:rsidRPr="00000000" w14:paraId="000002D2">
            <w:pPr>
              <w:rPr>
                <w:b w:val="1"/>
                <w:bCs w:val="1"/>
              </w:rPr>
            </w:pPr>
            <w:r w:rsidDel="00000000" w:rsidR="00000000" w:rsidRPr="00000000">
              <w:rPr>
                <w:rtl w:val="0"/>
              </w:rPr>
            </w:r>
          </w:p>
          <w:p w:rsidR="00000000" w:rsidDel="00000000" w:rsidP="00000000" w:rsidRDefault="00000000" w:rsidRPr="00000000" w14:paraId="000002D3">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D4">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D5">
            <w:pPr>
              <w:shd w:fill="d9e2f3" w:val="clear"/>
              <w:rPr>
                <w:shd w:fill="d9e2f3" w:val="clear"/>
              </w:rPr>
            </w:pPr>
            <w:r w:rsidDel="00000000" w:rsidR="00000000" w:rsidRPr="00000000">
              <w:rPr>
                <w:shd w:fill="d9e2f3" w:val="clear"/>
                <w:rtl w:val="0"/>
              </w:rPr>
              <w:t xml:space="preserve">If yes, explain plans to overcome barriers to disclosure of all of the above information, or provide a link to where the assessment on comprehensiveness, reliability and timeliness can be accessed, ie. a study, EITI Report section (year, page), etc.</w:t>
            </w:r>
          </w:p>
          <w:p w:rsidR="00000000" w:rsidDel="00000000" w:rsidP="00000000" w:rsidRDefault="00000000" w:rsidRPr="00000000" w14:paraId="000002D6">
            <w:pPr>
              <w:shd w:fill="d9e2f3" w:val="clear"/>
              <w:rPr>
                <w:i w:val="1"/>
                <w:iCs w:val="1"/>
              </w:rPr>
            </w:pP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D7">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2D8">
            <w:pPr>
              <w:rPr/>
            </w:pPr>
            <w:r w:rsidDel="00000000" w:rsidR="00000000" w:rsidRPr="00000000">
              <w:rPr>
                <w:b w:val="1"/>
                <w:bCs w:val="1"/>
                <w:rtl w:val="0"/>
              </w:rPr>
              <w:t xml:space="preserve">6.4.a – Overview of reforms</w:t>
            </w:r>
            <w:r w:rsidDel="00000000" w:rsidR="00000000" w:rsidRPr="00000000">
              <w:rPr>
                <w:rtl w:val="0"/>
              </w:rPr>
            </w:r>
          </w:p>
        </w:tc>
      </w:tr>
      <w:tr>
        <w:trPr>
          <w:cantSplit w:val="0"/>
          <w:tblHeader w:val="0"/>
        </w:trPr>
        <w:tc>
          <w:tcPr/>
          <w:p w:rsidR="00000000" w:rsidDel="00000000" w:rsidP="00000000" w:rsidRDefault="00000000" w:rsidRPr="00000000" w14:paraId="000002D9">
            <w:pPr>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2DA">
            <w:pPr>
              <w:rPr>
                <w:b w:val="1"/>
                <w:bCs w:val="1"/>
              </w:rPr>
            </w:pPr>
            <w:r w:rsidDel="00000000" w:rsidR="00000000" w:rsidRPr="00000000">
              <w:rPr>
                <w:b w:val="1"/>
                <w:bCs w:val="1"/>
                <w:rtl w:val="0"/>
              </w:rPr>
              <w:t xml:space="preserve">Is information available on any reforms that are planned or underway</w:t>
            </w:r>
            <w:r w:rsidDel="00000000" w:rsidR="00000000" w:rsidRPr="00000000">
              <w:rPr>
                <w:rFonts w:ascii="Arial" w:cs="Arial" w:eastAsia="Arial" w:hAnsi="Arial"/>
                <w:b w:val="1"/>
                <w:bCs w:val="1"/>
                <w:color w:val="000000"/>
                <w:sz w:val="30"/>
                <w:szCs w:val="30"/>
                <w:highlight w:val="white"/>
                <w:rtl w:val="0"/>
              </w:rPr>
              <w:t xml:space="preserve"> </w:t>
            </w:r>
            <w:r w:rsidDel="00000000" w:rsidR="00000000" w:rsidRPr="00000000">
              <w:rPr>
                <w:b w:val="1"/>
                <w:bCs w:val="1"/>
                <w:rtl w:val="0"/>
              </w:rPr>
              <w:t xml:space="preserve">related to legal provisions and administrative rules governing environmental and social impact management and monitoring?</w:t>
            </w:r>
          </w:p>
          <w:p w:rsidR="00000000" w:rsidDel="00000000" w:rsidP="00000000" w:rsidRDefault="00000000" w:rsidRPr="00000000" w14:paraId="000002DB">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1412248648"/>
                <w:tag w:val="goog_rdk_74"/>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t xml:space="preserve">         </w:t>
            </w:r>
          </w:p>
          <w:p w:rsidR="00000000" w:rsidDel="00000000" w:rsidP="00000000" w:rsidRDefault="00000000" w:rsidRPr="00000000" w14:paraId="000002DC">
            <w:pPr>
              <w:rPr/>
            </w:pPr>
            <w:r w:rsidDel="00000000" w:rsidR="00000000" w:rsidRPr="00000000">
              <w:rPr>
                <w:rtl w:val="0"/>
              </w:rPr>
            </w:r>
          </w:p>
          <w:p w:rsidR="00000000" w:rsidDel="00000000" w:rsidP="00000000" w:rsidRDefault="00000000" w:rsidRPr="00000000" w14:paraId="000002DD">
            <w:pPr>
              <w:rPr>
                <w:b w:val="1"/>
                <w:bCs w:val="1"/>
                <w:i w:val="1"/>
                <w:iCs w:val="1"/>
              </w:rPr>
            </w:pPr>
            <w:r w:rsidDel="00000000" w:rsidR="00000000" w:rsidRPr="00000000">
              <w:rPr>
                <w:b w:val="1"/>
                <w:bCs w:val="1"/>
                <w:i w:val="1"/>
                <w:iCs w:val="1"/>
                <w:rtl w:val="0"/>
              </w:rPr>
              <w:t xml:space="preserve">Where can information on reforms planned or under be accessed? </w:t>
            </w:r>
          </w:p>
          <w:p w:rsidR="00000000" w:rsidDel="00000000" w:rsidP="00000000" w:rsidRDefault="00000000" w:rsidRPr="00000000" w14:paraId="000002DE">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xcjzscvttcf6">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2DF">
            <w:pPr>
              <w:shd w:fill="ffffff" w:val="clear"/>
              <w:rPr/>
            </w:pPr>
            <w:r w:rsidDel="00000000" w:rsidR="00000000" w:rsidRPr="00000000">
              <w:rPr>
                <w:rtl w:val="0"/>
              </w:rPr>
              <w:t xml:space="preserve">AND / OR</w:t>
            </w:r>
          </w:p>
          <w:p w:rsidR="00000000" w:rsidDel="00000000" w:rsidP="00000000" w:rsidRDefault="00000000" w:rsidRPr="00000000" w14:paraId="000002E0">
            <w:pP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study, EITI website etc</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E1">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2E2">
            <w:pPr>
              <w:rPr/>
            </w:pPr>
            <w:r w:rsidDel="00000000" w:rsidR="00000000" w:rsidRPr="00000000">
              <w:rPr>
                <w:b w:val="1"/>
                <w:bCs w:val="1"/>
                <w:rtl w:val="0"/>
              </w:rPr>
              <w:t xml:space="preserve">6.4.c – Further information about impact</w:t>
            </w:r>
            <w:r w:rsidDel="00000000" w:rsidR="00000000" w:rsidRPr="00000000">
              <w:rPr>
                <w:rtl w:val="0"/>
              </w:rPr>
            </w:r>
          </w:p>
        </w:tc>
      </w:tr>
      <w:tr>
        <w:trPr>
          <w:cantSplit w:val="0"/>
          <w:tblHeader w:val="0"/>
        </w:trPr>
        <w:tc>
          <w:tcPr/>
          <w:p w:rsidR="00000000" w:rsidDel="00000000" w:rsidP="00000000" w:rsidRDefault="00000000" w:rsidRPr="00000000" w14:paraId="000002E3">
            <w:pPr>
              <w:rPr>
                <w:i w:val="1"/>
                <w:iCs w:val="1"/>
              </w:rPr>
            </w:pPr>
            <w:r w:rsidDel="00000000" w:rsidR="00000000" w:rsidRPr="00000000">
              <w:rPr>
                <w:i w:val="1"/>
                <w:iCs w:val="1"/>
                <w:rtl w:val="0"/>
              </w:rPr>
              <w:t xml:space="preserve">Availability</w:t>
            </w:r>
          </w:p>
        </w:tc>
        <w:tc>
          <w:tcPr/>
          <w:p w:rsidR="00000000" w:rsidDel="00000000" w:rsidP="00000000" w:rsidRDefault="00000000" w:rsidRPr="00000000" w14:paraId="000002E4">
            <w:pPr>
              <w:rPr/>
            </w:pPr>
            <w:r w:rsidDel="00000000" w:rsidR="00000000" w:rsidRPr="00000000">
              <w:rPr>
                <w:rtl w:val="0"/>
              </w:rPr>
              <w:t xml:space="preserve">Is information available on:</w:t>
            </w:r>
          </w:p>
          <w:p w:rsidR="00000000" w:rsidDel="00000000" w:rsidP="00000000" w:rsidRDefault="00000000" w:rsidRPr="00000000" w14:paraId="000002E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Companies’ social management and impact</w:t>
            </w:r>
          </w:p>
          <w:p w:rsidR="00000000" w:rsidDel="00000000" w:rsidP="00000000" w:rsidRDefault="00000000" w:rsidRPr="00000000" w14:paraId="000002E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E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Companies’ gender management and impact</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E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Companies’ environmental management and impact</w:t>
            </w:r>
          </w:p>
          <w:p w:rsidR="00000000" w:rsidDel="00000000" w:rsidP="00000000" w:rsidRDefault="00000000" w:rsidRPr="00000000" w14:paraId="000002E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MS Gothic" w:cs="MS Gothic" w:eastAsia="MS Gothic" w:hAnsi="MS Gothic"/>
                <w:b w:val="0"/>
                <w:bCs w:val="0"/>
                <w:i w:val="0"/>
                <w:iCs w:val="0"/>
                <w:smallCaps w:val="0"/>
                <w:strike w:val="0"/>
                <w:color w:val="000000"/>
                <w:sz w:val="20"/>
                <w:szCs w:val="20"/>
                <w:u w:val="none"/>
                <w:shd w:fill="auto" w:val="clear"/>
                <w:vertAlign w:val="baseline"/>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E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72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EC">
            <w:pPr>
              <w:rPr>
                <w:b w:val="1"/>
                <w:bCs w:val="1"/>
                <w:i w:val="1"/>
                <w:iCs w:val="1"/>
              </w:rPr>
            </w:pPr>
            <w:r w:rsidDel="00000000" w:rsidR="00000000" w:rsidRPr="00000000">
              <w:rPr>
                <w:b w:val="1"/>
                <w:bCs w:val="1"/>
                <w:i w:val="1"/>
                <w:iCs w:val="1"/>
                <w:rtl w:val="0"/>
              </w:rPr>
              <w:t xml:space="preserve">If yes, where can this be accessed?</w:t>
            </w:r>
          </w:p>
          <w:p w:rsidR="00000000" w:rsidDel="00000000" w:rsidP="00000000" w:rsidRDefault="00000000" w:rsidRPr="00000000" w14:paraId="000002ED">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company websites</w:t>
            </w:r>
            <w:r w:rsidDel="00000000" w:rsidR="00000000" w:rsidRPr="00000000">
              <w:rPr>
                <w:rtl w:val="0"/>
              </w:rPr>
            </w:r>
          </w:p>
          <w:p w:rsidR="00000000" w:rsidDel="00000000" w:rsidP="00000000" w:rsidRDefault="00000000" w:rsidRPr="00000000" w14:paraId="000002EE">
            <w:pPr>
              <w:shd w:fill="ffffff" w:val="clear"/>
              <w:rPr/>
            </w:pPr>
            <w:r w:rsidDel="00000000" w:rsidR="00000000" w:rsidRPr="00000000">
              <w:rPr>
                <w:rtl w:val="0"/>
              </w:rPr>
              <w:t xml:space="preserve">AND / OR</w:t>
            </w:r>
          </w:p>
          <w:p w:rsidR="00000000" w:rsidDel="00000000" w:rsidP="00000000" w:rsidRDefault="00000000" w:rsidRPr="00000000" w14:paraId="000002EF">
            <w:pPr>
              <w:rPr/>
            </w:pPr>
            <w:r w:rsidDel="00000000" w:rsidR="00000000" w:rsidRPr="00000000">
              <w:rPr>
                <w:rtl w:val="0"/>
              </w:rPr>
              <w:t xml:space="preserve">Other sources: </w:t>
            </w:r>
            <w:r w:rsidDel="00000000" w:rsidR="00000000" w:rsidRPr="00000000">
              <w:rPr>
                <w:shd w:fill="d9e2f3" w:val="clear"/>
                <w:rtl w:val="0"/>
              </w:rPr>
              <w:t xml:space="preserve">EITI Report (year and page number), EITI website etc</w:t>
            </w:r>
            <w:r w:rsidDel="00000000" w:rsidR="00000000" w:rsidRPr="00000000">
              <w:rPr>
                <w:rtl w:val="0"/>
              </w:rPr>
            </w:r>
          </w:p>
        </w:tc>
      </w:tr>
      <w:tr>
        <w:trPr>
          <w:cantSplit w:val="0"/>
          <w:tblHeader w:val="0"/>
        </w:trPr>
        <w:tc>
          <w:tcPr/>
          <w:p w:rsidR="00000000" w:rsidDel="00000000" w:rsidP="00000000" w:rsidRDefault="00000000" w:rsidRPr="00000000" w14:paraId="000002F0">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2F1">
            <w:pPr>
              <w:rPr/>
            </w:pPr>
            <w:r w:rsidDel="00000000" w:rsidR="00000000" w:rsidRPr="00000000">
              <w:rPr>
                <w:rtl w:val="0"/>
              </w:rPr>
              <w:t xml:space="preserve">Has the MSG or any stakeholder expressed any concern that any of the above information might be incomplete. unreliable, or outdated? </w:t>
            </w:r>
          </w:p>
          <w:p w:rsidR="00000000" w:rsidDel="00000000" w:rsidP="00000000" w:rsidRDefault="00000000" w:rsidRPr="00000000" w14:paraId="000002F2">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F3">
            <w:pPr>
              <w:rPr/>
            </w:pPr>
            <w:r w:rsidDel="00000000" w:rsidR="00000000" w:rsidRPr="00000000">
              <w:rPr>
                <w:rtl w:val="0"/>
              </w:rPr>
            </w:r>
          </w:p>
          <w:p w:rsidR="00000000" w:rsidDel="00000000" w:rsidP="00000000" w:rsidRDefault="00000000" w:rsidRPr="00000000" w14:paraId="000002F4">
            <w:pPr>
              <w:shd w:fill="d9e2f3" w:val="clear"/>
              <w:rPr/>
            </w:pPr>
            <w:r w:rsidDel="00000000" w:rsidR="00000000" w:rsidRPr="00000000">
              <w:rPr>
                <w:rtl w:val="0"/>
              </w:rPr>
              <w:t xml:space="preserve">Explain or provide a link to where the assessment on comprehensiveness, reliability and timeliness can be accessed, ie. a study, EITI Report section (year, page), etc</w:t>
            </w:r>
          </w:p>
          <w:p w:rsidR="00000000" w:rsidDel="00000000" w:rsidP="00000000" w:rsidRDefault="00000000" w:rsidRPr="00000000" w14:paraId="000002F5">
            <w:pPr>
              <w:rPr>
                <w:b w:val="1"/>
                <w:bCs w:val="1"/>
              </w:rPr>
            </w:pPr>
            <w:r w:rsidDel="00000000" w:rsidR="00000000" w:rsidRPr="00000000">
              <w:rPr>
                <w:rtl w:val="0"/>
              </w:rPr>
            </w:r>
          </w:p>
          <w:p w:rsidR="00000000" w:rsidDel="00000000" w:rsidP="00000000" w:rsidRDefault="00000000" w:rsidRPr="00000000" w14:paraId="000002F6">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2F7">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2F8">
            <w:pPr>
              <w:shd w:fill="d9e2f3" w:val="clear"/>
              <w:rPr/>
            </w:pPr>
            <w:r w:rsidDel="00000000" w:rsidR="00000000" w:rsidRPr="00000000">
              <w:rPr>
                <w:shd w:fill="d9e2f3" w:val="clear"/>
                <w:rtl w:val="0"/>
              </w:rPr>
              <w:t xml:space="preserve">If yes, explain plans to overcome barriers to disclosure of all of the above information, or provide a link to where the assessment on comprehensiveness, reliability and timeliness can be accessed, ie. a study, EITI Report section (year, page), etc.</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2F9">
            <w:pPr>
              <w:rPr>
                <w:i w:val="1"/>
                <w:iCs w:val="1"/>
              </w:rPr>
            </w:pPr>
            <w:r w:rsidDel="00000000" w:rsidR="00000000" w:rsidRPr="00000000">
              <w:rPr>
                <w:b w:val="1"/>
                <w:bCs w:val="1"/>
                <w:rtl w:val="0"/>
              </w:rPr>
              <w:t xml:space="preserve">Encouraged</w:t>
            </w:r>
            <w:r w:rsidDel="00000000" w:rsidR="00000000" w:rsidRPr="00000000">
              <w:rPr>
                <w:rtl w:val="0"/>
              </w:rPr>
            </w:r>
          </w:p>
        </w:tc>
        <w:tc>
          <w:tcPr>
            <w:shd w:fill="b4c6e7" w:val="clear"/>
          </w:tcPr>
          <w:p w:rsidR="00000000" w:rsidDel="00000000" w:rsidP="00000000" w:rsidRDefault="00000000" w:rsidRPr="00000000" w14:paraId="000002FA">
            <w:pPr>
              <w:rPr/>
            </w:pPr>
            <w:r w:rsidDel="00000000" w:rsidR="00000000" w:rsidRPr="00000000">
              <w:rPr>
                <w:b w:val="1"/>
                <w:bCs w:val="1"/>
                <w:rtl w:val="0"/>
              </w:rPr>
              <w:t xml:space="preserve">6.4.d – Monitoring and enforcement practices</w:t>
            </w:r>
            <w:r w:rsidDel="00000000" w:rsidR="00000000" w:rsidRPr="00000000">
              <w:rPr>
                <w:rtl w:val="0"/>
              </w:rPr>
            </w:r>
          </w:p>
        </w:tc>
      </w:tr>
      <w:tr>
        <w:trPr>
          <w:cantSplit w:val="0"/>
          <w:tblHeader w:val="0"/>
        </w:trPr>
        <w:tc>
          <w:tcPr/>
          <w:p w:rsidR="00000000" w:rsidDel="00000000" w:rsidP="00000000" w:rsidRDefault="00000000" w:rsidRPr="00000000" w14:paraId="000002FB">
            <w:pPr>
              <w:rPr>
                <w:b w:val="1"/>
                <w:bCs w:val="1"/>
              </w:rPr>
            </w:pPr>
            <w:r w:rsidDel="00000000" w:rsidR="00000000" w:rsidRPr="00000000">
              <w:rPr>
                <w:i w:val="1"/>
                <w:iCs w:val="1"/>
                <w:rtl w:val="0"/>
              </w:rPr>
              <w:t xml:space="preserve">Availability</w:t>
            </w:r>
            <w:r w:rsidDel="00000000" w:rsidR="00000000" w:rsidRPr="00000000">
              <w:rPr>
                <w:rtl w:val="0"/>
              </w:rPr>
            </w:r>
          </w:p>
        </w:tc>
        <w:tc>
          <w:tcPr/>
          <w:p w:rsidR="00000000" w:rsidDel="00000000" w:rsidP="00000000" w:rsidRDefault="00000000" w:rsidRPr="00000000" w14:paraId="000002FC">
            <w:pPr>
              <w:rPr/>
            </w:pPr>
            <w:r w:rsidDel="00000000" w:rsidR="00000000" w:rsidRPr="00000000">
              <w:rPr>
                <w:rtl w:val="0"/>
              </w:rPr>
              <w:t xml:space="preserve">Is information available on the </w:t>
            </w:r>
            <w:r w:rsidDel="00000000" w:rsidR="00000000" w:rsidRPr="00000000">
              <w:rPr>
                <w:b w:val="1"/>
                <w:bCs w:val="1"/>
                <w:rtl w:val="0"/>
              </w:rPr>
              <w:t xml:space="preserve">monitoring and enforcement practices</w:t>
            </w:r>
            <w:r w:rsidDel="00000000" w:rsidR="00000000" w:rsidRPr="00000000">
              <w:rPr>
                <w:rtl w:val="0"/>
              </w:rPr>
              <w:t xml:space="preserve"> related to the environmental and social impact of extractive activities?</w:t>
            </w:r>
          </w:p>
          <w:p w:rsidR="00000000" w:rsidDel="00000000" w:rsidP="00000000" w:rsidRDefault="00000000" w:rsidRPr="00000000" w14:paraId="000002F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1702242186"/>
                <w:tag w:val="goog_rdk_75"/>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2FE">
            <w:pPr>
              <w:rPr/>
            </w:pPr>
            <w:r w:rsidDel="00000000" w:rsidR="00000000" w:rsidRPr="00000000">
              <w:rPr>
                <w:rtl w:val="0"/>
              </w:rPr>
              <w:t xml:space="preserve">Does this include information on environmental and social monitoring activities related to </w:t>
            </w:r>
            <w:r w:rsidDel="00000000" w:rsidR="00000000" w:rsidRPr="00000000">
              <w:rPr>
                <w:b w:val="1"/>
                <w:bCs w:val="1"/>
                <w:rtl w:val="0"/>
              </w:rPr>
              <w:t xml:space="preserve">water, land, emissions and human rights</w:t>
            </w:r>
            <w:r w:rsidDel="00000000" w:rsidR="00000000" w:rsidRPr="00000000">
              <w:rPr>
                <w:rtl w:val="0"/>
              </w:rPr>
              <w:t xml:space="preserve">?</w:t>
            </w:r>
          </w:p>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sdt>
              <w:sdtPr>
                <w:id w:val="-481684493"/>
                <w:tag w:val="goog_rdk_76"/>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r w:rsidDel="00000000" w:rsidR="00000000" w:rsidRPr="00000000">
              <w:rPr>
                <w:rtl w:val="0"/>
              </w:rPr>
            </w:r>
          </w:p>
          <w:p w:rsidR="00000000" w:rsidDel="00000000" w:rsidP="00000000" w:rsidRDefault="00000000" w:rsidRPr="00000000" w14:paraId="00000300">
            <w:pPr>
              <w:rPr/>
            </w:pPr>
            <w:r w:rsidDel="00000000" w:rsidR="00000000" w:rsidRPr="00000000">
              <w:rPr>
                <w:rtl w:val="0"/>
              </w:rPr>
              <w:t xml:space="preserve">If yes, does it include the outcomes of these activities?</w:t>
            </w:r>
          </w:p>
          <w:p w:rsidR="00000000" w:rsidDel="00000000" w:rsidP="00000000" w:rsidRDefault="00000000" w:rsidRPr="00000000" w14:paraId="000003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d9e2f3" w:val="clear"/>
                <w:vertAlign w:val="baseline"/>
              </w:rPr>
            </w:pPr>
            <w:sdt>
              <w:sdtPr>
                <w:id w:val="1803323210"/>
                <w:tag w:val="goog_rdk_77"/>
              </w:sdtPr>
              <w:sdtContent>
                <w:r w:rsidDel="00000000" w:rsidR="00000000" w:rsidRPr="00000000">
                  <w:rPr>
                    <w:rFonts w:ascii="Arial Unicode MS" w:cs="Arial Unicode MS" w:eastAsia="Arial Unicode MS" w:hAnsi="Arial Unicode MS"/>
                    <w:b w:val="0"/>
                    <w:bCs w:val="0"/>
                    <w:i w:val="0"/>
                    <w:iCs w:val="0"/>
                    <w:smallCaps w:val="0"/>
                    <w:strike w:val="0"/>
                    <w:color w:val="000000"/>
                    <w:sz w:val="20"/>
                    <w:szCs w:val="20"/>
                    <w:u w:val="none"/>
                    <w:shd w:fill="auto" w:val="clear"/>
                    <w:vertAlign w:val="baseline"/>
                    <w:rtl w:val="0"/>
                  </w:rPr>
                  <w:t xml:space="preserve">☐</w:t>
                </w:r>
              </w:sdtContent>
            </w:sdt>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Yes</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MS Gothic" w:cs="MS Gothic" w:eastAsia="MS Gothic" w:hAnsi="MS Gothic"/>
                <w:rtl w:val="0"/>
              </w:rPr>
              <w:t xml:space="preserve">☒</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No</w:t>
            </w:r>
          </w:p>
          <w:p w:rsidR="00000000" w:rsidDel="00000000" w:rsidP="00000000" w:rsidRDefault="00000000" w:rsidRPr="00000000" w14:paraId="00000302">
            <w:pPr>
              <w:rPr>
                <w:b w:val="1"/>
                <w:bCs w:val="1"/>
                <w:i w:val="1"/>
                <w:iCs w:val="1"/>
              </w:rPr>
            </w:pPr>
            <w:r w:rsidDel="00000000" w:rsidR="00000000" w:rsidRPr="00000000">
              <w:rPr>
                <w:b w:val="1"/>
                <w:bCs w:val="1"/>
                <w:i w:val="1"/>
                <w:iCs w:val="1"/>
                <w:rtl w:val="0"/>
              </w:rPr>
              <w:t xml:space="preserve">If yes, where can this be accessed?</w:t>
            </w:r>
          </w:p>
          <w:p w:rsidR="00000000" w:rsidDel="00000000" w:rsidP="00000000" w:rsidRDefault="00000000" w:rsidRPr="00000000" w14:paraId="00000303">
            <w:pPr>
              <w:shd w:fill="ffffff" w:val="clear"/>
              <w:rPr/>
            </w:pPr>
            <w:r w:rsidDel="00000000" w:rsidR="00000000" w:rsidRPr="00000000">
              <w:rPr>
                <w:rtl w:val="0"/>
              </w:rPr>
              <w:t xml:space="preserve">Systematic disclosures: </w:t>
            </w:r>
            <w:r w:rsidDel="00000000" w:rsidR="00000000" w:rsidRPr="00000000">
              <w:rPr>
                <w:shd w:fill="d9e2f3" w:val="clear"/>
                <w:rtl w:val="0"/>
              </w:rPr>
              <w:t xml:space="preserve">website www. or routine publication by the </w:t>
            </w:r>
            <w:hyperlink w:anchor="_heading=h.xcjzscvttcf6">
              <w:r w:rsidDel="00000000" w:rsidR="00000000" w:rsidRPr="00000000">
                <w:rPr>
                  <w:color w:val="0000ff"/>
                  <w:u w:val="single"/>
                  <w:shd w:fill="d9e2f3" w:val="clear"/>
                  <w:rtl w:val="0"/>
                </w:rPr>
                <w:t xml:space="preserve">holders of information</w:t>
              </w:r>
            </w:hyperlink>
            <w:r w:rsidDel="00000000" w:rsidR="00000000" w:rsidRPr="00000000">
              <w:rPr>
                <w:rtl w:val="0"/>
              </w:rPr>
            </w:r>
          </w:p>
          <w:p w:rsidR="00000000" w:rsidDel="00000000" w:rsidP="00000000" w:rsidRDefault="00000000" w:rsidRPr="00000000" w14:paraId="00000304">
            <w:pPr>
              <w:shd w:fill="ffffff" w:val="clear"/>
              <w:rPr/>
            </w:pPr>
            <w:r w:rsidDel="00000000" w:rsidR="00000000" w:rsidRPr="00000000">
              <w:rPr>
                <w:rtl w:val="0"/>
              </w:rPr>
              <w:t xml:space="preserve">AND / OR</w:t>
            </w:r>
          </w:p>
          <w:p w:rsidR="00000000" w:rsidDel="00000000" w:rsidP="00000000" w:rsidRDefault="00000000" w:rsidRPr="00000000" w14:paraId="0000030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Other sources: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d9e2f3" w:val="clear"/>
                <w:vertAlign w:val="baseline"/>
                <w:rtl w:val="0"/>
              </w:rPr>
              <w:t xml:space="preserve">EITI Report (year and page number), EITI website etc</w:t>
            </w:r>
            <w:r w:rsidDel="00000000" w:rsidR="00000000" w:rsidRPr="00000000">
              <w:rPr>
                <w:rtl w:val="0"/>
              </w:rPr>
            </w:r>
          </w:p>
        </w:tc>
      </w:tr>
      <w:tr>
        <w:trPr>
          <w:cantSplit w:val="0"/>
          <w:tblHeader w:val="0"/>
        </w:trPr>
        <w:tc>
          <w:tcPr/>
          <w:p w:rsidR="00000000" w:rsidDel="00000000" w:rsidP="00000000" w:rsidRDefault="00000000" w:rsidRPr="00000000" w14:paraId="00000306">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307">
            <w:pPr>
              <w:rPr/>
            </w:pPr>
            <w:r w:rsidDel="00000000" w:rsidR="00000000" w:rsidRPr="00000000">
              <w:rPr>
                <w:rtl w:val="0"/>
              </w:rPr>
              <w:t xml:space="preserve">Has the MSG or any stakeholder expressed any concern that any of the above information might be incomplete. unreliable, or outdated? </w:t>
            </w:r>
          </w:p>
          <w:p w:rsidR="00000000" w:rsidDel="00000000" w:rsidP="00000000" w:rsidRDefault="00000000" w:rsidRPr="00000000" w14:paraId="00000308">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09">
            <w:pPr>
              <w:shd w:fill="d9e2f3" w:val="clear"/>
              <w:rPr/>
            </w:pPr>
            <w:r w:rsidDel="00000000" w:rsidR="00000000" w:rsidRPr="00000000">
              <w:rPr>
                <w:rtl w:val="0"/>
              </w:rPr>
              <w:t xml:space="preserve">Explain or provide a link to where the assessment on comprehensiveness, reliability and timeliness can be accessed, ie. a study, EITI Report section (year, page), etc</w:t>
            </w:r>
          </w:p>
          <w:p w:rsidR="00000000" w:rsidDel="00000000" w:rsidP="00000000" w:rsidRDefault="00000000" w:rsidRPr="00000000" w14:paraId="0000030A">
            <w:pPr>
              <w:rPr>
                <w:b w:val="1"/>
                <w:bCs w:val="1"/>
              </w:rPr>
            </w:pPr>
            <w:r w:rsidDel="00000000" w:rsidR="00000000" w:rsidRPr="00000000">
              <w:rPr>
                <w:rtl w:val="0"/>
              </w:rPr>
            </w:r>
          </w:p>
          <w:p w:rsidR="00000000" w:rsidDel="00000000" w:rsidP="00000000" w:rsidRDefault="00000000" w:rsidRPr="00000000" w14:paraId="0000030B">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0C">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0D">
            <w:pPr>
              <w:rPr/>
            </w:pPr>
            <w:r w:rsidDel="00000000" w:rsidR="00000000" w:rsidRPr="00000000">
              <w:rPr>
                <w:shd w:fill="d9e2f3" w:val="clear"/>
                <w:rtl w:val="0"/>
              </w:rPr>
              <w:t xml:space="preserve">If yes, explain plans to overcome barriers to disclosure of all of the above information, or provide a link to where the assessment on comprehensiveness, reliability and timeliness can be accessed, ie. a study, EITI Report section (year, page), etc.</w:t>
            </w:r>
            <w:r w:rsidDel="00000000" w:rsidR="00000000" w:rsidRPr="00000000">
              <w:rPr>
                <w:rtl w:val="0"/>
              </w:rPr>
            </w:r>
          </w:p>
        </w:tc>
      </w:tr>
      <w:tr>
        <w:trPr>
          <w:cantSplit w:val="0"/>
          <w:tblHeader w:val="0"/>
        </w:trPr>
        <w:tc>
          <w:tcPr>
            <w:shd w:fill="b4c6e7" w:val="clear"/>
          </w:tcPr>
          <w:p w:rsidR="00000000" w:rsidDel="00000000" w:rsidP="00000000" w:rsidRDefault="00000000" w:rsidRPr="00000000" w14:paraId="0000030E">
            <w:pPr>
              <w:rPr>
                <w:b w:val="1"/>
                <w:bCs w:val="1"/>
              </w:rPr>
            </w:pPr>
            <w:r w:rsidDel="00000000" w:rsidR="00000000" w:rsidRPr="00000000">
              <w:rPr>
                <w:b w:val="1"/>
                <w:bCs w:val="1"/>
                <w:rtl w:val="0"/>
              </w:rPr>
              <w:t xml:space="preserve">Encouraged</w:t>
            </w:r>
          </w:p>
        </w:tc>
        <w:tc>
          <w:tcPr>
            <w:shd w:fill="b4c6e7" w:val="clear"/>
          </w:tcPr>
          <w:p w:rsidR="00000000" w:rsidDel="00000000" w:rsidP="00000000" w:rsidRDefault="00000000" w:rsidRPr="00000000" w14:paraId="0000030F">
            <w:pPr>
              <w:rPr>
                <w:b w:val="1"/>
                <w:bCs w:val="1"/>
              </w:rPr>
            </w:pPr>
            <w:r w:rsidDel="00000000" w:rsidR="00000000" w:rsidRPr="00000000">
              <w:rPr>
                <w:b w:val="1"/>
                <w:bCs w:val="1"/>
                <w:rtl w:val="0"/>
              </w:rPr>
              <w:t xml:space="preserve">6.4.e – Sanctions</w:t>
            </w:r>
          </w:p>
        </w:tc>
      </w:tr>
      <w:tr>
        <w:trPr>
          <w:cantSplit w:val="0"/>
          <w:tblHeader w:val="0"/>
        </w:trPr>
        <w:tc>
          <w:tcPr/>
          <w:p w:rsidR="00000000" w:rsidDel="00000000" w:rsidP="00000000" w:rsidRDefault="00000000" w:rsidRPr="00000000" w14:paraId="00000310">
            <w:pPr>
              <w:rPr>
                <w:b w:val="1"/>
                <w:bCs w:val="1"/>
              </w:rPr>
            </w:pPr>
            <w:r w:rsidDel="00000000" w:rsidR="00000000" w:rsidRPr="00000000">
              <w:rPr>
                <w:i w:val="1"/>
                <w:iCs w:val="1"/>
                <w:rtl w:val="0"/>
              </w:rPr>
              <w:t xml:space="preserve">Availability</w:t>
            </w:r>
            <w:r w:rsidDel="00000000" w:rsidR="00000000" w:rsidRPr="00000000">
              <w:rPr>
                <w:rtl w:val="0"/>
              </w:rPr>
            </w:r>
          </w:p>
        </w:tc>
        <w:tc>
          <w:tcPr/>
          <w:p w:rsidR="00000000" w:rsidDel="00000000" w:rsidP="00000000" w:rsidRDefault="00000000" w:rsidRPr="00000000" w14:paraId="00000311">
            <w:pPr>
              <w:rPr/>
            </w:pPr>
            <w:r w:rsidDel="00000000" w:rsidR="00000000" w:rsidRPr="00000000">
              <w:rPr>
                <w:rtl w:val="0"/>
              </w:rPr>
              <w:t xml:space="preserve">Is information available on environmental sanctioning processes?</w:t>
            </w:r>
          </w:p>
          <w:p w:rsidR="00000000" w:rsidDel="00000000" w:rsidP="00000000" w:rsidRDefault="00000000" w:rsidRPr="00000000" w14:paraId="00000312">
            <w:pP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347040453"/>
                <w:tag w:val="goog_rdk_78"/>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13">
            <w:pPr>
              <w:rPr/>
            </w:pPr>
            <w:r w:rsidDel="00000000" w:rsidR="00000000" w:rsidRPr="00000000">
              <w:rPr>
                <w:rtl w:val="0"/>
              </w:rPr>
              <w:t xml:space="preserve">Is information available on any sanctions applied?</w:t>
            </w:r>
          </w:p>
          <w:p w:rsidR="00000000" w:rsidDel="00000000" w:rsidP="00000000" w:rsidRDefault="00000000" w:rsidRPr="00000000" w14:paraId="00000314">
            <w:pPr>
              <w:rPr>
                <w:shd w:fill="d9e2f3" w:val="clear"/>
              </w:rPr>
            </w:pPr>
            <w:sdt>
              <w:sdtPr>
                <w:id w:val="-309776629"/>
                <w:tag w:val="goog_rdk_79"/>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p>
          <w:p w:rsidR="00000000" w:rsidDel="00000000" w:rsidP="00000000" w:rsidRDefault="00000000" w:rsidRPr="00000000" w14:paraId="00000315">
            <w:pPr>
              <w:rPr>
                <w:b w:val="1"/>
                <w:bCs w:val="1"/>
                <w:i w:val="1"/>
                <w:iCs w:val="1"/>
              </w:rPr>
            </w:pPr>
            <w:r w:rsidDel="00000000" w:rsidR="00000000" w:rsidRPr="00000000">
              <w:rPr>
                <w:rtl w:val="0"/>
              </w:rPr>
            </w:r>
          </w:p>
          <w:p w:rsidR="00000000" w:rsidDel="00000000" w:rsidP="00000000" w:rsidRDefault="00000000" w:rsidRPr="00000000" w14:paraId="00000316">
            <w:pPr>
              <w:rPr>
                <w:b w:val="1"/>
                <w:bCs w:val="1"/>
                <w:i w:val="1"/>
                <w:iCs w:val="1"/>
              </w:rPr>
            </w:pPr>
            <w:r w:rsidDel="00000000" w:rsidR="00000000" w:rsidRPr="00000000">
              <w:rPr>
                <w:b w:val="1"/>
                <w:bCs w:val="1"/>
                <w:i w:val="1"/>
                <w:iCs w:val="1"/>
                <w:rtl w:val="0"/>
              </w:rPr>
              <w:t xml:space="preserve">If yes, where can this be accessed?</w:t>
            </w:r>
          </w:p>
          <w:p w:rsidR="00000000" w:rsidDel="00000000" w:rsidP="00000000" w:rsidRDefault="00000000" w:rsidRPr="00000000" w14:paraId="00000317">
            <w:pPr>
              <w:shd w:fill="ffffff" w:val="clear"/>
              <w:rPr/>
            </w:pPr>
            <w:r w:rsidDel="00000000" w:rsidR="00000000" w:rsidRPr="00000000">
              <w:rPr>
                <w:rtl w:val="0"/>
              </w:rPr>
              <w:t xml:space="preserve">Systematic disclosures:</w:t>
            </w:r>
            <w:hyperlink r:id="rId67">
              <w:r w:rsidDel="00000000" w:rsidR="00000000" w:rsidRPr="00000000">
                <w:rPr>
                  <w:color w:val="1155cc"/>
                  <w:u w:val="single"/>
                  <w:rtl w:val="0"/>
                </w:rPr>
                <w:t xml:space="preserve">https://nesrea.gov.ng/laws-regulations/</w:t>
              </w:r>
            </w:hyperlink>
            <w:r w:rsidDel="00000000" w:rsidR="00000000" w:rsidRPr="00000000">
              <w:rPr>
                <w:rtl w:val="0"/>
              </w:rPr>
            </w:r>
          </w:p>
          <w:p w:rsidR="00000000" w:rsidDel="00000000" w:rsidP="00000000" w:rsidRDefault="00000000" w:rsidRPr="00000000" w14:paraId="00000318">
            <w:pPr>
              <w:shd w:fill="ffffff" w:val="clear"/>
              <w:rPr/>
            </w:pPr>
            <w:r w:rsidDel="00000000" w:rsidR="00000000" w:rsidRPr="00000000">
              <w:rPr>
                <w:rtl w:val="0"/>
              </w:rPr>
            </w:r>
          </w:p>
          <w:p w:rsidR="00000000" w:rsidDel="00000000" w:rsidP="00000000" w:rsidRDefault="00000000" w:rsidRPr="00000000" w14:paraId="00000319">
            <w:pPr>
              <w:shd w:fill="ffffff" w:val="clear"/>
              <w:rPr/>
            </w:pPr>
            <w:r w:rsidDel="00000000" w:rsidR="00000000" w:rsidRPr="00000000">
              <w:rPr>
                <w:rtl w:val="0"/>
              </w:rPr>
              <w:t xml:space="preserve">AND / OR</w:t>
            </w:r>
          </w:p>
          <w:p w:rsidR="00000000" w:rsidDel="00000000" w:rsidP="00000000" w:rsidRDefault="00000000" w:rsidRPr="00000000" w14:paraId="0000031A">
            <w:pPr>
              <w:rPr/>
            </w:pPr>
            <w:r w:rsidDel="00000000" w:rsidR="00000000" w:rsidRPr="00000000">
              <w:rPr>
                <w:rtl w:val="0"/>
              </w:rPr>
              <w:t xml:space="preserve">Other sources: </w:t>
            </w:r>
            <w:r w:rsidDel="00000000" w:rsidR="00000000" w:rsidRPr="00000000">
              <w:rPr>
                <w:shd w:fill="d9e2f3" w:val="clear"/>
                <w:rtl w:val="0"/>
              </w:rPr>
              <w:t xml:space="preserve">N/A</w:t>
            </w:r>
            <w:r w:rsidDel="00000000" w:rsidR="00000000" w:rsidRPr="00000000">
              <w:rPr>
                <w:rtl w:val="0"/>
              </w:rPr>
            </w:r>
          </w:p>
        </w:tc>
      </w:tr>
      <w:tr>
        <w:trPr>
          <w:cantSplit w:val="0"/>
          <w:tblHeader w:val="0"/>
        </w:trPr>
        <w:tc>
          <w:tcPr/>
          <w:p w:rsidR="00000000" w:rsidDel="00000000" w:rsidP="00000000" w:rsidRDefault="00000000" w:rsidRPr="00000000" w14:paraId="0000031B">
            <w:pPr>
              <w:rPr>
                <w:i w:val="1"/>
                <w:iCs w:val="1"/>
              </w:rPr>
            </w:pPr>
            <w:r w:rsidDel="00000000" w:rsidR="00000000" w:rsidRPr="00000000">
              <w:rPr>
                <w:i w:val="1"/>
                <w:iCs w:val="1"/>
                <w:rtl w:val="0"/>
              </w:rPr>
              <w:t xml:space="preserve">Assessment on comprehensiveness, reliability and timeliness of information</w:t>
            </w:r>
          </w:p>
        </w:tc>
        <w:tc>
          <w:tcPr/>
          <w:p w:rsidR="00000000" w:rsidDel="00000000" w:rsidP="00000000" w:rsidRDefault="00000000" w:rsidRPr="00000000" w14:paraId="0000031C">
            <w:pPr>
              <w:rPr/>
            </w:pPr>
            <w:r w:rsidDel="00000000" w:rsidR="00000000" w:rsidRPr="00000000">
              <w:rPr>
                <w:rtl w:val="0"/>
              </w:rPr>
              <w:t xml:space="preserve">Has the MSG or any stakeholder expressed any concern that any of the above information might be incomplete. unreliable, or outdated? </w:t>
            </w:r>
          </w:p>
          <w:p w:rsidR="00000000" w:rsidDel="00000000" w:rsidP="00000000" w:rsidRDefault="00000000" w:rsidRPr="00000000" w14:paraId="0000031D">
            <w:pPr>
              <w:rPr/>
            </w:pP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1E">
            <w:pPr>
              <w:rPr/>
            </w:pPr>
            <w:r w:rsidDel="00000000" w:rsidR="00000000" w:rsidRPr="00000000">
              <w:rPr>
                <w:rtl w:val="0"/>
              </w:rPr>
            </w:r>
          </w:p>
          <w:p w:rsidR="00000000" w:rsidDel="00000000" w:rsidP="00000000" w:rsidRDefault="00000000" w:rsidRPr="00000000" w14:paraId="0000031F">
            <w:pPr>
              <w:rPr/>
            </w:pPr>
            <w:r w:rsidDel="00000000" w:rsidR="00000000" w:rsidRPr="00000000">
              <w:rPr>
                <w:rtl w:val="0"/>
              </w:rPr>
              <w:t xml:space="preserve">If yes, please explain</w:t>
            </w:r>
          </w:p>
          <w:p w:rsidR="00000000" w:rsidDel="00000000" w:rsidP="00000000" w:rsidRDefault="00000000" w:rsidRPr="00000000" w14:paraId="00000320">
            <w:pPr>
              <w:rPr>
                <w:b w:val="1"/>
                <w:bCs w:val="1"/>
              </w:rPr>
            </w:pPr>
            <w:r w:rsidDel="00000000" w:rsidR="00000000" w:rsidRPr="00000000">
              <w:rPr>
                <w:rtl w:val="0"/>
              </w:rPr>
            </w:r>
          </w:p>
          <w:p w:rsidR="00000000" w:rsidDel="00000000" w:rsidP="00000000" w:rsidRDefault="00000000" w:rsidRPr="00000000" w14:paraId="00000321">
            <w:pPr>
              <w:rPr>
                <w:b w:val="1"/>
                <w:bCs w:val="1"/>
              </w:rPr>
            </w:pPr>
            <w:r w:rsidDel="00000000" w:rsidR="00000000" w:rsidRPr="00000000">
              <w:rPr>
                <w:b w:val="1"/>
                <w:bCs w:val="1"/>
                <w:rtl w:val="0"/>
              </w:rPr>
              <w:t xml:space="preserve">Are the gaps due to legal or practical barriers?</w:t>
            </w:r>
          </w:p>
          <w:p w:rsidR="00000000" w:rsidDel="00000000" w:rsidP="00000000" w:rsidRDefault="00000000" w:rsidRPr="00000000" w14:paraId="00000322">
            <w:pPr>
              <w:rPr>
                <w:b w:val="1"/>
                <w:bCs w:val="1"/>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 </w:t>
            </w:r>
            <w:r w:rsidDel="00000000" w:rsidR="00000000" w:rsidRPr="00000000">
              <w:rPr>
                <w:shd w:fill="d9e2f3" w:val="clear"/>
                <w:rtl w:val="0"/>
              </w:rPr>
              <w:t xml:space="preserve">No</w:t>
            </w:r>
            <w:r w:rsidDel="00000000" w:rsidR="00000000" w:rsidRPr="00000000">
              <w:rPr>
                <w:rtl w:val="0"/>
              </w:rPr>
            </w:r>
          </w:p>
          <w:p w:rsidR="00000000" w:rsidDel="00000000" w:rsidP="00000000" w:rsidRDefault="00000000" w:rsidRPr="00000000" w14:paraId="00000323">
            <w:pPr>
              <w:rPr>
                <w:b w:val="1"/>
                <w:bCs w:val="1"/>
              </w:rPr>
            </w:pPr>
            <w:r w:rsidDel="00000000" w:rsidR="00000000" w:rsidRPr="00000000">
              <w:rPr>
                <w:shd w:fill="d9e2f3" w:val="clear"/>
                <w:rtl w:val="0"/>
              </w:rPr>
              <w:t xml:space="preserve">If yes, explain plans to overcome barriers to disclosure of all of the above information, or provide a link to where the assessment on comprehensiveness, reliability and timeliness can be accessed, ie. a study, EITI Report section (year, page), etc..</w:t>
            </w:r>
            <w:r w:rsidDel="00000000" w:rsidR="00000000" w:rsidRPr="00000000">
              <w:rPr>
                <w:rtl w:val="0"/>
              </w:rPr>
            </w:r>
          </w:p>
        </w:tc>
      </w:tr>
    </w:tbl>
    <w:p w:rsidR="00000000" w:rsidDel="00000000" w:rsidP="00000000" w:rsidRDefault="00000000" w:rsidRPr="00000000" w14:paraId="00000324">
      <w:pPr>
        <w:rPr/>
      </w:pPr>
      <w:r w:rsidDel="00000000" w:rsidR="00000000" w:rsidRPr="00000000">
        <w:rPr>
          <w:rtl w:val="0"/>
        </w:rPr>
      </w:r>
    </w:p>
    <w:p w:rsidR="00000000" w:rsidDel="00000000" w:rsidP="00000000" w:rsidRDefault="00000000" w:rsidRPr="00000000" w14:paraId="00000325">
      <w:pPr>
        <w:rPr/>
      </w:pPr>
      <w:r w:rsidDel="00000000" w:rsidR="00000000" w:rsidRPr="00000000">
        <w:rPr>
          <w:rtl w:val="0"/>
        </w:rPr>
        <w:t xml:space="preserve">The MSG is invited to provide additional comments and observations, for example any possible gaps, ways to improve data quality, importance for implementation with regards to country priorities, barriers to disclosures and how stakeholders (MSG, government, companies) are addressing those:</w:t>
      </w:r>
    </w:p>
    <w:tbl>
      <w:tblPr>
        <w:tblStyle w:val="Table4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d9e2f3" w:val="clear"/>
          </w:tcPr>
          <w:p w:rsidR="00000000" w:rsidDel="00000000" w:rsidP="00000000" w:rsidRDefault="00000000" w:rsidRPr="00000000" w14:paraId="00000326">
            <w:pPr>
              <w:rPr/>
            </w:pPr>
            <w:r w:rsidDel="00000000" w:rsidR="00000000" w:rsidRPr="00000000">
              <w:rPr>
                <w:rtl w:val="0"/>
              </w:rPr>
              <w:t xml:space="preserve">Add any further comments: </w:t>
            </w:r>
          </w:p>
          <w:p w:rsidR="00000000" w:rsidDel="00000000" w:rsidP="00000000" w:rsidRDefault="00000000" w:rsidRPr="00000000" w14:paraId="00000327">
            <w:pPr>
              <w:rPr/>
            </w:pPr>
            <w:r w:rsidDel="00000000" w:rsidR="00000000" w:rsidRPr="00000000">
              <w:rPr>
                <w:rtl w:val="0"/>
              </w:rPr>
            </w:r>
          </w:p>
        </w:tc>
      </w:tr>
    </w:tbl>
    <w:p w:rsidR="00000000" w:rsidDel="00000000" w:rsidP="00000000" w:rsidRDefault="00000000" w:rsidRPr="00000000" w14:paraId="00000328">
      <w:pPr>
        <w:rPr/>
      </w:pPr>
      <w:r w:rsidDel="00000000" w:rsidR="00000000" w:rsidRPr="00000000">
        <w:rPr>
          <w:rtl w:val="0"/>
        </w:rPr>
      </w:r>
    </w:p>
    <w:p w:rsidR="00000000" w:rsidDel="00000000" w:rsidP="00000000" w:rsidRDefault="00000000" w:rsidRPr="00000000" w14:paraId="00000329">
      <w:pPr>
        <w:pStyle w:val="Heading3"/>
        <w:rPr/>
      </w:pPr>
      <w:bookmarkStart w:colFirst="0" w:colLast="0" w:name="_heading=h.ji76c8343jl2" w:id="27"/>
      <w:bookmarkEnd w:id="27"/>
      <w:r w:rsidDel="00000000" w:rsidR="00000000" w:rsidRPr="00000000">
        <w:rPr>
          <w:rtl w:val="0"/>
        </w:rPr>
        <w:t xml:space="preserve">Underlying objective </w:t>
      </w:r>
    </w:p>
    <w:p w:rsidR="00000000" w:rsidDel="00000000" w:rsidP="00000000" w:rsidRDefault="00000000" w:rsidRPr="00000000" w14:paraId="0000032A">
      <w:pPr>
        <w:rPr/>
      </w:pPr>
      <w:r w:rsidDel="00000000" w:rsidR="00000000" w:rsidRPr="00000000">
        <w:rPr>
          <w:rtl w:val="0"/>
        </w:rPr>
        <w:t xml:space="preserve">The objective of this requirement is to provide a basis for stakeholders to assess the adequacy of the regulatory framework and monitoring efforts to manage the environmental and social impact of extractive industries, and to assess extractive companies’ adherence to environmental and social obligations.</w:t>
      </w:r>
    </w:p>
    <w:p w:rsidR="00000000" w:rsidDel="00000000" w:rsidP="00000000" w:rsidRDefault="00000000" w:rsidRPr="00000000" w14:paraId="0000032B">
      <w:pPr>
        <w:rPr/>
      </w:pPr>
      <w:r w:rsidDel="00000000" w:rsidR="00000000" w:rsidRPr="00000000">
        <w:rPr>
          <w:rtl w:val="0"/>
        </w:rPr>
      </w:r>
    </w:p>
    <w:p w:rsidR="00000000" w:rsidDel="00000000" w:rsidP="00000000" w:rsidRDefault="00000000" w:rsidRPr="00000000" w14:paraId="0000032C">
      <w:pPr>
        <w:rPr>
          <w:b w:val="1"/>
          <w:bCs w:val="1"/>
        </w:rPr>
      </w:pPr>
      <w:r w:rsidDel="00000000" w:rsidR="00000000" w:rsidRPr="00000000">
        <w:rPr>
          <w:b w:val="1"/>
          <w:bCs w:val="1"/>
          <w:rtl w:val="0"/>
        </w:rPr>
        <w:t xml:space="preserve">Use of information</w:t>
      </w:r>
    </w:p>
    <w:p w:rsidR="00000000" w:rsidDel="00000000" w:rsidP="00000000" w:rsidRDefault="00000000" w:rsidRPr="00000000" w14:paraId="0000032D">
      <w:pPr>
        <w:rPr/>
      </w:pPr>
      <w:r w:rsidDel="00000000" w:rsidR="00000000" w:rsidRPr="00000000">
        <w:rPr>
          <w:rtl w:val="0"/>
        </w:rPr>
        <w:t xml:space="preserve">Do MSG members consider that the information disclosed on environmental impact management and monitoring in the sector help citizens better understand the reforms and measures governments are taking to mitigate potentially negative environmental impacts and assess their adequacy?</w:t>
      </w:r>
    </w:p>
    <w:p w:rsidR="00000000" w:rsidDel="00000000" w:rsidP="00000000" w:rsidRDefault="00000000" w:rsidRPr="00000000" w14:paraId="0000032E">
      <w:pPr>
        <w:pBdr>
          <w:top w:color="000000" w:space="1" w:sz="4" w:val="single"/>
          <w:left w:color="000000" w:space="4" w:sz="4" w:val="single"/>
          <w:bottom w:color="000000" w:space="1" w:sz="4" w:val="single"/>
          <w:right w:color="000000" w:space="4" w:sz="4" w:val="single"/>
        </w:pBd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2020171924"/>
          <w:tag w:val="goog_rdk_80"/>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32F">
      <w:pPr>
        <w:pBdr>
          <w:top w:color="000000" w:space="1" w:sz="4" w:val="single"/>
          <w:left w:color="000000" w:space="4" w:sz="4" w:val="single"/>
          <w:bottom w:color="000000" w:space="1" w:sz="4" w:val="single"/>
          <w:right w:color="000000" w:space="4" w:sz="4" w:val="single"/>
        </w:pBd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p w:rsidR="00000000" w:rsidDel="00000000" w:rsidP="00000000" w:rsidRDefault="00000000" w:rsidRPr="00000000" w14:paraId="00000330">
      <w:pPr>
        <w:rPr/>
      </w:pPr>
      <w:r w:rsidDel="00000000" w:rsidR="00000000" w:rsidRPr="00000000">
        <w:rPr>
          <w:rtl w:val="0"/>
        </w:rPr>
      </w:r>
    </w:p>
    <w:p w:rsidR="00000000" w:rsidDel="00000000" w:rsidP="00000000" w:rsidRDefault="00000000" w:rsidRPr="00000000" w14:paraId="00000331">
      <w:pPr>
        <w:rPr/>
      </w:pPr>
      <w:r w:rsidDel="00000000" w:rsidR="00000000" w:rsidRPr="00000000">
        <w:rPr>
          <w:rtl w:val="0"/>
        </w:rPr>
      </w:r>
    </w:p>
    <w:p w:rsidR="00000000" w:rsidDel="00000000" w:rsidP="00000000" w:rsidRDefault="00000000" w:rsidRPr="00000000" w14:paraId="00000332">
      <w:pPr>
        <w:rPr/>
      </w:pPr>
      <w:r w:rsidDel="00000000" w:rsidR="00000000" w:rsidRPr="00000000">
        <w:rPr>
          <w:rtl w:val="0"/>
        </w:rPr>
      </w:r>
    </w:p>
    <w:p w:rsidR="00000000" w:rsidDel="00000000" w:rsidP="00000000" w:rsidRDefault="00000000" w:rsidRPr="00000000" w14:paraId="00000333">
      <w:pPr>
        <w:rPr/>
      </w:pPr>
      <w:r w:rsidDel="00000000" w:rsidR="00000000" w:rsidRPr="00000000">
        <w:rPr>
          <w:rtl w:val="0"/>
        </w:rPr>
        <w:t xml:space="preserve">Is any of the information set out above available in an open format, for example, an Excel worksheet?</w:t>
      </w:r>
    </w:p>
    <w:tbl>
      <w:tblPr>
        <w:tblStyle w:val="Table4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shd w:fill="auto" w:val="clear"/>
          </w:tcPr>
          <w:p w:rsidR="00000000" w:rsidDel="00000000" w:rsidP="00000000" w:rsidRDefault="00000000" w:rsidRPr="00000000" w14:paraId="00000334">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sdt>
              <w:sdtPr>
                <w:id w:val="-420697999"/>
                <w:tag w:val="goog_rdk_81"/>
              </w:sdtPr>
              <w:sdtContent>
                <w:r w:rsidDel="00000000" w:rsidR="00000000" w:rsidRPr="00000000">
                  <w:rPr>
                    <w:rFonts w:ascii="Arial Unicode MS" w:cs="Arial Unicode MS" w:eastAsia="Arial Unicode MS" w:hAnsi="Arial Unicode MS"/>
                    <w:rtl w:val="0"/>
                  </w:rPr>
                  <w:t xml:space="preserve">☐</w:t>
                </w:r>
              </w:sdtContent>
            </w:sdt>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335">
            <w:pPr>
              <w:rPr>
                <w:i w:val="1"/>
                <w:iCs w:val="1"/>
              </w:rPr>
            </w:pPr>
            <w:r w:rsidDel="00000000" w:rsidR="00000000" w:rsidRPr="00000000">
              <w:rPr>
                <w:i w:val="1"/>
                <w:iCs w:val="1"/>
                <w:shd w:fill="d9e2f3" w:val="clear"/>
                <w:rtl w:val="0"/>
              </w:rPr>
              <w:t xml:space="preserve">Describe the data set(s) available, including in what format:</w:t>
            </w:r>
            <w:r w:rsidDel="00000000" w:rsidR="00000000" w:rsidRPr="00000000">
              <w:rPr>
                <w:i w:val="1"/>
                <w:iCs w:val="1"/>
                <w:rtl w:val="0"/>
              </w:rPr>
              <w:t xml:space="preserve"> Few are available in open format</w:t>
            </w:r>
          </w:p>
        </w:tc>
      </w:tr>
    </w:tbl>
    <w:p w:rsidR="00000000" w:rsidDel="00000000" w:rsidP="00000000" w:rsidRDefault="00000000" w:rsidRPr="00000000" w14:paraId="00000336">
      <w:pPr>
        <w:rPr/>
      </w:pPr>
      <w:r w:rsidDel="00000000" w:rsidR="00000000" w:rsidRPr="00000000">
        <w:rPr>
          <w:rtl w:val="0"/>
        </w:rPr>
      </w:r>
    </w:p>
    <w:p w:rsidR="00000000" w:rsidDel="00000000" w:rsidP="00000000" w:rsidRDefault="00000000" w:rsidRPr="00000000" w14:paraId="00000337">
      <w:pPr>
        <w:rPr/>
      </w:pPr>
      <w:r w:rsidDel="00000000" w:rsidR="00000000" w:rsidRPr="00000000">
        <w:rPr>
          <w:rtl w:val="0"/>
        </w:rPr>
        <w:t xml:space="preserve">Has the MSG conducted any analysis using any of the information of this requirement?</w:t>
      </w:r>
    </w:p>
    <w:tbl>
      <w:tblPr>
        <w:tblStyle w:val="Table4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38">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339">
            <w:pPr>
              <w:rPr>
                <w:i w:val="1"/>
                <w:iCs w:val="1"/>
              </w:rPr>
            </w:pPr>
            <w:r w:rsidDel="00000000" w:rsidR="00000000" w:rsidRPr="00000000">
              <w:rPr>
                <w:i w:val="1"/>
                <w:iCs w:val="1"/>
                <w:shd w:fill="d9e2f3" w:val="clear"/>
                <w:rtl w:val="0"/>
              </w:rPr>
              <w:t xml:space="preserve">If yes, sources to where this analysis can be found.</w:t>
            </w:r>
            <w:r w:rsidDel="00000000" w:rsidR="00000000" w:rsidRPr="00000000">
              <w:rPr>
                <w:i w:val="1"/>
                <w:iCs w:val="1"/>
                <w:rtl w:val="0"/>
              </w:rPr>
              <w:t xml:space="preserve"> </w:t>
            </w:r>
          </w:p>
        </w:tc>
      </w:tr>
    </w:tbl>
    <w:p w:rsidR="00000000" w:rsidDel="00000000" w:rsidP="00000000" w:rsidRDefault="00000000" w:rsidRPr="00000000" w14:paraId="0000033A">
      <w:pPr>
        <w:rPr/>
      </w:pPr>
      <w:r w:rsidDel="00000000" w:rsidR="00000000" w:rsidRPr="00000000">
        <w:rPr>
          <w:rtl w:val="0"/>
        </w:rPr>
      </w:r>
    </w:p>
    <w:p w:rsidR="00000000" w:rsidDel="00000000" w:rsidP="00000000" w:rsidRDefault="00000000" w:rsidRPr="00000000" w14:paraId="0000033B">
      <w:pPr>
        <w:rPr/>
      </w:pPr>
      <w:r w:rsidDel="00000000" w:rsidR="00000000" w:rsidRPr="00000000">
        <w:rPr>
          <w:rtl w:val="0"/>
        </w:rPr>
        <w:t xml:space="preserve">Is the MSG aware of stakeholders using this information?</w:t>
      </w:r>
    </w:p>
    <w:tbl>
      <w:tblPr>
        <w:tblStyle w:val="Table4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33C">
            <w:pPr>
              <w:rPr>
                <w:i w:val="1"/>
                <w:iCs w:val="1"/>
                <w:shd w:fill="d9e2f3" w:val="clear"/>
              </w:rPr>
            </w:pP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Yes</w:t>
            </w:r>
            <w:r w:rsidDel="00000000" w:rsidR="00000000" w:rsidRPr="00000000">
              <w:rPr>
                <w:rtl w:val="0"/>
              </w:rPr>
              <w:t xml:space="preserve">           </w:t>
            </w:r>
            <w:r w:rsidDel="00000000" w:rsidR="00000000" w:rsidRPr="00000000">
              <w:rPr>
                <w:rFonts w:ascii="MS Gothic" w:cs="MS Gothic" w:eastAsia="MS Gothic" w:hAnsi="MS Gothic"/>
                <w:rtl w:val="0"/>
              </w:rPr>
              <w:t xml:space="preserve">☒</w:t>
            </w:r>
            <w:r w:rsidDel="00000000" w:rsidR="00000000" w:rsidRPr="00000000">
              <w:rPr>
                <w:rtl w:val="0"/>
              </w:rPr>
              <w:t xml:space="preserve"> </w:t>
            </w:r>
            <w:r w:rsidDel="00000000" w:rsidR="00000000" w:rsidRPr="00000000">
              <w:rPr>
                <w:shd w:fill="d9e2f3" w:val="clear"/>
                <w:rtl w:val="0"/>
              </w:rPr>
              <w:t xml:space="preserve">No</w:t>
            </w:r>
            <w:r w:rsidDel="00000000" w:rsidR="00000000" w:rsidRPr="00000000">
              <w:rPr>
                <w:i w:val="1"/>
                <w:iCs w:val="1"/>
                <w:shd w:fill="d9e2f3" w:val="clear"/>
                <w:rtl w:val="0"/>
              </w:rPr>
              <w:t xml:space="preserve"> </w:t>
            </w:r>
          </w:p>
          <w:p w:rsidR="00000000" w:rsidDel="00000000" w:rsidP="00000000" w:rsidRDefault="00000000" w:rsidRPr="00000000" w14:paraId="0000033D">
            <w:pPr>
              <w:rPr/>
            </w:pPr>
            <w:r w:rsidDel="00000000" w:rsidR="00000000" w:rsidRPr="00000000">
              <w:rPr>
                <w:i w:val="1"/>
                <w:iCs w:val="1"/>
                <w:shd w:fill="d9e2f3" w:val="clear"/>
                <w:rtl w:val="0"/>
              </w:rPr>
              <w:t xml:space="preserve">If applicable, sources to where this analysis can be found</w:t>
            </w:r>
            <w:r w:rsidDel="00000000" w:rsidR="00000000" w:rsidRPr="00000000">
              <w:rPr>
                <w:i w:val="1"/>
                <w:iCs w:val="1"/>
                <w:rtl w:val="0"/>
              </w:rPr>
              <w:t xml:space="preserve">  </w:t>
            </w:r>
            <w:r w:rsidDel="00000000" w:rsidR="00000000" w:rsidRPr="00000000">
              <w:rPr>
                <w:rtl w:val="0"/>
              </w:rPr>
            </w:r>
          </w:p>
        </w:tc>
      </w:tr>
    </w:tbl>
    <w:p w:rsidR="00000000" w:rsidDel="00000000" w:rsidP="00000000" w:rsidRDefault="00000000" w:rsidRPr="00000000" w14:paraId="0000033E">
      <w:pPr>
        <w:rPr/>
      </w:pPr>
      <w:bookmarkStart w:colFirst="0" w:colLast="0" w:name="_heading=h.qpo6oqux6bul" w:id="28"/>
      <w:bookmarkEnd w:id="28"/>
      <w:r w:rsidDel="00000000" w:rsidR="00000000" w:rsidRPr="00000000">
        <w:rPr>
          <w:rtl w:val="0"/>
        </w:rPr>
      </w:r>
    </w:p>
    <w:p w:rsidR="00000000" w:rsidDel="00000000" w:rsidP="00000000" w:rsidRDefault="00000000" w:rsidRPr="00000000" w14:paraId="0000033F">
      <w:pPr>
        <w:pStyle w:val="Heading3"/>
        <w:rPr/>
      </w:pPr>
      <w:r w:rsidDel="00000000" w:rsidR="00000000" w:rsidRPr="00000000">
        <w:rPr>
          <w:rtl w:val="0"/>
        </w:rPr>
        <w:t xml:space="preserve">Conclusion</w:t>
      </w:r>
    </w:p>
    <w:p w:rsidR="00000000" w:rsidDel="00000000" w:rsidP="00000000" w:rsidRDefault="00000000" w:rsidRPr="00000000" w14:paraId="00000340">
      <w:pPr>
        <w:rPr/>
      </w:pPr>
      <w:r w:rsidDel="00000000" w:rsidR="00000000" w:rsidRPr="00000000">
        <w:rPr>
          <w:rtl w:val="0"/>
        </w:rPr>
        <w:t xml:space="preserve">Based on the review of the </w:t>
      </w:r>
      <w:hyperlink w:anchor="_heading=h.lm4wk5xfx5oc">
        <w:r w:rsidDel="00000000" w:rsidR="00000000" w:rsidRPr="00000000">
          <w:rPr>
            <w:color w:val="0000ff"/>
            <w:u w:val="single"/>
            <w:rtl w:val="0"/>
          </w:rPr>
          <w:t xml:space="preserve">technical aspects</w:t>
        </w:r>
      </w:hyperlink>
      <w:r w:rsidDel="00000000" w:rsidR="00000000" w:rsidRPr="00000000">
        <w:rPr>
          <w:rtl w:val="0"/>
        </w:rPr>
        <w:t xml:space="preserve"> and </w:t>
      </w:r>
      <w:hyperlink w:anchor="_heading=h.ji76c8343jl2">
        <w:r w:rsidDel="00000000" w:rsidR="00000000" w:rsidRPr="00000000">
          <w:rPr>
            <w:color w:val="0000ff"/>
            <w:u w:val="single"/>
            <w:rtl w:val="0"/>
          </w:rPr>
          <w:t xml:space="preserve">underlying objective</w:t>
        </w:r>
      </w:hyperlink>
      <w:r w:rsidDel="00000000" w:rsidR="00000000" w:rsidRPr="00000000">
        <w:rPr>
          <w:rtl w:val="0"/>
        </w:rPr>
        <w:t xml:space="preserve">, what is the MSG’s overall assessment towards meeting the requirement?</w:t>
      </w:r>
    </w:p>
    <w:p w:rsidR="00000000" w:rsidDel="00000000" w:rsidP="00000000" w:rsidRDefault="00000000" w:rsidRPr="00000000" w14:paraId="000003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3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3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2"/>
          <w:szCs w:val="22"/>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2"/>
          <w:szCs w:val="22"/>
          <w:u w:val="none"/>
          <w:shd w:fill="auto" w:val="clear"/>
          <w:vertAlign w:val="baseline"/>
          <w:rtl w:val="0"/>
        </w:rPr>
        <w:t xml:space="preserve">Score is:</w:t>
      </w:r>
    </w:p>
    <w:tbl>
      <w:tblPr>
        <w:tblStyle w:val="Table45"/>
        <w:tblW w:w="8759.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413"/>
        <w:gridCol w:w="1134"/>
        <w:gridCol w:w="1417"/>
        <w:gridCol w:w="1276"/>
        <w:gridCol w:w="1848"/>
        <w:gridCol w:w="1671"/>
        <w:tblGridChange w:id="0">
          <w:tblGrid>
            <w:gridCol w:w="1413"/>
            <w:gridCol w:w="1134"/>
            <w:gridCol w:w="1417"/>
            <w:gridCol w:w="1276"/>
            <w:gridCol w:w="1848"/>
            <w:gridCol w:w="1671"/>
          </w:tblGrid>
        </w:tblGridChange>
      </w:tblGrid>
      <w:tr>
        <w:trPr>
          <w:cantSplit w:val="0"/>
          <w:trHeight w:val="60" w:hRule="atLeast"/>
          <w:tblHeader w:val="0"/>
        </w:trPr>
        <w:tc>
          <w:tcPr/>
          <w:p w:rsidR="00000000" w:rsidDel="00000000" w:rsidP="00000000" w:rsidRDefault="00000000" w:rsidRPr="00000000" w14:paraId="00000347">
            <w:pPr>
              <w:spacing w:after="0" w:before="0" w:lineRule="auto"/>
              <w:rPr>
                <w:sz w:val="22"/>
                <w:szCs w:val="22"/>
              </w:rPr>
            </w:pPr>
            <w:r w:rsidDel="00000000" w:rsidR="00000000" w:rsidRPr="00000000">
              <w:rPr>
                <w:rFonts w:ascii="MS Gothic" w:cs="MS Gothic" w:eastAsia="MS Gothic" w:hAnsi="MS Gothic"/>
                <w:b w:val="1"/>
                <w:bCs w:val="1"/>
                <w:sz w:val="22"/>
                <w:szCs w:val="22"/>
                <w:rtl w:val="0"/>
              </w:rPr>
              <w:t xml:space="preserve">☐</w:t>
            </w:r>
            <w:r w:rsidDel="00000000" w:rsidR="00000000" w:rsidRPr="00000000">
              <w:rPr>
                <w:rtl w:val="0"/>
              </w:rPr>
            </w:r>
          </w:p>
        </w:tc>
        <w:tc>
          <w:tcPr/>
          <w:p w:rsidR="00000000" w:rsidDel="00000000" w:rsidP="00000000" w:rsidRDefault="00000000" w:rsidRPr="00000000" w14:paraId="00000348">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49">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4A">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c>
          <w:tcPr/>
          <w:p w:rsidR="00000000" w:rsidDel="00000000" w:rsidP="00000000" w:rsidRDefault="00000000" w:rsidRPr="00000000" w14:paraId="0000034B">
            <w:pPr>
              <w:rPr>
                <w:sz w:val="22"/>
                <w:szCs w:val="22"/>
              </w:rPr>
            </w:pPr>
            <w:r w:rsidDel="00000000" w:rsidR="00000000" w:rsidRPr="00000000">
              <w:rPr>
                <w:rFonts w:ascii="MS Gothic" w:cs="MS Gothic" w:eastAsia="MS Gothic" w:hAnsi="MS Gothic"/>
                <w:rtl w:val="0"/>
              </w:rPr>
              <w:t xml:space="preserve">☒</w:t>
            </w:r>
            <w:r w:rsidDel="00000000" w:rsidR="00000000" w:rsidRPr="00000000">
              <w:rPr>
                <w:rtl w:val="0"/>
              </w:rPr>
            </w:r>
          </w:p>
        </w:tc>
        <w:tc>
          <w:tcPr/>
          <w:p w:rsidR="00000000" w:rsidDel="00000000" w:rsidP="00000000" w:rsidRDefault="00000000" w:rsidRPr="00000000" w14:paraId="0000034C">
            <w:pPr>
              <w:spacing w:after="0" w:before="0" w:lineRule="auto"/>
              <w:rPr>
                <w:sz w:val="22"/>
                <w:szCs w:val="22"/>
              </w:rPr>
            </w:pPr>
            <w:r w:rsidDel="00000000" w:rsidR="00000000" w:rsidRPr="00000000">
              <w:rPr>
                <w:rFonts w:ascii="MS Gothic" w:cs="MS Gothic" w:eastAsia="MS Gothic" w:hAnsi="MS Gothic"/>
                <w:sz w:val="22"/>
                <w:szCs w:val="22"/>
                <w:rtl w:val="0"/>
              </w:rPr>
              <w:t xml:space="preserve">☐</w:t>
            </w:r>
            <w:r w:rsidDel="00000000" w:rsidR="00000000" w:rsidRPr="00000000">
              <w:rPr>
                <w:rtl w:val="0"/>
              </w:rPr>
            </w:r>
          </w:p>
        </w:tc>
      </w:tr>
      <w:tr>
        <w:trPr>
          <w:cantSplit w:val="0"/>
          <w:trHeight w:val="60" w:hRule="atLeast"/>
          <w:tblHeader w:val="0"/>
        </w:trPr>
        <w:tc>
          <w:tcPr/>
          <w:p w:rsidR="00000000" w:rsidDel="00000000" w:rsidP="00000000" w:rsidRDefault="00000000" w:rsidRPr="00000000" w14:paraId="0000034D">
            <w:pPr>
              <w:spacing w:after="0" w:before="0" w:lineRule="auto"/>
              <w:rPr>
                <w:sz w:val="22"/>
                <w:szCs w:val="22"/>
              </w:rPr>
            </w:pPr>
            <w:r w:rsidDel="00000000" w:rsidR="00000000" w:rsidRPr="00000000">
              <w:rPr>
                <w:sz w:val="22"/>
                <w:szCs w:val="22"/>
                <w:rtl w:val="0"/>
              </w:rPr>
              <w:t xml:space="preserve">very poor (</w:t>
            </w:r>
            <w:r w:rsidDel="00000000" w:rsidR="00000000" w:rsidRPr="00000000">
              <w:rPr>
                <w:sz w:val="22"/>
                <w:szCs w:val="22"/>
                <w:highlight w:val="black"/>
                <w:rtl w:val="0"/>
              </w:rPr>
              <w:t xml:space="preserve">0</w:t>
            </w:r>
            <w:r w:rsidDel="00000000" w:rsidR="00000000" w:rsidRPr="00000000">
              <w:rPr>
                <w:sz w:val="22"/>
                <w:szCs w:val="22"/>
                <w:rtl w:val="0"/>
              </w:rPr>
              <w:t xml:space="preserve">)</w:t>
            </w:r>
          </w:p>
        </w:tc>
        <w:tc>
          <w:tcPr/>
          <w:p w:rsidR="00000000" w:rsidDel="00000000" w:rsidP="00000000" w:rsidRDefault="00000000" w:rsidRPr="00000000" w14:paraId="0000034E">
            <w:pPr>
              <w:spacing w:after="0" w:before="0" w:lineRule="auto"/>
              <w:rPr>
                <w:sz w:val="22"/>
                <w:szCs w:val="22"/>
              </w:rPr>
            </w:pPr>
            <w:r w:rsidDel="00000000" w:rsidR="00000000" w:rsidRPr="00000000">
              <w:rPr>
                <w:sz w:val="22"/>
                <w:szCs w:val="22"/>
                <w:rtl w:val="0"/>
              </w:rPr>
              <w:t xml:space="preserve">poor (</w:t>
            </w:r>
            <w:r w:rsidDel="00000000" w:rsidR="00000000" w:rsidRPr="00000000">
              <w:rPr>
                <w:color w:val="ffffff"/>
                <w:sz w:val="22"/>
                <w:szCs w:val="22"/>
                <w:shd w:fill="ff3300" w:val="clear"/>
                <w:rtl w:val="0"/>
              </w:rPr>
              <w:t xml:space="preserve">25</w:t>
            </w:r>
            <w:r w:rsidDel="00000000" w:rsidR="00000000" w:rsidRPr="00000000">
              <w:rPr>
                <w:sz w:val="22"/>
                <w:szCs w:val="22"/>
                <w:rtl w:val="0"/>
              </w:rPr>
              <w:t xml:space="preserve">)</w:t>
            </w:r>
          </w:p>
        </w:tc>
        <w:tc>
          <w:tcPr/>
          <w:p w:rsidR="00000000" w:rsidDel="00000000" w:rsidP="00000000" w:rsidRDefault="00000000" w:rsidRPr="00000000" w14:paraId="0000034F">
            <w:pPr>
              <w:spacing w:after="0" w:before="0" w:lineRule="auto"/>
              <w:rPr>
                <w:sz w:val="22"/>
                <w:szCs w:val="22"/>
              </w:rPr>
            </w:pPr>
            <w:r w:rsidDel="00000000" w:rsidR="00000000" w:rsidRPr="00000000">
              <w:rPr>
                <w:sz w:val="22"/>
                <w:szCs w:val="22"/>
                <w:rtl w:val="0"/>
              </w:rPr>
              <w:t xml:space="preserve">limited (</w:t>
            </w:r>
            <w:r w:rsidDel="00000000" w:rsidR="00000000" w:rsidRPr="00000000">
              <w:rPr>
                <w:sz w:val="22"/>
                <w:szCs w:val="22"/>
                <w:shd w:fill="ffc000" w:val="clear"/>
                <w:rtl w:val="0"/>
              </w:rPr>
              <w:t xml:space="preserve">50</w:t>
            </w:r>
            <w:r w:rsidDel="00000000" w:rsidR="00000000" w:rsidRPr="00000000">
              <w:rPr>
                <w:sz w:val="22"/>
                <w:szCs w:val="22"/>
                <w:rtl w:val="0"/>
              </w:rPr>
              <w:t xml:space="preserve">)</w:t>
            </w:r>
          </w:p>
        </w:tc>
        <w:tc>
          <w:tcPr/>
          <w:p w:rsidR="00000000" w:rsidDel="00000000" w:rsidP="00000000" w:rsidRDefault="00000000" w:rsidRPr="00000000" w14:paraId="00000350">
            <w:pPr>
              <w:spacing w:after="0" w:before="0" w:lineRule="auto"/>
              <w:rPr>
                <w:sz w:val="22"/>
                <w:szCs w:val="22"/>
              </w:rPr>
            </w:pPr>
            <w:r w:rsidDel="00000000" w:rsidR="00000000" w:rsidRPr="00000000">
              <w:rPr>
                <w:sz w:val="22"/>
                <w:szCs w:val="22"/>
                <w:rtl w:val="0"/>
              </w:rPr>
              <w:t xml:space="preserve">good (</w:t>
            </w:r>
            <w:r w:rsidDel="00000000" w:rsidR="00000000" w:rsidRPr="00000000">
              <w:rPr>
                <w:sz w:val="22"/>
                <w:szCs w:val="22"/>
                <w:shd w:fill="89aa2e" w:val="clear"/>
                <w:rtl w:val="0"/>
              </w:rPr>
              <w:t xml:space="preserve">70</w:t>
            </w:r>
            <w:r w:rsidDel="00000000" w:rsidR="00000000" w:rsidRPr="00000000">
              <w:rPr>
                <w:sz w:val="22"/>
                <w:szCs w:val="22"/>
                <w:rtl w:val="0"/>
              </w:rPr>
              <w:t xml:space="preserve">)</w:t>
            </w:r>
          </w:p>
        </w:tc>
        <w:tc>
          <w:tcPr/>
          <w:p w:rsidR="00000000" w:rsidDel="00000000" w:rsidP="00000000" w:rsidRDefault="00000000" w:rsidRPr="00000000" w14:paraId="00000351">
            <w:pPr>
              <w:spacing w:after="0" w:before="0" w:lineRule="auto"/>
              <w:rPr>
                <w:sz w:val="22"/>
                <w:szCs w:val="22"/>
              </w:rPr>
            </w:pPr>
            <w:r w:rsidDel="00000000" w:rsidR="00000000" w:rsidRPr="00000000">
              <w:rPr>
                <w:sz w:val="22"/>
                <w:szCs w:val="22"/>
                <w:rtl w:val="0"/>
              </w:rPr>
              <w:t xml:space="preserve">very good (</w:t>
            </w:r>
            <w:r w:rsidDel="00000000" w:rsidR="00000000" w:rsidRPr="00000000">
              <w:rPr>
                <w:color w:val="ffffff"/>
                <w:sz w:val="22"/>
                <w:szCs w:val="22"/>
                <w:shd w:fill="2b8636" w:val="clear"/>
                <w:rtl w:val="0"/>
              </w:rPr>
              <w:t xml:space="preserve">90</w:t>
            </w:r>
            <w:r w:rsidDel="00000000" w:rsidR="00000000" w:rsidRPr="00000000">
              <w:rPr>
                <w:sz w:val="22"/>
                <w:szCs w:val="22"/>
                <w:rtl w:val="0"/>
              </w:rPr>
              <w:t xml:space="preserve">)</w:t>
            </w:r>
          </w:p>
        </w:tc>
        <w:tc>
          <w:tcPr/>
          <w:p w:rsidR="00000000" w:rsidDel="00000000" w:rsidP="00000000" w:rsidRDefault="00000000" w:rsidRPr="00000000" w14:paraId="00000352">
            <w:pPr>
              <w:spacing w:after="0" w:before="0" w:lineRule="auto"/>
              <w:rPr>
                <w:sz w:val="22"/>
                <w:szCs w:val="22"/>
              </w:rPr>
            </w:pPr>
            <w:r w:rsidDel="00000000" w:rsidR="00000000" w:rsidRPr="00000000">
              <w:rPr>
                <w:sz w:val="22"/>
                <w:szCs w:val="22"/>
                <w:rtl w:val="0"/>
              </w:rPr>
              <w:t xml:space="preserve">leading (</w:t>
            </w:r>
            <w:r w:rsidDel="00000000" w:rsidR="00000000" w:rsidRPr="00000000">
              <w:rPr>
                <w:sz w:val="22"/>
                <w:szCs w:val="22"/>
                <w:shd w:fill="00b0f0" w:val="clear"/>
                <w:rtl w:val="0"/>
              </w:rPr>
              <w:t xml:space="preserve">100</w:t>
            </w:r>
            <w:r w:rsidDel="00000000" w:rsidR="00000000" w:rsidRPr="00000000">
              <w:rPr>
                <w:sz w:val="22"/>
                <w:szCs w:val="22"/>
                <w:rtl w:val="0"/>
              </w:rPr>
              <w:t xml:space="preserve">)</w:t>
            </w:r>
          </w:p>
        </w:tc>
      </w:tr>
      <w:tr>
        <w:trPr>
          <w:cantSplit w:val="0"/>
          <w:trHeight w:val="60" w:hRule="atLeast"/>
          <w:tblHeader w:val="0"/>
        </w:trPr>
        <w:tc>
          <w:tcPr/>
          <w:p w:rsidR="00000000" w:rsidDel="00000000" w:rsidP="00000000" w:rsidRDefault="00000000" w:rsidRPr="00000000" w14:paraId="00000353">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54">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55">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56">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57">
            <w:pPr>
              <w:spacing w:after="0" w:before="0" w:lineRule="auto"/>
              <w:rPr>
                <w:sz w:val="22"/>
                <w:szCs w:val="22"/>
              </w:rPr>
            </w:pPr>
            <w:r w:rsidDel="00000000" w:rsidR="00000000" w:rsidRPr="00000000">
              <w:rPr>
                <w:rtl w:val="0"/>
              </w:rPr>
            </w:r>
          </w:p>
        </w:tc>
        <w:tc>
          <w:tcPr/>
          <w:p w:rsidR="00000000" w:rsidDel="00000000" w:rsidP="00000000" w:rsidRDefault="00000000" w:rsidRPr="00000000" w14:paraId="00000358">
            <w:pPr>
              <w:spacing w:after="0" w:before="0" w:lineRule="auto"/>
              <w:rPr>
                <w:sz w:val="22"/>
                <w:szCs w:val="22"/>
              </w:rPr>
            </w:pPr>
            <w:r w:rsidDel="00000000" w:rsidR="00000000" w:rsidRPr="00000000">
              <w:rPr>
                <w:rtl w:val="0"/>
              </w:rPr>
            </w:r>
          </w:p>
        </w:tc>
      </w:tr>
    </w:tbl>
    <w:p w:rsidR="00000000" w:rsidDel="00000000" w:rsidP="00000000" w:rsidRDefault="00000000" w:rsidRPr="00000000" w14:paraId="00000359">
      <w:pPr>
        <w:rPr>
          <w:b w:val="1"/>
          <w:bCs w:val="1"/>
          <w:sz w:val="22"/>
          <w:szCs w:val="22"/>
        </w:rPr>
      </w:pPr>
      <w:r w:rsidDel="00000000" w:rsidR="00000000" w:rsidRPr="00000000">
        <w:rPr>
          <w:b w:val="1"/>
          <w:bCs w:val="1"/>
          <w:sz w:val="22"/>
          <w:szCs w:val="22"/>
          <w:rtl w:val="0"/>
        </w:rPr>
        <w:t xml:space="preserve">Or </w:t>
      </w:r>
    </w:p>
    <w:p w:rsidR="00000000" w:rsidDel="00000000" w:rsidP="00000000" w:rsidRDefault="00000000" w:rsidRPr="00000000" w14:paraId="0000035A">
      <w:pPr>
        <w:rPr/>
      </w:pPr>
      <w:r w:rsidDel="00000000" w:rsidR="00000000" w:rsidRPr="00000000">
        <w:rPr>
          <w:rFonts w:ascii="MS Gothic" w:cs="MS Gothic" w:eastAsia="MS Gothic" w:hAnsi="MS Gothic"/>
          <w:sz w:val="22"/>
          <w:szCs w:val="22"/>
          <w:rtl w:val="0"/>
        </w:rPr>
        <w:t xml:space="preserve">☐</w:t>
      </w:r>
      <w:r w:rsidDel="00000000" w:rsidR="00000000" w:rsidRPr="00000000">
        <w:rPr>
          <w:sz w:val="22"/>
          <w:szCs w:val="22"/>
          <w:rtl w:val="0"/>
        </w:rPr>
        <w:t xml:space="preserve"> not applicable</w:t>
      </w:r>
      <w:r w:rsidDel="00000000" w:rsidR="00000000" w:rsidRPr="00000000">
        <w:rPr>
          <w:rtl w:val="0"/>
        </w:rPr>
        <w:t xml:space="preserve"> </w:t>
      </w:r>
    </w:p>
    <w:tbl>
      <w:tblPr>
        <w:tblStyle w:val="Table46"/>
        <w:tblpPr w:leftFromText="180" w:rightFromText="180" w:topFromText="0" w:bottomFromText="0" w:vertAnchor="text" w:horzAnchor="text" w:tblpX="0" w:tblpY="0"/>
        <w:tblW w:w="906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7"/>
        <w:tblGridChange w:id="0">
          <w:tblGrid>
            <w:gridCol w:w="9067"/>
          </w:tblGrid>
        </w:tblGridChange>
      </w:tblGrid>
      <w:tr>
        <w:trPr>
          <w:cantSplit w:val="0"/>
          <w:trHeight w:val="700" w:hRule="atLeast"/>
          <w:tblHeader w:val="0"/>
        </w:trPr>
        <w:tc>
          <w:tcPr>
            <w:shd w:fill="d9e2f3" w:val="clear"/>
          </w:tcPr>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Please explain</w:t>
            </w:r>
          </w:p>
        </w:tc>
      </w:tr>
    </w:tbl>
    <w:p w:rsidR="00000000" w:rsidDel="00000000" w:rsidP="00000000" w:rsidRDefault="00000000" w:rsidRPr="00000000" w14:paraId="0000035C">
      <w:pPr>
        <w:pStyle w:val="Heading2"/>
        <w:numPr>
          <w:ilvl w:val="0"/>
          <w:numId w:val="9"/>
        </w:numPr>
        <w:ind w:left="360" w:hanging="360"/>
        <w:rPr/>
      </w:pPr>
      <w:bookmarkStart w:colFirst="0" w:colLast="0" w:name="_heading=h.57tr1zolqez2" w:id="29"/>
      <w:bookmarkEnd w:id="29"/>
      <w:r w:rsidDel="00000000" w:rsidR="00000000" w:rsidRPr="00000000">
        <w:rPr>
          <w:rtl w:val="0"/>
        </w:rPr>
        <w:t xml:space="preserve">International Secretariat feedback</w:t>
      </w:r>
    </w:p>
    <w:tbl>
      <w:tblPr>
        <w:tblStyle w:val="Table47"/>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f2f2f2" w:val="clear"/>
          </w:tcPr>
          <w:p w:rsidR="00000000" w:rsidDel="00000000" w:rsidP="00000000" w:rsidRDefault="00000000" w:rsidRPr="00000000" w14:paraId="0000035D">
            <w:pPr>
              <w:rPr>
                <w:i w:val="1"/>
                <w:iCs w:val="1"/>
              </w:rPr>
            </w:pPr>
            <w:r w:rsidDel="00000000" w:rsidR="00000000" w:rsidRPr="00000000">
              <w:rPr>
                <w:i w:val="1"/>
                <w:iCs w:val="1"/>
                <w:rtl w:val="0"/>
              </w:rPr>
              <w:t xml:space="preserve">To be filled in by the International Secretariat</w:t>
            </w:r>
          </w:p>
          <w:p w:rsidR="00000000" w:rsidDel="00000000" w:rsidP="00000000" w:rsidRDefault="00000000" w:rsidRPr="00000000" w14:paraId="0000035E">
            <w:pPr>
              <w:rPr>
                <w:i w:val="1"/>
                <w:iCs w:val="1"/>
              </w:rPr>
            </w:pPr>
            <w:r w:rsidDel="00000000" w:rsidR="00000000" w:rsidRPr="00000000">
              <w:rPr>
                <w:i w:val="1"/>
                <w:iCs w:val="1"/>
                <w:rtl w:val="0"/>
              </w:rPr>
              <w:t xml:space="preserve">Observations of comprehensiveness of addressing the aspects, any gaps identified and further clarification needed.</w:t>
            </w:r>
          </w:p>
          <w:tbl>
            <w:tblPr>
              <w:tblStyle w:val="Table48"/>
              <w:tblW w:w="88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97"/>
              <w:gridCol w:w="6739"/>
              <w:tblGridChange w:id="0">
                <w:tblGrid>
                  <w:gridCol w:w="2097"/>
                  <w:gridCol w:w="6739"/>
                </w:tblGrid>
              </w:tblGridChange>
            </w:tblGrid>
            <w:tr>
              <w:trPr>
                <w:cantSplit w:val="0"/>
                <w:tblHeader w:val="0"/>
              </w:trPr>
              <w:tc>
                <w:tcPr/>
                <w:p w:rsidR="00000000" w:rsidDel="00000000" w:rsidP="00000000" w:rsidRDefault="00000000" w:rsidRPr="00000000" w14:paraId="0000035F">
                  <w:pPr>
                    <w:rPr/>
                  </w:pPr>
                  <w:r w:rsidDel="00000000" w:rsidR="00000000" w:rsidRPr="00000000">
                    <w:rPr>
                      <w:rtl w:val="0"/>
                    </w:rPr>
                    <w:t xml:space="preserve">6.4.a – overview of the legal framework</w:t>
                  </w:r>
                </w:p>
                <w:p w:rsidR="00000000" w:rsidDel="00000000" w:rsidP="00000000" w:rsidRDefault="00000000" w:rsidRPr="00000000" w14:paraId="00000360">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61">
                  <w:pPr>
                    <w:rPr/>
                  </w:pPr>
                  <w:r w:rsidDel="00000000" w:rsidR="00000000" w:rsidRPr="00000000">
                    <w:rPr>
                      <w:rtl w:val="0"/>
                    </w:rPr>
                  </w:r>
                </w:p>
              </w:tc>
            </w:tr>
            <w:tr>
              <w:trPr>
                <w:cantSplit w:val="0"/>
                <w:tblHeader w:val="0"/>
              </w:trPr>
              <w:tc>
                <w:tcPr/>
                <w:p w:rsidR="00000000" w:rsidDel="00000000" w:rsidP="00000000" w:rsidRDefault="00000000" w:rsidRPr="00000000" w14:paraId="00000362">
                  <w:pPr>
                    <w:rPr/>
                  </w:pPr>
                  <w:r w:rsidDel="00000000" w:rsidR="00000000" w:rsidRPr="00000000">
                    <w:rPr>
                      <w:rtl w:val="0"/>
                    </w:rPr>
                    <w:t xml:space="preserve">6.4.b – Accessibility of public impact assessments</w:t>
                  </w:r>
                </w:p>
                <w:p w:rsidR="00000000" w:rsidDel="00000000" w:rsidP="00000000" w:rsidRDefault="00000000" w:rsidRPr="00000000" w14:paraId="00000363">
                  <w:pPr>
                    <w:rPr>
                      <w:i w:val="1"/>
                      <w:iCs w:val="1"/>
                    </w:rPr>
                  </w:pPr>
                  <w:r w:rsidDel="00000000" w:rsidR="00000000" w:rsidRPr="00000000">
                    <w:rPr>
                      <w:i w:val="1"/>
                      <w:iCs w:val="1"/>
                      <w:rtl w:val="0"/>
                    </w:rPr>
                    <w:t xml:space="preserve">Required</w:t>
                  </w:r>
                </w:p>
              </w:tc>
              <w:tc>
                <w:tcPr/>
                <w:p w:rsidR="00000000" w:rsidDel="00000000" w:rsidP="00000000" w:rsidRDefault="00000000" w:rsidRPr="00000000" w14:paraId="00000364">
                  <w:pPr>
                    <w:rPr/>
                  </w:pPr>
                  <w:r w:rsidDel="00000000" w:rsidR="00000000" w:rsidRPr="00000000">
                    <w:rPr>
                      <w:rtl w:val="0"/>
                    </w:rPr>
                  </w:r>
                </w:p>
              </w:tc>
            </w:tr>
            <w:tr>
              <w:trPr>
                <w:cantSplit w:val="0"/>
                <w:tblHeader w:val="0"/>
              </w:trPr>
              <w:tc>
                <w:tcPr/>
                <w:p w:rsidR="00000000" w:rsidDel="00000000" w:rsidP="00000000" w:rsidRDefault="00000000" w:rsidRPr="00000000" w14:paraId="00000365">
                  <w:pPr>
                    <w:rPr/>
                  </w:pPr>
                  <w:r w:rsidDel="00000000" w:rsidR="00000000" w:rsidRPr="00000000">
                    <w:rPr>
                      <w:rtl w:val="0"/>
                    </w:rPr>
                    <w:t xml:space="preserve">6.4.a – Overview of reforms</w:t>
                  </w:r>
                </w:p>
                <w:p w:rsidR="00000000" w:rsidDel="00000000" w:rsidP="00000000" w:rsidRDefault="00000000" w:rsidRPr="00000000" w14:paraId="00000366">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67">
                  <w:pPr>
                    <w:rPr/>
                  </w:pPr>
                  <w:r w:rsidDel="00000000" w:rsidR="00000000" w:rsidRPr="00000000">
                    <w:rPr>
                      <w:rtl w:val="0"/>
                    </w:rPr>
                  </w:r>
                </w:p>
              </w:tc>
            </w:tr>
            <w:tr>
              <w:trPr>
                <w:cantSplit w:val="0"/>
                <w:tblHeader w:val="0"/>
              </w:trPr>
              <w:tc>
                <w:tcPr/>
                <w:p w:rsidR="00000000" w:rsidDel="00000000" w:rsidP="00000000" w:rsidRDefault="00000000" w:rsidRPr="00000000" w14:paraId="00000368">
                  <w:pPr>
                    <w:rPr/>
                  </w:pPr>
                  <w:r w:rsidDel="00000000" w:rsidR="00000000" w:rsidRPr="00000000">
                    <w:rPr>
                      <w:rtl w:val="0"/>
                    </w:rPr>
                    <w:t xml:space="preserve">6.4.c – further information about impact</w:t>
                  </w:r>
                </w:p>
                <w:p w:rsidR="00000000" w:rsidDel="00000000" w:rsidP="00000000" w:rsidRDefault="00000000" w:rsidRPr="00000000" w14:paraId="00000369">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6A">
                  <w:pPr>
                    <w:rPr/>
                  </w:pPr>
                  <w:r w:rsidDel="00000000" w:rsidR="00000000" w:rsidRPr="00000000">
                    <w:rPr>
                      <w:rtl w:val="0"/>
                    </w:rPr>
                  </w:r>
                </w:p>
              </w:tc>
            </w:tr>
            <w:tr>
              <w:trPr>
                <w:cantSplit w:val="0"/>
                <w:tblHeader w:val="0"/>
              </w:trPr>
              <w:tc>
                <w:tcPr/>
                <w:p w:rsidR="00000000" w:rsidDel="00000000" w:rsidP="00000000" w:rsidRDefault="00000000" w:rsidRPr="00000000" w14:paraId="0000036B">
                  <w:pPr>
                    <w:rPr/>
                  </w:pPr>
                  <w:r w:rsidDel="00000000" w:rsidR="00000000" w:rsidRPr="00000000">
                    <w:rPr>
                      <w:rtl w:val="0"/>
                    </w:rPr>
                    <w:t xml:space="preserve">6.4.d – Monitoring and enforcement practices</w:t>
                  </w:r>
                </w:p>
                <w:p w:rsidR="00000000" w:rsidDel="00000000" w:rsidP="00000000" w:rsidRDefault="00000000" w:rsidRPr="00000000" w14:paraId="0000036C">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6D">
                  <w:pPr>
                    <w:rPr/>
                  </w:pPr>
                  <w:r w:rsidDel="00000000" w:rsidR="00000000" w:rsidRPr="00000000">
                    <w:rPr>
                      <w:rtl w:val="0"/>
                    </w:rPr>
                  </w:r>
                </w:p>
              </w:tc>
            </w:tr>
            <w:tr>
              <w:trPr>
                <w:cantSplit w:val="0"/>
                <w:tblHeader w:val="0"/>
              </w:trPr>
              <w:tc>
                <w:tcPr/>
                <w:p w:rsidR="00000000" w:rsidDel="00000000" w:rsidP="00000000" w:rsidRDefault="00000000" w:rsidRPr="00000000" w14:paraId="0000036E">
                  <w:pPr>
                    <w:rPr/>
                  </w:pPr>
                  <w:r w:rsidDel="00000000" w:rsidR="00000000" w:rsidRPr="00000000">
                    <w:rPr>
                      <w:rtl w:val="0"/>
                    </w:rPr>
                    <w:t xml:space="preserve">6.4.e – Sanctions</w:t>
                  </w:r>
                </w:p>
                <w:p w:rsidR="00000000" w:rsidDel="00000000" w:rsidP="00000000" w:rsidRDefault="00000000" w:rsidRPr="00000000" w14:paraId="0000036F">
                  <w:pPr>
                    <w:rPr>
                      <w:i w:val="1"/>
                      <w:iCs w:val="1"/>
                    </w:rPr>
                  </w:pPr>
                  <w:r w:rsidDel="00000000" w:rsidR="00000000" w:rsidRPr="00000000">
                    <w:rPr>
                      <w:i w:val="1"/>
                      <w:iCs w:val="1"/>
                      <w:rtl w:val="0"/>
                    </w:rPr>
                    <w:t xml:space="preserve">Encouraged</w:t>
                  </w:r>
                </w:p>
              </w:tc>
              <w:tc>
                <w:tcPr/>
                <w:p w:rsidR="00000000" w:rsidDel="00000000" w:rsidP="00000000" w:rsidRDefault="00000000" w:rsidRPr="00000000" w14:paraId="00000370">
                  <w:pPr>
                    <w:rPr/>
                  </w:pPr>
                  <w:r w:rsidDel="00000000" w:rsidR="00000000" w:rsidRPr="00000000">
                    <w:rPr>
                      <w:rtl w:val="0"/>
                    </w:rPr>
                  </w:r>
                </w:p>
              </w:tc>
            </w:tr>
            <w:tr>
              <w:trPr>
                <w:cantSplit w:val="0"/>
                <w:tblHeader w:val="0"/>
              </w:trPr>
              <w:tc>
                <w:tcPr/>
                <w:p w:rsidR="00000000" w:rsidDel="00000000" w:rsidP="00000000" w:rsidRDefault="00000000" w:rsidRPr="00000000" w14:paraId="00000371">
                  <w:pPr>
                    <w:rPr/>
                  </w:pPr>
                  <w:r w:rsidDel="00000000" w:rsidR="00000000" w:rsidRPr="00000000">
                    <w:rPr>
                      <w:rtl w:val="0"/>
                    </w:rPr>
                    <w:t xml:space="preserve">Underlying objective</w:t>
                  </w:r>
                </w:p>
              </w:tc>
              <w:tc>
                <w:tcPr/>
                <w:p w:rsidR="00000000" w:rsidDel="00000000" w:rsidP="00000000" w:rsidRDefault="00000000" w:rsidRPr="00000000" w14:paraId="00000372">
                  <w:pPr>
                    <w:rPr/>
                  </w:pPr>
                  <w:r w:rsidDel="00000000" w:rsidR="00000000" w:rsidRPr="00000000">
                    <w:rPr>
                      <w:rtl w:val="0"/>
                    </w:rPr>
                  </w:r>
                </w:p>
              </w:tc>
            </w:tr>
            <w:tr>
              <w:trPr>
                <w:cantSplit w:val="0"/>
                <w:tblHeader w:val="0"/>
              </w:trPr>
              <w:tc>
                <w:tcPr/>
                <w:p w:rsidR="00000000" w:rsidDel="00000000" w:rsidP="00000000" w:rsidRDefault="00000000" w:rsidRPr="00000000" w14:paraId="00000373">
                  <w:pPr>
                    <w:rPr/>
                  </w:pPr>
                  <w:r w:rsidDel="00000000" w:rsidR="00000000" w:rsidRPr="00000000">
                    <w:rPr>
                      <w:rtl w:val="0"/>
                    </w:rPr>
                    <w:t xml:space="preserve">Any other observations</w:t>
                  </w:r>
                </w:p>
              </w:tc>
              <w:tc>
                <w:tcPr/>
                <w:p w:rsidR="00000000" w:rsidDel="00000000" w:rsidP="00000000" w:rsidRDefault="00000000" w:rsidRPr="00000000" w14:paraId="00000374">
                  <w:pPr>
                    <w:rPr/>
                  </w:pPr>
                  <w:r w:rsidDel="00000000" w:rsidR="00000000" w:rsidRPr="00000000">
                    <w:rPr>
                      <w:rtl w:val="0"/>
                    </w:rPr>
                  </w:r>
                </w:p>
              </w:tc>
            </w:tr>
            <w:tr>
              <w:trPr>
                <w:cantSplit w:val="0"/>
                <w:tblHeader w:val="0"/>
              </w:trPr>
              <w:tc>
                <w:tcPr/>
                <w:p w:rsidR="00000000" w:rsidDel="00000000" w:rsidP="00000000" w:rsidRDefault="00000000" w:rsidRPr="00000000" w14:paraId="00000375">
                  <w:pPr>
                    <w:rPr/>
                  </w:pPr>
                  <w:r w:rsidDel="00000000" w:rsidR="00000000" w:rsidRPr="00000000">
                    <w:rPr>
                      <w:rtl w:val="0"/>
                    </w:rPr>
                    <w:t xml:space="preserve">On availability of systematic disclosures</w:t>
                  </w:r>
                </w:p>
              </w:tc>
              <w:tc>
                <w:tcPr/>
                <w:p w:rsidR="00000000" w:rsidDel="00000000" w:rsidP="00000000" w:rsidRDefault="00000000" w:rsidRPr="00000000" w14:paraId="00000376">
                  <w:pPr>
                    <w:rPr/>
                  </w:pPr>
                  <w:r w:rsidDel="00000000" w:rsidR="00000000" w:rsidRPr="00000000">
                    <w:rPr>
                      <w:rtl w:val="0"/>
                    </w:rPr>
                  </w:r>
                </w:p>
              </w:tc>
            </w:tr>
            <w:tr>
              <w:trPr>
                <w:cantSplit w:val="0"/>
                <w:tblHeader w:val="0"/>
              </w:trPr>
              <w:tc>
                <w:tcPr/>
                <w:p w:rsidR="00000000" w:rsidDel="00000000" w:rsidP="00000000" w:rsidRDefault="00000000" w:rsidRPr="00000000" w14:paraId="00000377">
                  <w:pPr>
                    <w:rPr/>
                  </w:pPr>
                  <w:r w:rsidDel="00000000" w:rsidR="00000000" w:rsidRPr="00000000">
                    <w:rPr>
                      <w:rtl w:val="0"/>
                    </w:rPr>
                    <w:t xml:space="preserve">On the timeliness of disclosures</w:t>
                  </w:r>
                </w:p>
              </w:tc>
              <w:tc>
                <w:tcPr/>
                <w:p w:rsidR="00000000" w:rsidDel="00000000" w:rsidP="00000000" w:rsidRDefault="00000000" w:rsidRPr="00000000" w14:paraId="00000378">
                  <w:pPr>
                    <w:rPr/>
                  </w:pPr>
                  <w:r w:rsidDel="00000000" w:rsidR="00000000" w:rsidRPr="00000000">
                    <w:rPr>
                      <w:rtl w:val="0"/>
                    </w:rPr>
                  </w:r>
                </w:p>
              </w:tc>
            </w:tr>
            <w:tr>
              <w:trPr>
                <w:cantSplit w:val="0"/>
                <w:tblHeader w:val="0"/>
              </w:trPr>
              <w:tc>
                <w:tcPr/>
                <w:p w:rsidR="00000000" w:rsidDel="00000000" w:rsidP="00000000" w:rsidRDefault="00000000" w:rsidRPr="00000000" w14:paraId="00000379">
                  <w:pPr>
                    <w:rPr/>
                  </w:pPr>
                  <w:r w:rsidDel="00000000" w:rsidR="00000000" w:rsidRPr="00000000">
                    <w:rPr>
                      <w:rtl w:val="0"/>
                    </w:rPr>
                    <w:t xml:space="preserve">On open format of disclosures</w:t>
                  </w:r>
                </w:p>
              </w:tc>
              <w:tc>
                <w:tcPr/>
                <w:p w:rsidR="00000000" w:rsidDel="00000000" w:rsidP="00000000" w:rsidRDefault="00000000" w:rsidRPr="00000000" w14:paraId="0000037A">
                  <w:pPr>
                    <w:rPr/>
                  </w:pPr>
                  <w:r w:rsidDel="00000000" w:rsidR="00000000" w:rsidRPr="00000000">
                    <w:rPr>
                      <w:rtl w:val="0"/>
                    </w:rPr>
                  </w:r>
                </w:p>
              </w:tc>
            </w:tr>
          </w:tbl>
          <w:p w:rsidR="00000000" w:rsidDel="00000000" w:rsidP="00000000" w:rsidRDefault="00000000" w:rsidRPr="00000000" w14:paraId="0000037B">
            <w:pPr>
              <w:rPr>
                <w:i w:val="1"/>
                <w:iCs w:val="1"/>
              </w:rPr>
            </w:pPr>
            <w:r w:rsidDel="00000000" w:rsidR="00000000" w:rsidRPr="00000000">
              <w:rPr>
                <w:rtl w:val="0"/>
              </w:rPr>
            </w:r>
          </w:p>
        </w:tc>
      </w:tr>
    </w:tbl>
    <w:p w:rsidR="00000000" w:rsidDel="00000000" w:rsidP="00000000" w:rsidRDefault="00000000" w:rsidRPr="00000000" w14:paraId="0000037C">
      <w:pPr>
        <w:spacing w:after="0" w:before="0" w:lineRule="auto"/>
        <w:rPr>
          <w:rFonts w:ascii="Libre Franklin Medium" w:cs="Libre Franklin Medium" w:eastAsia="Libre Franklin Medium" w:hAnsi="Libre Franklin Medium"/>
          <w:color w:val="1a4066"/>
          <w:sz w:val="36"/>
          <w:szCs w:val="36"/>
          <w:highlight w:val="cyan"/>
        </w:rPr>
      </w:pPr>
      <w:r w:rsidDel="00000000" w:rsidR="00000000" w:rsidRPr="00000000">
        <w:br w:type="page"/>
      </w:r>
      <w:r w:rsidDel="00000000" w:rsidR="00000000" w:rsidRPr="00000000">
        <w:rPr>
          <w:rtl w:val="0"/>
        </w:rPr>
      </w:r>
    </w:p>
    <w:p w:rsidR="00000000" w:rsidDel="00000000" w:rsidP="00000000" w:rsidRDefault="00000000" w:rsidRPr="00000000" w14:paraId="0000037D">
      <w:pPr>
        <w:pStyle w:val="Heading1"/>
        <w:rPr/>
      </w:pPr>
      <w:bookmarkStart w:colFirst="0" w:colLast="0" w:name="_heading=h.4lj5bi2qlwlz" w:id="30"/>
      <w:bookmarkEnd w:id="30"/>
      <w:r w:rsidDel="00000000" w:rsidR="00000000" w:rsidRPr="00000000">
        <w:rPr>
          <w:highlight w:val="cyan"/>
          <w:rtl w:val="0"/>
        </w:rPr>
        <w:t xml:space="preserve">For Validation</w:t>
      </w:r>
      <w:r w:rsidDel="00000000" w:rsidR="00000000" w:rsidRPr="00000000">
        <w:rPr>
          <w:rtl w:val="0"/>
        </w:rPr>
        <w:t xml:space="preserve">: MSG sign-off</w:t>
      </w:r>
    </w:p>
    <w:p w:rsidR="00000000" w:rsidDel="00000000" w:rsidP="00000000" w:rsidRDefault="00000000" w:rsidRPr="00000000" w14:paraId="0000037E">
      <w:pPr>
        <w:rPr>
          <w:b w:val="1"/>
          <w:bCs w:val="1"/>
        </w:rPr>
      </w:pPr>
      <w:r w:rsidDel="00000000" w:rsidR="00000000" w:rsidRPr="00000000">
        <w:rPr>
          <w:rtl w:val="0"/>
        </w:rPr>
      </w:r>
    </w:p>
    <w:p w:rsidR="00000000" w:rsidDel="00000000" w:rsidP="00000000" w:rsidRDefault="00000000" w:rsidRPr="00000000" w14:paraId="0000037F">
      <w:pPr>
        <w:rPr>
          <w:b w:val="1"/>
          <w:bCs w:val="1"/>
        </w:rPr>
      </w:pPr>
      <w:r w:rsidDel="00000000" w:rsidR="00000000" w:rsidRPr="00000000">
        <w:rPr>
          <w:b w:val="1"/>
          <w:bCs w:val="1"/>
          <w:rtl w:val="0"/>
        </w:rPr>
        <w:t xml:space="preserve">Date of MSG sign-off</w:t>
      </w:r>
    </w:p>
    <w:p w:rsidR="00000000" w:rsidDel="00000000" w:rsidP="00000000" w:rsidRDefault="00000000" w:rsidRPr="00000000" w14:paraId="00000380">
      <w:pPr>
        <w:rPr/>
      </w:pPr>
      <w:r w:rsidDel="00000000" w:rsidR="00000000" w:rsidRPr="00000000">
        <w:rPr>
          <w:color w:val="808080"/>
          <w:shd w:fill="d9e2f3" w:val="clear"/>
          <w:rtl w:val="0"/>
        </w:rPr>
        <w:t xml:space="preserve">Click or tap to enter a date.</w:t>
      </w:r>
      <w:r w:rsidDel="00000000" w:rsidR="00000000" w:rsidRPr="00000000">
        <w:rPr>
          <w:rtl w:val="0"/>
        </w:rPr>
      </w:r>
    </w:p>
    <w:p w:rsidR="00000000" w:rsidDel="00000000" w:rsidP="00000000" w:rsidRDefault="00000000" w:rsidRPr="00000000" w14:paraId="00000381">
      <w:pPr>
        <w:rPr/>
      </w:pPr>
      <w:r w:rsidDel="00000000" w:rsidR="00000000" w:rsidRPr="00000000">
        <w:rPr>
          <w:rtl w:val="0"/>
        </w:rPr>
      </w:r>
    </w:p>
    <w:p w:rsidR="00000000" w:rsidDel="00000000" w:rsidP="00000000" w:rsidRDefault="00000000" w:rsidRPr="00000000" w14:paraId="00000382">
      <w:pPr>
        <w:rPr>
          <w:b w:val="1"/>
          <w:bCs w:val="1"/>
        </w:rPr>
      </w:pPr>
      <w:r w:rsidDel="00000000" w:rsidR="00000000" w:rsidRPr="00000000">
        <w:rPr>
          <w:b w:val="1"/>
          <w:bCs w:val="1"/>
          <w:rtl w:val="0"/>
        </w:rPr>
        <w:t xml:space="preserve">Sign off through: </w:t>
      </w:r>
      <w:r w:rsidDel="00000000" w:rsidR="00000000" w:rsidRPr="00000000">
        <w:rPr>
          <w:color w:val="808080"/>
          <w:shd w:fill="d9e2f3" w:val="clear"/>
          <w:rtl w:val="0"/>
        </w:rPr>
        <w:t xml:space="preserve">Click or tap here to enter text.</w:t>
      </w:r>
      <w:r w:rsidDel="00000000" w:rsidR="00000000" w:rsidRPr="00000000">
        <w:rPr>
          <w:rtl w:val="0"/>
        </w:rPr>
      </w:r>
    </w:p>
    <w:p w:rsidR="00000000" w:rsidDel="00000000" w:rsidP="00000000" w:rsidRDefault="00000000" w:rsidRPr="00000000" w14:paraId="00000383">
      <w:pPr>
        <w:rPr>
          <w:color w:val="808080"/>
        </w:rPr>
      </w:pPr>
      <w:r w:rsidDel="00000000" w:rsidR="00000000" w:rsidRPr="00000000">
        <w:rPr>
          <w:color w:val="808080"/>
          <w:rtl w:val="0"/>
        </w:rPr>
        <w:t xml:space="preserve">Examples are MSG meeting, through circular to MSG members and non-objection</w:t>
      </w:r>
    </w:p>
    <w:p w:rsidR="00000000" w:rsidDel="00000000" w:rsidP="00000000" w:rsidRDefault="00000000" w:rsidRPr="00000000" w14:paraId="00000384">
      <w:pPr>
        <w:rPr>
          <w:b w:val="1"/>
          <w:bCs w:val="1"/>
        </w:rPr>
      </w:pPr>
      <w:r w:rsidDel="00000000" w:rsidR="00000000" w:rsidRPr="00000000">
        <w:rPr>
          <w:rtl w:val="0"/>
        </w:rPr>
      </w:r>
    </w:p>
    <w:p w:rsidR="00000000" w:rsidDel="00000000" w:rsidP="00000000" w:rsidRDefault="00000000" w:rsidRPr="00000000" w14:paraId="00000385">
      <w:pPr>
        <w:rPr>
          <w:b w:val="1"/>
          <w:bCs w:val="1"/>
        </w:rPr>
      </w:pPr>
      <w:r w:rsidDel="00000000" w:rsidR="00000000" w:rsidRPr="00000000">
        <w:rPr>
          <w:b w:val="1"/>
          <w:bCs w:val="1"/>
          <w:rtl w:val="0"/>
        </w:rPr>
        <w:t xml:space="preserve">Link to documentation or provide evidence as attachment to submission: </w:t>
      </w:r>
    </w:p>
    <w:p w:rsidR="00000000" w:rsidDel="00000000" w:rsidP="00000000" w:rsidRDefault="00000000" w:rsidRPr="00000000" w14:paraId="00000386">
      <w:pPr>
        <w:shd w:fill="d9e2f3" w:val="clear"/>
        <w:rPr>
          <w:i w:val="1"/>
          <w:iCs w:val="1"/>
        </w:rPr>
      </w:pPr>
      <w:hyperlink r:id="rId68">
        <w:r w:rsidDel="00000000" w:rsidR="00000000" w:rsidRPr="00000000">
          <w:rPr>
            <w:i w:val="1"/>
            <w:iCs w:val="1"/>
            <w:color w:val="1155cc"/>
            <w:u w:val="single"/>
            <w:rtl w:val="0"/>
          </w:rPr>
          <w:t xml:space="preserve">6th NATIONAL STAKEHOLDER WORKING GROUP (NSWG) NIGERIA'S EITI 2026 VALIDATION TEMPLATES SIGNOFF</w:t>
        </w:r>
      </w:hyperlink>
      <w:r w:rsidDel="00000000" w:rsidR="00000000" w:rsidRPr="00000000">
        <w:rPr>
          <w:rtl w:val="0"/>
        </w:rPr>
      </w:r>
    </w:p>
    <w:p w:rsidR="00000000" w:rsidDel="00000000" w:rsidP="00000000" w:rsidRDefault="00000000" w:rsidRPr="00000000" w14:paraId="00000387">
      <w:pPr>
        <w:rPr/>
      </w:pPr>
      <w:r w:rsidDel="00000000" w:rsidR="00000000" w:rsidRPr="00000000">
        <w:rPr>
          <w:rtl w:val="0"/>
        </w:rPr>
      </w:r>
    </w:p>
    <w:p w:rsidR="00000000" w:rsidDel="00000000" w:rsidP="00000000" w:rsidRDefault="00000000" w:rsidRPr="00000000" w14:paraId="00000388">
      <w:pPr>
        <w:rPr/>
      </w:pPr>
      <w:r w:rsidDel="00000000" w:rsidR="00000000" w:rsidRPr="00000000">
        <w:rPr>
          <w:rtl w:val="0"/>
        </w:rPr>
      </w:r>
    </w:p>
    <w:p w:rsidR="00000000" w:rsidDel="00000000" w:rsidP="00000000" w:rsidRDefault="00000000" w:rsidRPr="00000000" w14:paraId="00000389">
      <w:pPr>
        <w:rPr/>
      </w:pPr>
      <w:r w:rsidDel="00000000" w:rsidR="00000000" w:rsidRPr="00000000">
        <w:rPr>
          <w:rtl w:val="0"/>
        </w:rPr>
        <w:t xml:space="preserve">*** Form ends</w:t>
      </w:r>
    </w:p>
    <w:p w:rsidR="00000000" w:rsidDel="00000000" w:rsidP="00000000" w:rsidRDefault="00000000" w:rsidRPr="00000000" w14:paraId="0000038A">
      <w:pPr>
        <w:rPr/>
      </w:pPr>
      <w:r w:rsidDel="00000000" w:rsidR="00000000" w:rsidRPr="00000000">
        <w:rPr>
          <w:rtl w:val="0"/>
        </w:rPr>
      </w:r>
    </w:p>
    <w:sectPr>
      <w:headerReference r:id="rId69" w:type="default"/>
      <w:headerReference r:id="rId70" w:type="first"/>
      <w:footerReference r:id="rId71" w:type="default"/>
      <w:footerReference r:id="rId72" w:type="first"/>
      <w:pgSz w:h="16840" w:w="11901" w:orient="portrait"/>
      <w:pgMar w:bottom="1418" w:top="1418" w:left="1418" w:right="1411" w:header="851" w:footer="11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MS Gothic"/>
  <w:font w:name="MS Mincho"/>
  <w:font w:name="Arial Unicode MS"/>
  <w:font w:name="Arial"/>
  <w:font w:name="Courier New"/>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Quattrocento Sa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 w:name="Open Sans">
    <w:embedRegular w:fontKey="{00000000-0000-0000-0000-000000000000}" r:id="rId15" w:subsetted="0"/>
    <w:embedBold w:fontKey="{00000000-0000-0000-0000-000000000000}" r:id="rId16" w:subsetted="0"/>
    <w:embedItalic w:fontKey="{00000000-0000-0000-0000-000000000000}" r:id="rId17" w:subsetted="0"/>
    <w:embedBoldItalic w:fontKey="{00000000-0000-0000-0000-000000000000}" r:id="rId1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120" w:before="12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-126046</wp:posOffset>
              </wp:positionH>
              <wp:positionV relativeFrom="paragraph">
                <wp:posOffset>-312281</wp:posOffset>
              </wp:positionV>
              <wp:extent cx="6033135" cy="821055"/>
              <wp:effectExtent b="0" l="0" r="0" t="0"/>
              <wp:wrapNone/>
              <wp:docPr id="2" name=""/>
              <a:graphic>
                <a:graphicData uri="http://schemas.microsoft.com/office/word/2010/wordprocessingShape">
                  <wps:wsp>
                    <wps:cNvSpPr/>
                    <wps:cNvPr id="3" name="Shape 3"/>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9999942779541"/>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-126046</wp:posOffset>
              </wp:positionH>
              <wp:positionV relativeFrom="paragraph">
                <wp:posOffset>-312281</wp:posOffset>
              </wp:positionV>
              <wp:extent cx="6033135" cy="821055"/>
              <wp:effectExtent b="0" l="0" r="0" t="0"/>
              <wp:wrapNone/>
              <wp:docPr id="2"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6033135" cy="8210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-124140</wp:posOffset>
              </wp:positionH>
              <wp:positionV relativeFrom="paragraph">
                <wp:posOffset>-374331</wp:posOffset>
              </wp:positionV>
              <wp:extent cx="5968365" cy="440690"/>
              <wp:effectExtent b="0" l="0" r="0" t="0"/>
              <wp:wrapNone/>
              <wp:docPr id="1" name=""/>
              <a:graphic>
                <a:graphicData uri="http://schemas.microsoft.com/office/word/2010/wordprocessingShape">
                  <wps:wsp>
                    <wps:cNvSpPr/>
                    <wps:cNvPr id="2" name="Shape 2"/>
                    <wps:spPr>
                      <a:xfrm>
                        <a:off x="2366580" y="3564418"/>
                        <a:ext cx="5958840" cy="431165"/>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-124140</wp:posOffset>
              </wp:positionH>
              <wp:positionV relativeFrom="paragraph">
                <wp:posOffset>-374331</wp:posOffset>
              </wp:positionV>
              <wp:extent cx="5968365" cy="44069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68365" cy="440690"/>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A5">
    <w:pPr>
      <w:spacing w:line="276" w:lineRule="auto"/>
      <w:rPr>
        <w:sz w:val="16"/>
        <w:szCs w:val="16"/>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-113981</wp:posOffset>
              </wp:positionH>
              <wp:positionV relativeFrom="paragraph">
                <wp:posOffset>-321454</wp:posOffset>
              </wp:positionV>
              <wp:extent cx="6033135" cy="821055"/>
              <wp:effectExtent b="0" l="0" r="0" t="0"/>
              <wp:wrapNone/>
              <wp:docPr id="6" name=""/>
              <a:graphic>
                <a:graphicData uri="http://schemas.microsoft.com/office/word/2010/wordprocessingShape">
                  <wps:wsp>
                    <wps:cNvSpPr/>
                    <wps:cNvPr id="16" name="Shape 16"/>
                    <wps:spPr>
                      <a:xfrm>
                        <a:off x="2334195" y="3374235"/>
                        <a:ext cx="6023610" cy="811530"/>
                      </a:xfrm>
                      <a:prstGeom prst="rect">
                        <a:avLst/>
                      </a:prstGeom>
                      <a:noFill/>
                      <a:ln>
                        <a:noFill/>
                      </a:ln>
                    </wps:spPr>
                    <wps:txbx>
                      <w:txbxContent>
                        <w:p w:rsidR="00000000" w:rsidDel="00000000" w:rsidP="00000000" w:rsidRDefault="00000000" w:rsidRPr="00000000">
                          <w:pPr>
                            <w:spacing w:after="0" w:before="0" w:line="275.9999942779541"/>
                            <w:ind w:left="0" w:right="0" w:firstLine="0"/>
                            <w:jc w:val="left"/>
                            <w:textDirection w:val="btLr"/>
                          </w:pPr>
                          <w:r w:rsidDel="00000000" w:rsidR="00000000" w:rsidRPr="00000000">
                            <w:rPr>
                              <w:rFonts w:ascii="Libre Franklin" w:cs="Libre Franklin" w:eastAsia="Libre Franklin" w:hAnsi="Libre Franklin"/>
                              <w:b w:val="1"/>
                              <w:i w:val="0"/>
                              <w:smallCaps w:val="0"/>
                              <w:strike w:val="0"/>
                              <w:color w:val="000000"/>
                              <w:sz w:val="16"/>
                              <w:vertAlign w:val="baseline"/>
                            </w:rPr>
                            <w:t xml:space="preserve">EITI International Secretariat</w:t>
                          </w:r>
                          <w:r w:rsidDel="00000000" w:rsidR="00000000" w:rsidRPr="00000000">
                            <w:rPr>
                              <w:rFonts w:ascii="Libre Franklin" w:cs="Libre Franklin" w:eastAsia="Libre Franklin" w:hAnsi="Libre Franklin"/>
                              <w:b w:val="0"/>
                              <w:i w:val="0"/>
                              <w:smallCaps w:val="0"/>
                              <w:strike w:val="0"/>
                              <w:color w:val="000000"/>
                              <w:sz w:val="16"/>
                              <w:vertAlign w:val="baseline"/>
                            </w:rPr>
                            <w:br w:type="textWrapping"/>
                          </w:r>
                          <w:r w:rsidDel="00000000" w:rsidR="00000000" w:rsidRPr="00000000">
                            <w:rPr>
                              <w:rFonts w:ascii="Libre Franklin" w:cs="Libre Franklin" w:eastAsia="Libre Franklin" w:hAnsi="Libre Franklin"/>
                              <w:b w:val="0"/>
                              <w:i w:val="0"/>
                              <w:smallCaps w:val="0"/>
                              <w:strike w:val="0"/>
                              <w:color w:val="000000"/>
                              <w:sz w:val="16"/>
                              <w:vertAlign w:val="baseline"/>
                            </w:rPr>
                            <w:t xml:space="preserve">Phone: +47 222 00 800</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E-mail: secretariat@eiti.org</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Twitter: @EITIorg</w:t>
                          </w:r>
                        </w:p>
                        <w:p w:rsidR="00000000" w:rsidDel="00000000" w:rsidP="00000000" w:rsidRDefault="00000000" w:rsidRPr="00000000">
                          <w:pPr>
                            <w:spacing w:after="0" w:before="0" w:line="275.9999942779541"/>
                            <w:ind w:left="0" w:right="-12.000000476837158"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r w:rsidDel="00000000" w:rsidR="00000000" w:rsidRPr="00000000">
                            <w:rPr>
                              <w:rFonts w:ascii="Libre Franklin" w:cs="Libre Franklin" w:eastAsia="Libre Franklin" w:hAnsi="Libre Franklin"/>
                              <w:b w:val="0"/>
                              <w:i w:val="0"/>
                              <w:smallCaps w:val="0"/>
                              <w:strike w:val="0"/>
                              <w:color w:val="000000"/>
                              <w:sz w:val="16"/>
                              <w:vertAlign w:val="baseline"/>
                            </w:rPr>
                            <w:t xml:space="preserve">Address:</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Rådhusgata 26, 0151 Oslo, Norway</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Noto Sans Symbols" w:cs="Noto Sans Symbols" w:eastAsia="Noto Sans Symbols" w:hAnsi="Noto Sans Symbols"/>
                              <w:b w:val="0"/>
                              <w:i w:val="0"/>
                              <w:smallCaps w:val="0"/>
                              <w:strike w:val="0"/>
                              <w:color w:val="000000"/>
                              <w:sz w:val="16"/>
                              <w:vertAlign w:val="baseline"/>
                            </w:rPr>
                            <w:t xml:space="preserve"></w:t>
                          </w:r>
                          <w:r w:rsidDel="00000000" w:rsidR="00000000" w:rsidRPr="00000000">
                            <w:rPr>
                              <w:rFonts w:ascii="Libre Franklin" w:cs="Libre Franklin" w:eastAsia="Libre Franklin" w:hAnsi="Libre Franklin"/>
                              <w:b w:val="1"/>
                              <w:i w:val="0"/>
                              <w:smallCaps w:val="0"/>
                              <w:strike w:val="0"/>
                              <w:color w:val="000000"/>
                              <w:sz w:val="16"/>
                              <w:vertAlign w:val="baseline"/>
                            </w:rPr>
                            <w:t xml:space="preserve">   </w:t>
                          </w:r>
                          <w:r w:rsidDel="00000000" w:rsidR="00000000" w:rsidRPr="00000000">
                            <w:rPr>
                              <w:rFonts w:ascii="Libre Franklin" w:cs="Libre Franklin" w:eastAsia="Libre Franklin" w:hAnsi="Libre Franklin"/>
                              <w:b w:val="0"/>
                              <w:i w:val="0"/>
                              <w:smallCaps w:val="0"/>
                              <w:strike w:val="0"/>
                              <w:color w:val="000000"/>
                              <w:sz w:val="16"/>
                              <w:vertAlign w:val="baseline"/>
                            </w:rPr>
                            <w:t xml:space="preserve">www.eiti.org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w:cs="Libre Franklin" w:eastAsia="Libre Franklin" w:hAnsi="Libre Franklin"/>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-113981</wp:posOffset>
              </wp:positionH>
              <wp:positionV relativeFrom="paragraph">
                <wp:posOffset>-321454</wp:posOffset>
              </wp:positionV>
              <wp:extent cx="6033135" cy="821055"/>
              <wp:effectExtent b="0" l="0" r="0" t="0"/>
              <wp:wrapNone/>
              <wp:docPr id="6" name="image7.png"/>
              <a:graphic>
                <a:graphicData uri="http://schemas.openxmlformats.org/drawingml/2006/picture">
                  <pic:pic>
                    <pic:nvPicPr>
                      <pic:cNvPr id="0" name="image7.png"/>
                      <pic:cNvPicPr preferRelativeResize="0"/>
                    </pic:nvPicPr>
                    <pic:blipFill>
                      <a:blip r:embed="rId1"/>
                      <a:srcRect/>
                      <a:stretch>
                        <a:fillRect/>
                      </a:stretch>
                    </pic:blipFill>
                    <pic:spPr>
                      <a:xfrm>
                        <a:off x="0" y="0"/>
                        <a:ext cx="6033135" cy="82105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-114081</wp:posOffset>
              </wp:positionH>
              <wp:positionV relativeFrom="paragraph">
                <wp:posOffset>-387345</wp:posOffset>
              </wp:positionV>
              <wp:extent cx="5968365" cy="749264"/>
              <wp:effectExtent b="0" l="0" r="0" t="0"/>
              <wp:wrapNone/>
              <wp:docPr id="9" name=""/>
              <a:graphic>
                <a:graphicData uri="http://schemas.microsoft.com/office/word/2010/wordprocessingShape">
                  <wps:wsp>
                    <wps:cNvSpPr/>
                    <wps:cNvPr id="27" name="Shape 27"/>
                    <wps:spPr>
                      <a:xfrm>
                        <a:off x="2366580" y="3410131"/>
                        <a:ext cx="5958840" cy="739739"/>
                      </a:xfrm>
                      <a:prstGeom prst="rect">
                        <a:avLst/>
                      </a:prstGeom>
                      <a:noFill/>
                      <a:ln>
                        <a:noFill/>
                      </a:ln>
                    </wps:spPr>
                    <wps:txbx>
                      <w:txbxContent>
                        <w:p w:rsidR="00000000" w:rsidDel="00000000" w:rsidP="00000000" w:rsidRDefault="00000000" w:rsidRPr="00000000">
                          <w:pPr>
                            <w:spacing w:after="0" w:before="0" w:line="240"/>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	 </w:t>
                          </w:r>
                          <w:r w:rsidDel="00000000" w:rsidR="00000000" w:rsidRPr="00000000">
                            <w:rPr>
                              <w:rFonts w:ascii="Libre Franklin Medium" w:cs="Libre Franklin Medium" w:eastAsia="Libre Franklin Medium" w:hAnsi="Libre Franklin Medium"/>
                              <w:b w:val="0"/>
                              <w:i w:val="0"/>
                              <w:smallCaps w:val="0"/>
                              <w:strike w:val="0"/>
                              <w:color w:val="000000"/>
                              <w:sz w:val="20"/>
                              <w:vertAlign w:val="baseline"/>
                            </w:rPr>
                            <w:t xml:space="preserve">1 </w:t>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p w:rsidR="00000000" w:rsidDel="00000000" w:rsidP="00000000" w:rsidRDefault="00000000" w:rsidRPr="00000000">
                          <w:pPr>
                            <w:spacing w:after="120" w:before="120" w:line="240"/>
                            <w:ind w:left="0" w:right="0" w:firstLine="0"/>
                            <w:jc w:val="left"/>
                            <w:textDirection w:val="btLr"/>
                          </w:pPr>
                          <w:r w:rsidDel="00000000" w:rsidR="00000000" w:rsidRPr="00000000">
                            <w:rPr>
                              <w:rFonts w:ascii="Libre Franklin Medium" w:cs="Libre Franklin Medium" w:eastAsia="Libre Franklin Medium" w:hAnsi="Libre Franklin Medium"/>
                              <w:b w:val="1"/>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-114081</wp:posOffset>
              </wp:positionH>
              <wp:positionV relativeFrom="paragraph">
                <wp:posOffset>-387345</wp:posOffset>
              </wp:positionV>
              <wp:extent cx="5968365" cy="749264"/>
              <wp:effectExtent b="0" l="0" r="0" t="0"/>
              <wp:wrapNone/>
              <wp:docPr id="9"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5968365" cy="749264"/>
                      </a:xfrm>
                      <a:prstGeom prst="rect"/>
                      <a:ln/>
                    </pic:spPr>
                  </pic:pic>
                </a:graphicData>
              </a:graphic>
            </wp:anchor>
          </w:drawing>
        </mc:Fallback>
      </mc:AlternateConten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3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Many companies disclose their total global emissions under existing mandatory and voluntary reporting standards. Disaggregation of this data could include national or project-level data.</w:t>
      </w:r>
    </w:p>
  </w:footnote>
  <w:footnote w:id="1">
    <w:p w:rsidR="00000000" w:rsidDel="00000000" w:rsidP="00000000" w:rsidRDefault="00000000" w:rsidRPr="00000000" w14:paraId="0000038C">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From the guidance note on 6.1: </w:t>
      </w:r>
      <w:r w:rsidDel="00000000" w:rsidR="00000000" w:rsidRPr="00000000">
        <w:rPr>
          <w:rFonts w:ascii="Libre Franklin" w:cs="Libre Franklin" w:eastAsia="Libre Franklin" w:hAnsi="Libre Franklin"/>
          <w:b w:val="1"/>
          <w:bCs w:val="1"/>
          <w:i w:val="1"/>
          <w:iCs w:val="1"/>
          <w:smallCaps w:val="0"/>
          <w:strike w:val="0"/>
          <w:color w:val="000000"/>
          <w:sz w:val="20"/>
          <w:szCs w:val="20"/>
          <w:u w:val="none"/>
          <w:shd w:fill="auto" w:val="clear"/>
          <w:vertAlign w:val="baseline"/>
          <w:rtl w:val="0"/>
        </w:rPr>
        <w:t xml:space="preserve">Social expenditures </w:t>
      </w:r>
      <w:r w:rsidDel="00000000" w:rsidR="00000000" w:rsidRPr="00000000">
        <w:rPr>
          <w:b w:val="1"/>
          <w:bCs w:val="1"/>
          <w:i w:val="1"/>
          <w:iCs w:val="1"/>
          <w:rtl w:val="0"/>
        </w:rPr>
        <w:t xml:space="preserve">to the government</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 (also referred to as social payments) are social contributions paid by companies directly to government entities. </w:t>
      </w:r>
      <w:r w:rsidDel="00000000" w:rsidR="00000000" w:rsidRPr="00000000">
        <w:rPr>
          <w:rFonts w:ascii="Libre Franklin" w:cs="Libre Franklin" w:eastAsia="Libre Franklin" w:hAnsi="Libre Franklin"/>
          <w:b w:val="1"/>
          <w:bCs w:val="1"/>
          <w:i w:val="1"/>
          <w:iCs w:val="1"/>
          <w:smallCaps w:val="0"/>
          <w:strike w:val="0"/>
          <w:color w:val="000000"/>
          <w:sz w:val="20"/>
          <w:szCs w:val="20"/>
          <w:u w:val="none"/>
          <w:shd w:fill="auto" w:val="clear"/>
          <w:vertAlign w:val="baseline"/>
          <w:rtl w:val="0"/>
        </w:rPr>
        <w:t xml:space="preserve">Social expenditures to third parties </w:t>
      </w:r>
      <w:r w:rsidDel="00000000" w:rsidR="00000000" w:rsidRPr="00000000">
        <w:rPr>
          <w:rFonts w:ascii="Libre Franklin" w:cs="Libre Franklin" w:eastAsia="Libre Franklin" w:hAnsi="Libre Franklin"/>
          <w:b w:val="0"/>
          <w:bCs w:val="0"/>
          <w:i w:val="0"/>
          <w:iCs w:val="0"/>
          <w:smallCaps w:val="0"/>
          <w:strike w:val="0"/>
          <w:color w:val="000000"/>
          <w:sz w:val="20"/>
          <w:szCs w:val="20"/>
          <w:u w:val="none"/>
          <w:shd w:fill="auto" w:val="clear"/>
          <w:vertAlign w:val="baseline"/>
          <w:rtl w:val="0"/>
        </w:rPr>
        <w:t xml:space="preserve">are social contributions that are made by companies to third parties (non-government entities) and can include payments to a service provider, a local association, local development support funds administer by local communities etc.</w:t>
      </w:r>
      <w:r w:rsidDel="00000000" w:rsidR="00000000" w:rsidRPr="00000000">
        <w:rPr>
          <w:rtl w:val="0"/>
        </w:rPr>
      </w:r>
    </w:p>
    <w:p w:rsidR="00000000" w:rsidDel="00000000" w:rsidP="00000000" w:rsidRDefault="00000000" w:rsidRPr="00000000" w14:paraId="0000038D">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2">
    <w:p w:rsidR="00000000" w:rsidDel="00000000" w:rsidP="00000000" w:rsidRDefault="00000000" w:rsidRPr="00000000" w14:paraId="0000038E">
      <w:pPr>
        <w:spacing w:after="40" w:before="0" w:lineRule="auto"/>
        <w:rPr>
          <w:b w:val="1"/>
          <w:bCs w:val="1"/>
        </w:rPr>
      </w:pPr>
      <w:r w:rsidDel="00000000" w:rsidR="00000000" w:rsidRPr="00000000">
        <w:rPr>
          <w:rStyle w:val="FootnoteReference"/>
          <w:vertAlign w:val="superscript"/>
        </w:rPr>
        <w:footnoteRef/>
      </w:r>
      <w:r w:rsidDel="00000000" w:rsidR="00000000" w:rsidRPr="00000000">
        <w:rPr>
          <w:rtl w:val="0"/>
        </w:rPr>
        <w:t xml:space="preserve"> From the guidance note on 6.1: </w:t>
      </w:r>
      <w:r w:rsidDel="00000000" w:rsidR="00000000" w:rsidRPr="00000000">
        <w:rPr>
          <w:b w:val="1"/>
          <w:bCs w:val="1"/>
          <w:i w:val="1"/>
          <w:iCs w:val="1"/>
          <w:rtl w:val="0"/>
        </w:rPr>
        <w:t xml:space="preserve">Environmental expenditures to government</w:t>
      </w:r>
      <w:r w:rsidDel="00000000" w:rsidR="00000000" w:rsidRPr="00000000">
        <w:rPr>
          <w:rtl w:val="0"/>
        </w:rPr>
        <w:t xml:space="preserve"> (</w:t>
      </w:r>
      <w:r w:rsidDel="00000000" w:rsidR="00000000" w:rsidRPr="00000000">
        <w:rPr>
          <w:b w:val="1"/>
          <w:bCs w:val="1"/>
          <w:rtl w:val="0"/>
        </w:rPr>
        <w:t xml:space="preserve">also referred to as environmental payments</w:t>
      </w:r>
      <w:r w:rsidDel="00000000" w:rsidR="00000000" w:rsidRPr="00000000">
        <w:rPr>
          <w:rtl w:val="0"/>
        </w:rPr>
        <w:t xml:space="preserve">) are contributions that are typically made by companies to the government to compensate for or mitigate potential environmental impact by oil, gas and mining operations. </w:t>
      </w:r>
      <w:r w:rsidDel="00000000" w:rsidR="00000000" w:rsidRPr="00000000">
        <w:rPr>
          <w:b w:val="1"/>
          <w:bCs w:val="1"/>
          <w:i w:val="1"/>
          <w:iCs w:val="1"/>
          <w:rtl w:val="0"/>
        </w:rPr>
        <w:t xml:space="preserve">Environmental expenditures to third parties </w:t>
      </w:r>
      <w:r w:rsidDel="00000000" w:rsidR="00000000" w:rsidRPr="00000000">
        <w:rPr>
          <w:rtl w:val="0"/>
        </w:rPr>
        <w:t xml:space="preserve">are environmental contributions made to third parties that do not represent a government entity (e.g. a service provider performing activities, like reforestation work required by environmental work programmes)</w:t>
      </w:r>
      <w:r w:rsidDel="00000000" w:rsidR="00000000" w:rsidRPr="00000000">
        <w:rPr>
          <w:rtl w:val="0"/>
        </w:rPr>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40" w:before="40" w:line="240" w:lineRule="auto"/>
        <w:ind w:left="360" w:right="0" w:firstLine="0"/>
        <w:jc w:val="left"/>
        <w:rPr>
          <w:rFonts w:ascii="Libre Franklin" w:cs="Libre Franklin" w:eastAsia="Libre Franklin" w:hAnsi="Libre Frankli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 w:id="3">
    <w:p w:rsidR="00000000" w:rsidDel="00000000" w:rsidP="00000000" w:rsidRDefault="00000000" w:rsidRPr="00000000" w14:paraId="00000391">
      <w:pPr>
        <w:spacing w:after="240" w:before="240" w:line="276" w:lineRule="auto"/>
        <w:rPr/>
      </w:pPr>
      <w:r w:rsidDel="00000000" w:rsidR="00000000" w:rsidRPr="00000000">
        <w:rPr>
          <w:rStyle w:val="FootnoteReference"/>
          <w:vertAlign w:val="superscript"/>
        </w:rPr>
        <w:footnoteRef/>
      </w:r>
      <w:r w:rsidDel="00000000" w:rsidR="00000000" w:rsidRPr="00000000">
        <w:rPr>
          <w:rtl w:val="0"/>
        </w:rPr>
        <w:t xml:space="preserve"> Meaning: not required by law or a contract. Those can be referred to as ‘CSR contributions’. Note that companies in some cases might report total amounts of social contributions, without disaggregation into mandatory and discretionary, however the EITI Standard requires this data to be disaggregated, to ensure that stakeholders understand what is required and what is discretionary. MSGs are encouraged to engage with relevant stakeholders to identify approaches to more granular data disaggregation.</w:t>
      </w:r>
    </w:p>
    <w:p w:rsidR="00000000" w:rsidDel="00000000" w:rsidP="00000000" w:rsidRDefault="00000000" w:rsidRPr="00000000" w14:paraId="000003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Libre Franklin" w:cs="Libre Franklin" w:eastAsia="Libre Franklin" w:hAnsi="Libre Franklin"/>
          <w:b w:val="0"/>
          <w:bCs w:val="0"/>
          <w:i w:val="0"/>
          <w:iCs w:val="0"/>
          <w:smallCaps w:val="0"/>
          <w:strike w:val="0"/>
          <w:color w:val="000000"/>
          <w:sz w:val="20"/>
          <w:szCs w:val="20"/>
          <w:u w:val="none"/>
          <w:shd w:fill="auto" w:val="clear"/>
          <w:vertAlign w:val="baseline"/>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pP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tab/>
    </w:r>
    <w:r w:rsidDel="00000000" w:rsidR="00000000" w:rsidRPr="00000000">
      <w:rPr>
        <w:rtl w:val="0"/>
      </w:rPr>
      <w:t xml:space="preserve">ox with additional resources</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5763578</wp:posOffset>
              </wp:positionH>
              <wp:positionV relativeFrom="paragraph">
                <wp:posOffset>-138668</wp:posOffset>
              </wp:positionV>
              <wp:extent cx="532109" cy="255905"/>
              <wp:effectExtent b="0" l="0" r="0" t="0"/>
              <wp:wrapNone/>
              <wp:docPr id="7" name=""/>
              <a:graphic>
                <a:graphicData uri="http://schemas.microsoft.com/office/word/2010/wordprocessingShape">
                  <wps:wsp>
                    <wps:cNvSpPr/>
                    <wps:cNvPr id="17" name="Shape 17"/>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5763578</wp:posOffset>
              </wp:positionH>
              <wp:positionV relativeFrom="paragraph">
                <wp:posOffset>-138668</wp:posOffset>
              </wp:positionV>
              <wp:extent cx="532109" cy="255905"/>
              <wp:effectExtent b="0" l="0" r="0" t="0"/>
              <wp:wrapNone/>
              <wp:docPr id="7"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532109" cy="25590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3175</wp:posOffset>
              </wp:positionV>
              <wp:extent cx="6061710" cy="45720"/>
              <wp:effectExtent b="0" l="0" r="0" t="0"/>
              <wp:wrapNone/>
              <wp:docPr id="8"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5" name="Shape 5"/>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9" name="Shape 19"/>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0" name="Shape 20"/>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1" name="Shape 21"/>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2" name="Shape 22"/>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3" name="Shape 23"/>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4" name="Shape 24"/>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5" name="Shape 25"/>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26" name="Shape 26"/>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3175</wp:posOffset>
              </wp:positionV>
              <wp:extent cx="6061710" cy="45720"/>
              <wp:effectExtent b="0" l="0" r="0" t="0"/>
              <wp:wrapNone/>
              <wp:docPr id="8"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6061710" cy="4572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5779453</wp:posOffset>
              </wp:positionH>
              <wp:positionV relativeFrom="paragraph">
                <wp:posOffset>-54291</wp:posOffset>
              </wp:positionV>
              <wp:extent cx="532109" cy="255905"/>
              <wp:effectExtent b="0" l="0" r="0" t="0"/>
              <wp:wrapNone/>
              <wp:docPr id="4" name=""/>
              <a:graphic>
                <a:graphicData uri="http://schemas.microsoft.com/office/word/2010/wordprocessingShape">
                  <wps:wsp>
                    <wps:cNvSpPr/>
                    <wps:cNvPr id="14" name="Shape 14"/>
                    <wps:spPr>
                      <a:xfrm>
                        <a:off x="5084708" y="3656810"/>
                        <a:ext cx="522584"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5779453</wp:posOffset>
              </wp:positionH>
              <wp:positionV relativeFrom="paragraph">
                <wp:posOffset>-54291</wp:posOffset>
              </wp:positionV>
              <wp:extent cx="532109" cy="255905"/>
              <wp:effectExtent b="0" l="0" r="0" t="0"/>
              <wp:wrapNone/>
              <wp:docPr id="4"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32109" cy="255905"/>
                      </a:xfrm>
                      <a:prstGeom prst="rect"/>
                      <a:ln/>
                    </pic:spPr>
                  </pic:pic>
                </a:graphicData>
              </a:graphic>
            </wp:anchor>
          </w:drawing>
        </mc:Fallback>
      </mc:AlternateContent>
    </w:r>
  </w:p>
  <w:p w:rsidR="00000000" w:rsidDel="00000000" w:rsidP="00000000" w:rsidRDefault="00000000" w:rsidRPr="00000000" w14:paraId="00000394">
    <w:pPr>
      <w:numPr>
        <w:ilvl w:val="0"/>
        <w:numId w:val="2"/>
      </w:numPr>
      <w:ind w:left="720" w:hanging="360"/>
      <w:jc w:val="both"/>
    </w:pPr>
    <w:r w:rsidDel="00000000" w:rsidR="00000000" w:rsidRPr="00000000">
      <w:rPr>
        <w:rtl w:val="0"/>
      </w:rPr>
      <w:t xml:space="preserve">Corrective actions from the previous Validation, where applicable</w:t>
    </w:r>
  </w:p>
  <w:p w:rsidR="00000000" w:rsidDel="00000000" w:rsidP="00000000" w:rsidRDefault="00000000" w:rsidRPr="00000000" w14:paraId="00000395">
    <w:pPr>
      <w:numPr>
        <w:ilvl w:val="0"/>
        <w:numId w:val="2"/>
      </w:numPr>
      <w:ind w:left="720" w:hanging="360"/>
      <w:jc w:val="both"/>
    </w:pPr>
    <w:r w:rsidDel="00000000" w:rsidR="00000000" w:rsidRPr="00000000">
      <w:rPr>
        <w:rtl w:val="0"/>
      </w:rPr>
      <w:t xml:space="preserve">A self-assessment. This is divided between an assessment of the holders of information and the availability of systematic disclosures, complemented by EITI reporting and an assessment against the technical aspects and underlying objectives of the requirement in questions &amp; response format</w:t>
    </w:r>
  </w:p>
  <w:p w:rsidR="00000000" w:rsidDel="00000000" w:rsidP="00000000" w:rsidRDefault="00000000" w:rsidRPr="00000000" w14:paraId="00000396">
    <w:pPr>
      <w:numPr>
        <w:ilvl w:val="0"/>
        <w:numId w:val="2"/>
      </w:numPr>
      <w:ind w:left="720" w:hanging="360"/>
      <w:jc w:val="both"/>
    </w:pPr>
    <w:r w:rsidDel="00000000" w:rsidR="00000000" w:rsidRPr="00000000">
      <w:rPr>
        <w:rtl w:val="0"/>
      </w:rPr>
      <w:t xml:space="preserve">Comments from the Secretariat</w:t>
    </w:r>
  </w:p>
  <w:p w:rsidR="00000000" w:rsidDel="00000000" w:rsidP="00000000" w:rsidRDefault="00000000" w:rsidRPr="00000000" w14:paraId="00000397">
    <w:pPr>
      <w:spacing w:line="276" w:lineRule="auto"/>
      <w:jc w:val="both"/>
      <w:rPr/>
    </w:pPr>
    <w:r w:rsidDel="00000000" w:rsidR="00000000" w:rsidRPr="00000000">
      <w:rPr>
        <w:rtl w:val="0"/>
      </w:rPr>
      <w:t xml:space="preserve">Some requirements include a check of applicability. In that case there are two more sections (‘applicability’ and ‘materiality’). </w:t>
    </w:r>
  </w:p>
  <w:p w:rsidR="00000000" w:rsidDel="00000000" w:rsidP="00000000" w:rsidRDefault="00000000" w:rsidRPr="00000000" w14:paraId="00000398">
    <w:pPr>
      <w:jc w:val="both"/>
      <w:rPr>
        <w:b w:val="1"/>
        <w:bCs w:val="1"/>
      </w:rPr>
    </w:pPr>
    <w:r w:rsidDel="00000000" w:rsidR="00000000" w:rsidRPr="00000000">
      <w:rPr>
        <w:b w:val="1"/>
        <w:bCs w:val="1"/>
        <w:rtl w:val="0"/>
      </w:rPr>
      <w:br w:type="textWrapping"/>
      <w:t xml:space="preserve">When should this template be completed?</w:t>
    </w:r>
  </w:p>
  <w:p w:rsidR="00000000" w:rsidDel="00000000" w:rsidP="00000000" w:rsidRDefault="00000000" w:rsidRPr="00000000" w14:paraId="00000399">
    <w:pPr>
      <w:spacing w:line="276" w:lineRule="auto"/>
      <w:jc w:val="both"/>
      <w:rPr/>
    </w:pPr>
    <w:r w:rsidDel="00000000" w:rsidR="00000000" w:rsidRPr="00000000">
      <w:rPr>
        <w:rtl w:val="0"/>
      </w:rPr>
      <w:t xml:space="preserve">The template should be used as a tool for implementation. MSGs are encouraged to use this template regularly and ahead of Validation, for example to inform reporting and identify areas where disclosures need to be strengthened. Before commencement of Validation, the templates could be updated regularly. In such instances, you may get support from your country lead and indicate that this form is for </w:t>
    </w:r>
    <w:r w:rsidDel="00000000" w:rsidR="00000000" w:rsidRPr="00000000">
      <w:rPr>
        <w:highlight w:val="yellow"/>
        <w:rtl w:val="0"/>
      </w:rPr>
      <w:t xml:space="preserve">International Secretariat feedback</w:t>
    </w:r>
    <w:r w:rsidDel="00000000" w:rsidR="00000000" w:rsidRPr="00000000">
      <w:rPr>
        <w:rtl w:val="0"/>
      </w:rPr>
      <w:t xml:space="preserve">.</w:t>
    </w:r>
  </w:p>
  <w:p w:rsidR="00000000" w:rsidDel="00000000" w:rsidP="00000000" w:rsidRDefault="00000000" w:rsidRPr="00000000" w14:paraId="0000039A">
    <w:pPr>
      <w:spacing w:line="276" w:lineRule="auto"/>
      <w:jc w:val="both"/>
      <w:rPr/>
    </w:pPr>
    <w:r w:rsidDel="00000000" w:rsidR="00000000" w:rsidRPr="00000000">
      <w:rPr>
        <w:b w:val="1"/>
        <w:bCs w:val="1"/>
        <w:rtl w:val="0"/>
      </w:rPr>
      <w:t xml:space="preserve">The templates should be finalised and published by the commencement of Validation. </w:t>
    </w:r>
    <w:r w:rsidDel="00000000" w:rsidR="00000000" w:rsidRPr="00000000">
      <w:rPr>
        <w:rtl w:val="0"/>
      </w:rPr>
      <w:t xml:space="preserve">For </w:t>
    </w:r>
    <w:r w:rsidDel="00000000" w:rsidR="00000000" w:rsidRPr="00000000">
      <w:rPr>
        <w:highlight w:val="cyan"/>
        <w:rtl w:val="0"/>
      </w:rPr>
      <w:t xml:space="preserve">Validation</w:t>
    </w:r>
    <w:r w:rsidDel="00000000" w:rsidR="00000000" w:rsidRPr="00000000">
      <w:rPr>
        <w:rtl w:val="0"/>
      </w:rPr>
      <w:t xml:space="preserve">, this form serves as the basis for assessing the country under this component. The form must be reviewed and </w:t>
    </w:r>
    <w:hyperlink w:anchor="_heading=h.y6twgn75blct">
      <w:r w:rsidDel="00000000" w:rsidR="00000000" w:rsidRPr="00000000">
        <w:rPr>
          <w:color w:val="0000ff"/>
          <w:u w:val="single"/>
          <w:rtl w:val="0"/>
        </w:rPr>
        <w:t xml:space="preserve">signed off</w:t>
      </w:r>
    </w:hyperlink>
    <w:r w:rsidDel="00000000" w:rsidR="00000000" w:rsidRPr="00000000">
      <w:rPr>
        <w:rtl w:val="0"/>
      </w:rPr>
      <w:t xml:space="preserve"> by the multi-stakeholder group and submitted latest on the day of the commencement of Validation and be published on the country’s website. At this stage, it should be indicated on the form that the template is submitted for Validation. </w:t>
    </w:r>
  </w:p>
  <w:p w:rsidR="00000000" w:rsidDel="00000000" w:rsidP="00000000" w:rsidRDefault="00000000" w:rsidRPr="00000000" w14:paraId="0000039B">
    <w:pPr>
      <w:spacing w:line="276" w:lineRule="auto"/>
      <w:jc w:val="both"/>
      <w:rPr/>
    </w:pPr>
    <w:r w:rsidDel="00000000" w:rsidR="00000000" w:rsidRPr="00000000">
      <w:rPr>
        <w:rtl w:val="0"/>
      </w:rPr>
    </w:r>
  </w:p>
  <w:p w:rsidR="00000000" w:rsidDel="00000000" w:rsidP="00000000" w:rsidRDefault="00000000" w:rsidRPr="00000000" w14:paraId="0000039C">
    <w:pPr>
      <w:jc w:val="both"/>
      <w:rPr>
        <w:b w:val="1"/>
        <w:bCs w:val="1"/>
      </w:rPr>
    </w:pPr>
    <w:r w:rsidDel="00000000" w:rsidR="00000000" w:rsidRPr="00000000">
      <w:rPr>
        <w:b w:val="1"/>
        <w:bCs w:val="1"/>
        <w:rtl w:val="0"/>
      </w:rPr>
      <w:t xml:space="preserve">Who should fill this template?</w:t>
    </w:r>
  </w:p>
  <w:p w:rsidR="00000000" w:rsidDel="00000000" w:rsidP="00000000" w:rsidRDefault="00000000" w:rsidRPr="00000000" w14:paraId="000003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tl w:val="0"/>
      </w:rPr>
      <w:t xml:space="preserve">The </w:t>
    </w:r>
    <w:r w:rsidDel="00000000" w:rsidR="00000000" w:rsidRPr="00000000">
      <w:rPr>
        <w:b w:val="1"/>
        <w:bCs w:val="1"/>
        <w:rtl w:val="0"/>
      </w:rPr>
      <w:t xml:space="preserve">national secretariat </w:t>
    </w:r>
    <w:r w:rsidDel="00000000" w:rsidR="00000000" w:rsidRPr="00000000">
      <w:rPr>
        <w:rtl w:val="0"/>
      </w:rPr>
      <w:t xml:space="preserve">should fill up this template with support from government agencies and constituency members outside of the MSG. The International Secretariat can provide guidance. The MSG should review, discuss and give the final sign-off on the content of the template.</w:t>
    </w:r>
    <w:r w:rsidDel="00000000" w:rsidR="00000000" w:rsidRPr="00000000">
      <w:rPr>
        <w:rFonts w:ascii="Open Sans" w:cs="Open Sans" w:eastAsia="Open Sans" w:hAnsi="Open Sans"/>
        <w:b w:val="0"/>
        <w:bCs w:val="0"/>
        <w:i w:val="0"/>
        <w:iCs w:val="0"/>
        <w:smallCaps w:val="0"/>
        <w:strike w:val="0"/>
        <w:color w:val="000000"/>
        <w:sz w:val="18"/>
        <w:szCs w:val="18"/>
        <w:u w:val="none"/>
        <w:shd w:fill="auto" w:val="clear"/>
        <w:vertAlign w:val="baseline"/>
        <w:rtl w:val="0"/>
      </w:rPr>
      <w:br w:type="textWrapping"/>
    </w: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Country and period under review</w:t>
    </w:r>
  </w:p>
  <w:p w:rsidR="00000000" w:rsidDel="00000000" w:rsidP="00000000" w:rsidRDefault="00000000" w:rsidRPr="00000000" w14:paraId="000003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Arial" w:cs="Arial" w:eastAsia="Arial" w:hAnsi="Arial"/>
        <w:b w:val="0"/>
        <w:bCs w:val="0"/>
        <w:i w:val="0"/>
        <w:iCs w:val="0"/>
        <w:smallCaps w:val="0"/>
        <w:strike w:val="0"/>
        <w:color w:val="ff0000"/>
        <w:sz w:val="21"/>
        <w:szCs w:val="21"/>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Form C6 - SECTOR</w:t>
    </w:r>
    <w:r w:rsidDel="00000000" w:rsidR="00000000" w:rsidRPr="00000000">
      <w:rPr>
        <w:rFonts w:ascii="Libre Franklin" w:cs="Libre Franklin" w:eastAsia="Libre Franklin" w:hAnsi="Libre Franklin"/>
        <w:b w:val="0"/>
        <w:bCs w:val="0"/>
        <w:i w:val="0"/>
        <w:iCs w:val="0"/>
        <w:smallCaps w:val="0"/>
        <w:strike w:val="0"/>
        <w:color w:val="000000"/>
        <w:sz w:val="18"/>
        <w:szCs w:val="18"/>
        <w:u w:val="none"/>
        <w:shd w:fill="auto" w:val="clear"/>
        <w:vertAlign w:val="baseline"/>
        <w:rtl w:val="0"/>
      </w:rPr>
      <w:br w:type="textWrapp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67466</wp:posOffset>
              </wp:positionV>
              <wp:extent cx="531495" cy="255905"/>
              <wp:effectExtent b="0" l="0" r="0" t="0"/>
              <wp:wrapNone/>
              <wp:docPr id="10" name=""/>
              <a:graphic>
                <a:graphicData uri="http://schemas.microsoft.com/office/word/2010/wordprocessingShape">
                  <wps:wsp>
                    <wps:cNvSpPr/>
                    <wps:cNvPr id="28" name="Shape 28"/>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67466</wp:posOffset>
              </wp:positionV>
              <wp:extent cx="531495" cy="255905"/>
              <wp:effectExtent b="0" l="0" r="0" t="0"/>
              <wp:wrapNone/>
              <wp:docPr id="10"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531495" cy="255905"/>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9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right"/>
      <w:rPr>
        <w:rFonts w:ascii="Libre Franklin Medium" w:cs="Libre Franklin Medium" w:eastAsia="Libre Franklin Medium" w:hAnsi="Libre Franklin Medium"/>
        <w:b w:val="0"/>
        <w:bCs w:val="0"/>
        <w:i w:val="0"/>
        <w:iCs w:val="0"/>
        <w:smallCaps w:val="0"/>
        <w:strike w:val="0"/>
        <w:color w:val="000000"/>
        <w:sz w:val="20"/>
        <w:szCs w:val="20"/>
        <w:highlight w:val="lightGray"/>
        <w:u w:val="none"/>
        <w:vertAlign w:val="baseline"/>
      </w:rPr>
    </w:pPr>
    <w:bookmarkStart w:colFirst="0" w:colLast="0" w:name="_heading=h.igyqnhr21fxa" w:id="31"/>
    <w:bookmarkEnd w:id="31"/>
    <w:r w:rsidDel="00000000" w:rsidR="00000000" w:rsidRPr="00000000">
      <w:rPr>
        <w:rFonts w:ascii="Libre Franklin Medium" w:cs="Libre Franklin Medium" w:eastAsia="Libre Franklin Medium" w:hAnsi="Libre Franklin Medium"/>
        <w:b w:val="0"/>
        <w:bCs w:val="0"/>
        <w:i w:val="0"/>
        <w:iCs w:val="0"/>
        <w:smallCaps w:val="0"/>
        <w:strike w:val="0"/>
        <w:color w:val="000000"/>
        <w:sz w:val="20"/>
        <w:szCs w:val="20"/>
        <w:highlight w:val="lightGray"/>
        <w:u w:val="none"/>
        <w:vertAlign w:val="baseline"/>
        <w:rtl w:val="0"/>
      </w:rPr>
      <w:t xml:space="preserve">To be filled in by EITI International Secretariat:</w:t>
    </w:r>
    <w:r w:rsidDel="00000000" w:rsidR="00000000" w:rsidRPr="00000000">
      <w:drawing>
        <wp:anchor allowOverlap="1" behindDoc="0" distB="0" distT="0" distL="114300" distR="114300" hidden="0" layoutInCell="1" locked="0" relativeHeight="0" simplePos="0">
          <wp:simplePos x="0" y="0"/>
          <wp:positionH relativeFrom="column">
            <wp:posOffset>-92074</wp:posOffset>
          </wp:positionH>
          <wp:positionV relativeFrom="paragraph">
            <wp:posOffset>-126363</wp:posOffset>
          </wp:positionV>
          <wp:extent cx="1483360" cy="953135"/>
          <wp:effectExtent b="0" l="0" r="0" t="0"/>
          <wp:wrapSquare wrapText="bothSides" distB="0" distT="0" distL="114300" distR="114300"/>
          <wp:docPr descr="Logo_Gradient – Under" id="11" name="image1.png"/>
          <a:graphic>
            <a:graphicData uri="http://schemas.openxmlformats.org/drawingml/2006/picture">
              <pic:pic>
                <pic:nvPicPr>
                  <pic:cNvPr descr="Logo_Gradient – Under" id="0" name="image1.png"/>
                  <pic:cNvPicPr preferRelativeResize="0"/>
                </pic:nvPicPr>
                <pic:blipFill>
                  <a:blip r:embed="rId1"/>
                  <a:srcRect b="0" l="0" r="0" t="0"/>
                  <a:stretch>
                    <a:fillRect/>
                  </a:stretch>
                </pic:blipFill>
                <pic:spPr>
                  <a:xfrm>
                    <a:off x="0" y="0"/>
                    <a:ext cx="1483360" cy="953135"/>
                  </a:xfrm>
                  <a:prstGeom prst="rect"/>
                  <a:ln/>
                </pic:spPr>
              </pic:pic>
            </a:graphicData>
          </a:graphic>
        </wp:anchor>
      </w:drawing>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ab/>
      <w:tab/>
      <w:t xml:space="preserve">Country and period under review</w:t>
    </w:r>
  </w:p>
  <w:p w:rsidR="00000000" w:rsidDel="00000000" w:rsidP="00000000" w:rsidRDefault="00000000" w:rsidRPr="00000000" w14:paraId="000003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highlight w:val="lightGray"/>
        <w:u w:val="none"/>
        <w:vertAlign w:val="baseline"/>
      </w:rPr>
    </w:pPr>
    <w:r w:rsidDel="00000000" w:rsidR="00000000" w:rsidRPr="00000000">
      <w:rPr>
        <w:rtl w:val="0"/>
      </w:rPr>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right"/>
      <w:rPr>
        <w:rFonts w:ascii="Libre Franklin" w:cs="Libre Franklin" w:eastAsia="Libre Franklin" w:hAnsi="Libre Franklin"/>
        <w:b w:val="0"/>
        <w:bCs w:val="0"/>
        <w:i w:val="0"/>
        <w:iCs w:val="0"/>
        <w:smallCaps w:val="0"/>
        <w:strike w:val="0"/>
        <w:color w:val="000000"/>
        <w:sz w:val="18"/>
        <w:szCs w:val="18"/>
        <w:u w:val="none"/>
        <w:shd w:fill="auto" w:val="clear"/>
        <w:vertAlign w:val="baseline"/>
      </w:rPr>
    </w:pPr>
    <w:r w:rsidDel="00000000" w:rsidR="00000000" w:rsidRPr="00000000">
      <w:rPr>
        <w:rFonts w:ascii="Libre Franklin" w:cs="Libre Franklin" w:eastAsia="Libre Franklin" w:hAnsi="Libre Franklin"/>
        <w:b w:val="0"/>
        <w:bCs w:val="0"/>
        <w:i w:val="0"/>
        <w:iCs w:val="0"/>
        <w:smallCaps w:val="0"/>
        <w:strike w:val="0"/>
        <w:color w:val="000000"/>
        <w:sz w:val="18"/>
        <w:szCs w:val="18"/>
        <w:highlight w:val="lightGray"/>
        <w:u w:val="none"/>
        <w:vertAlign w:val="baseline"/>
        <w:rtl w:val="0"/>
      </w:rPr>
      <w:t xml:space="preserve">Form C6 - SECTOR</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5765483</wp:posOffset>
              </wp:positionH>
              <wp:positionV relativeFrom="paragraph">
                <wp:posOffset>67466</wp:posOffset>
              </wp:positionV>
              <wp:extent cx="531495" cy="255905"/>
              <wp:effectExtent b="0" l="0" r="0" t="0"/>
              <wp:wrapNone/>
              <wp:docPr id="5" name=""/>
              <a:graphic>
                <a:graphicData uri="http://schemas.microsoft.com/office/word/2010/wordprocessingShape">
                  <wps:wsp>
                    <wps:cNvSpPr/>
                    <wps:cNvPr id="15" name="Shape 15"/>
                    <wps:spPr>
                      <a:xfrm>
                        <a:off x="5085015" y="3656810"/>
                        <a:ext cx="521970" cy="246380"/>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5765483</wp:posOffset>
              </wp:positionH>
              <wp:positionV relativeFrom="paragraph">
                <wp:posOffset>67466</wp:posOffset>
              </wp:positionV>
              <wp:extent cx="531495" cy="255905"/>
              <wp:effectExtent b="0" l="0" r="0" t="0"/>
              <wp:wrapNone/>
              <wp:docPr id="5" name="image6.png"/>
              <a:graphic>
                <a:graphicData uri="http://schemas.openxmlformats.org/drawingml/2006/picture">
                  <pic:pic>
                    <pic:nvPicPr>
                      <pic:cNvPr id="0" name="image6.png"/>
                      <pic:cNvPicPr preferRelativeResize="0"/>
                    </pic:nvPicPr>
                    <pic:blipFill>
                      <a:blip r:embed="rId2"/>
                      <a:srcRect/>
                      <a:stretch>
                        <a:fillRect/>
                      </a:stretch>
                    </pic:blipFill>
                    <pic:spPr>
                      <a:xfrm>
                        <a:off x="0" y="0"/>
                        <a:ext cx="531495" cy="255905"/>
                      </a:xfrm>
                      <a:prstGeom prst="rect"/>
                      <a:ln/>
                    </pic:spPr>
                  </pic:pic>
                </a:graphicData>
              </a:graphic>
            </wp:anchor>
          </w:drawing>
        </mc:Fallback>
      </mc:AlternateContent>
    </w:r>
  </w:p>
  <w:p w:rsidR="00000000" w:rsidDel="00000000" w:rsidP="00000000" w:rsidRDefault="00000000" w:rsidRPr="00000000" w14:paraId="000003A3">
    <w:pPr>
      <w:tabs>
        <w:tab w:val="right" w:leader="none" w:pos="9498"/>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3" name=""/>
              <a:graphic>
                <a:graphicData uri="http://schemas.microsoft.com/office/word/2010/wordprocessingGroup">
                  <wpg:wgp>
                    <wpg:cNvGrpSpPr/>
                    <wpg:grpSpPr>
                      <a:xfrm>
                        <a:off x="2315125" y="3757125"/>
                        <a:ext cx="6061710" cy="45720"/>
                        <a:chOff x="2315125" y="3757125"/>
                        <a:chExt cx="6061750" cy="45750"/>
                      </a:xfrm>
                    </wpg:grpSpPr>
                    <wpg:grpSp>
                      <wpg:cNvGrpSpPr/>
                      <wpg:grpSpPr>
                        <a:xfrm>
                          <a:off x="2315145" y="3757140"/>
                          <a:ext cx="6061710" cy="45720"/>
                          <a:chOff x="1134" y="1909"/>
                          <a:chExt cx="9546" cy="179"/>
                        </a:xfrm>
                      </wpg:grpSpPr>
                      <wps:wsp>
                        <wps:cNvSpPr/>
                        <wps:cNvPr id="5" name="Shape 5"/>
                        <wps:spPr>
                          <a:xfrm>
                            <a:off x="1134" y="1909"/>
                            <a:ext cx="9525" cy="1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1134" y="1909"/>
                            <a:ext cx="604"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1646" y="1909"/>
                            <a:ext cx="23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8" name="Shape 8"/>
                        <wps:spPr>
                          <a:xfrm>
                            <a:off x="1832" y="1909"/>
                            <a:ext cx="266"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9" name="Shape 9"/>
                        <wps:spPr>
                          <a:xfrm>
                            <a:off x="2220" y="1909"/>
                            <a:ext cx="538"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0" name="Shape 10"/>
                        <wps:spPr>
                          <a:xfrm>
                            <a:off x="2030" y="1909"/>
                            <a:ext cx="190"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2714" y="1909"/>
                            <a:ext cx="328" cy="179"/>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2" name="Shape 12"/>
                        <wps:spPr>
                          <a:xfrm>
                            <a:off x="3093" y="1909"/>
                            <a:ext cx="7587" cy="177"/>
                          </a:xfrm>
                          <a:prstGeom prst="rect">
                            <a:avLst/>
                          </a:prstGeom>
                          <a:solidFill>
                            <a:srgbClr val="184065"/>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3" name="Shape 13"/>
                        <wps:spPr>
                          <a:xfrm>
                            <a:off x="2908" y="1909"/>
                            <a:ext cx="195" cy="179"/>
                          </a:xfrm>
                          <a:prstGeom prst="rect">
                            <a:avLst/>
                          </a:prstGeom>
                          <a:solidFill>
                            <a:srgbClr val="31AED6"/>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column">
                <wp:posOffset>-634</wp:posOffset>
              </wp:positionH>
              <wp:positionV relativeFrom="paragraph">
                <wp:posOffset>90170</wp:posOffset>
              </wp:positionV>
              <wp:extent cx="6061710" cy="45720"/>
              <wp:effectExtent b="0" l="0" r="0" t="0"/>
              <wp:wrapNone/>
              <wp:docPr id="3"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6061710" cy="45720"/>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upperRoman"/>
      <w:lvlText w:val="%1."/>
      <w:lvlJc w:val="righ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upperRoman"/>
      <w:lvlText w:val="%1."/>
      <w:lvlJc w:val="righ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lang w:val="en_GB"/>
      </w:rPr>
    </w:rPrDefault>
    <w:pPrDefault>
      <w:pPr>
        <w:spacing w:after="120" w:before="12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line="276" w:lineRule="auto"/>
    </w:pPr>
    <w:rPr>
      <w:rFonts w:ascii="Libre Franklin Medium" w:cs="Libre Franklin Medium" w:eastAsia="Libre Franklin Medium" w:hAnsi="Libre Franklin Medium"/>
      <w:color w:val="1a4066"/>
      <w:sz w:val="36"/>
      <w:szCs w:val="36"/>
    </w:rPr>
  </w:style>
  <w:style w:type="paragraph" w:styleId="Heading2">
    <w:name w:val="heading 2"/>
    <w:basedOn w:val="Normal"/>
    <w:next w:val="Normal"/>
    <w:pPr>
      <w:keepNext w:val="1"/>
      <w:keepLines w:val="1"/>
      <w:widowControl w:val="0"/>
      <w:spacing w:before="600" w:line="264" w:lineRule="auto"/>
      <w:ind w:left="357" w:hanging="357"/>
    </w:pPr>
    <w:rPr>
      <w:color w:val="165b89"/>
      <w:sz w:val="28"/>
      <w:szCs w:val="28"/>
    </w:rPr>
  </w:style>
  <w:style w:type="paragraph" w:styleId="Heading3">
    <w:name w:val="heading 3"/>
    <w:basedOn w:val="Normal"/>
    <w:next w:val="Normal"/>
    <w:pPr>
      <w:keepNext w:val="1"/>
      <w:keepLines w:val="1"/>
      <w:spacing w:before="40" w:lineRule="auto"/>
    </w:pPr>
    <w:rPr>
      <w:color w:val="243f60"/>
      <w:sz w:val="24"/>
      <w:szCs w:val="24"/>
    </w:rPr>
  </w:style>
  <w:style w:type="paragraph" w:styleId="Heading4">
    <w:name w:val="heading 4"/>
    <w:basedOn w:val="Normal"/>
    <w:next w:val="Normal"/>
    <w:pPr>
      <w:keepNext w:val="1"/>
      <w:keepLines w:val="1"/>
      <w:spacing w:before="40" w:lineRule="auto"/>
    </w:pPr>
    <w:rPr>
      <w:rFonts w:ascii="Calibri" w:cs="Calibri" w:eastAsia="Calibri" w:hAnsi="Calibri"/>
      <w:i w:val="1"/>
      <w:iCs w:val="1"/>
      <w:color w:val="365f91"/>
    </w:rPr>
  </w:style>
  <w:style w:type="paragraph" w:styleId="Heading5">
    <w:name w:val="heading 5"/>
    <w:basedOn w:val="Normal"/>
    <w:next w:val="Normal"/>
    <w:pPr>
      <w:keepNext w:val="1"/>
      <w:keepLines w:val="1"/>
      <w:spacing w:before="40" w:lineRule="auto"/>
    </w:pPr>
    <w:rPr>
      <w:rFonts w:ascii="Calibri" w:cs="Calibri" w:eastAsia="Calibri" w:hAnsi="Calibri"/>
      <w:color w:val="365f91"/>
    </w:rPr>
  </w:style>
  <w:style w:type="paragraph" w:styleId="Heading6">
    <w:name w:val="heading 6"/>
    <w:basedOn w:val="Normal"/>
    <w:next w:val="Normal"/>
    <w:pPr>
      <w:keepNext w:val="1"/>
      <w:keepLines w:val="1"/>
      <w:spacing w:before="40" w:lineRule="auto"/>
    </w:pPr>
    <w:rPr>
      <w:rFonts w:ascii="Calibri" w:cs="Calibri" w:eastAsia="Calibri" w:hAnsi="Calibri"/>
      <w:color w:val="243f60"/>
    </w:rPr>
  </w:style>
  <w:style w:type="paragraph" w:styleId="Title">
    <w:name w:val="Title"/>
    <w:basedOn w:val="Normal"/>
    <w:next w:val="Normal"/>
    <w:pPr>
      <w:keepNext w:val="0"/>
      <w:keepLines w:val="0"/>
      <w:pageBreakBefore w:val="0"/>
      <w:widowControl w:val="1"/>
      <w:pBdr>
        <w:top w:space="0" w:sz="0" w:val="nil"/>
        <w:left w:space="0" w:sz="0" w:val="nil"/>
        <w:bottom w:color="4f81bd" w:space="4" w:sz="8" w:val="single"/>
        <w:right w:space="0" w:sz="0" w:val="nil"/>
        <w:between w:space="0" w:sz="0" w:val="nil"/>
      </w:pBdr>
      <w:shd w:fill="auto" w:val="clear"/>
      <w:spacing w:after="120" w:before="240" w:line="276" w:lineRule="auto"/>
      <w:ind w:left="0" w:right="0" w:firstLine="0"/>
      <w:jc w:val="left"/>
    </w:pPr>
    <w:rPr>
      <w:rFonts w:ascii="Libre Franklin Medium" w:cs="Libre Franklin Medium" w:eastAsia="Libre Franklin Medium" w:hAnsi="Libre Franklin Medium"/>
      <w:b w:val="0"/>
      <w:bCs w:val="0"/>
      <w:i w:val="0"/>
      <w:iCs w:val="0"/>
      <w:smallCaps w:val="0"/>
      <w:strike w:val="0"/>
      <w:color w:val="000000"/>
      <w:sz w:val="40"/>
      <w:szCs w:val="40"/>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pPr>
    <w:rPr>
      <w:rFonts w:ascii="Cambria" w:cs="Cambria" w:eastAsia="Cambria" w:hAnsi="Cambria"/>
      <w:b w:val="0"/>
      <w:bCs w:val="0"/>
      <w:i w:val="0"/>
      <w:iCs w:val="0"/>
      <w:smallCaps w:val="0"/>
      <w:strike w:val="0"/>
      <w:color w:val="5a5a5a"/>
      <w:sz w:val="22"/>
      <w:szCs w:val="22"/>
      <w:u w:val="none"/>
      <w:shd w:fill="auto" w:val="clear"/>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 w:type="table" w:styleId="Table12">
    <w:basedOn w:val="TableNormal"/>
    <w:tblPr>
      <w:tblStyleRowBandSize w:val="1"/>
      <w:tblStyleColBandSize w:val="1"/>
      <w:tblCellMar>
        <w:top w:w="0.0" w:type="dxa"/>
        <w:left w:w="108.0" w:type="dxa"/>
        <w:bottom w:w="0.0" w:type="dxa"/>
        <w:right w:w="108.0" w:type="dxa"/>
      </w:tblCellMar>
    </w:tblPr>
  </w:style>
  <w:style w:type="table" w:styleId="Table13">
    <w:basedOn w:val="TableNormal"/>
    <w:tblPr>
      <w:tblStyleRowBandSize w:val="1"/>
      <w:tblStyleColBandSize w:val="1"/>
      <w:tblCellMar>
        <w:top w:w="0.0" w:type="dxa"/>
        <w:left w:w="108.0" w:type="dxa"/>
        <w:bottom w:w="0.0" w:type="dxa"/>
        <w:right w:w="108.0" w:type="dxa"/>
      </w:tblCellMar>
    </w:tblPr>
  </w:style>
  <w:style w:type="table" w:styleId="Table14">
    <w:basedOn w:val="TableNormal"/>
    <w:tblPr>
      <w:tblStyleRowBandSize w:val="1"/>
      <w:tblStyleColBandSize w:val="1"/>
      <w:tblCellMar>
        <w:top w:w="0.0" w:type="dxa"/>
        <w:left w:w="108.0" w:type="dxa"/>
        <w:bottom w:w="0.0" w:type="dxa"/>
        <w:right w:w="108.0" w:type="dxa"/>
      </w:tblCellMar>
    </w:tblPr>
  </w:style>
  <w:style w:type="table" w:styleId="Table15">
    <w:basedOn w:val="TableNormal"/>
    <w:tblPr>
      <w:tblStyleRowBandSize w:val="1"/>
      <w:tblStyleColBandSize w:val="1"/>
      <w:tblCellMar>
        <w:top w:w="0.0" w:type="dxa"/>
        <w:left w:w="108.0" w:type="dxa"/>
        <w:bottom w:w="0.0" w:type="dxa"/>
        <w:right w:w="108.0" w:type="dxa"/>
      </w:tblCellMar>
    </w:tblPr>
  </w:style>
  <w:style w:type="table" w:styleId="Table16">
    <w:basedOn w:val="TableNormal"/>
    <w:tblPr>
      <w:tblStyleRowBandSize w:val="1"/>
      <w:tblStyleColBandSize w:val="1"/>
      <w:tblCellMar>
        <w:top w:w="0.0" w:type="dxa"/>
        <w:left w:w="108.0" w:type="dxa"/>
        <w:bottom w:w="0.0" w:type="dxa"/>
        <w:right w:w="108.0" w:type="dxa"/>
      </w:tblCellMar>
    </w:tblPr>
  </w:style>
  <w:style w:type="table" w:styleId="Table17">
    <w:basedOn w:val="TableNormal"/>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8.0" w:type="dxa"/>
        <w:bottom w:w="0.0" w:type="dxa"/>
        <w:right w:w="108.0" w:type="dxa"/>
      </w:tblCellMar>
    </w:tblPr>
  </w:style>
  <w:style w:type="table" w:styleId="Table19">
    <w:basedOn w:val="TableNormal"/>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0.0" w:type="dxa"/>
        <w:left w:w="115.0" w:type="dxa"/>
        <w:bottom w:w="0.0" w:type="dxa"/>
        <w:right w:w="115.0" w:type="dxa"/>
      </w:tblCellMar>
    </w:tblPr>
  </w:style>
  <w:style w:type="table" w:styleId="Table22">
    <w:basedOn w:val="TableNormal"/>
    <w:tblPr>
      <w:tblStyleRowBandSize w:val="1"/>
      <w:tblStyleColBandSize w:val="1"/>
      <w:tblCellMar>
        <w:top w:w="0.0" w:type="dxa"/>
        <w:left w:w="108.0" w:type="dxa"/>
        <w:bottom w:w="0.0" w:type="dxa"/>
        <w:right w:w="108.0" w:type="dxa"/>
      </w:tblCellMar>
    </w:tblPr>
  </w:style>
  <w:style w:type="table" w:styleId="Table23">
    <w:basedOn w:val="TableNormal"/>
    <w:tblPr>
      <w:tblStyleRowBandSize w:val="1"/>
      <w:tblStyleColBandSize w:val="1"/>
      <w:tblCellMar>
        <w:top w:w="0.0" w:type="dxa"/>
        <w:left w:w="108.0" w:type="dxa"/>
        <w:bottom w:w="0.0" w:type="dxa"/>
        <w:right w:w="108.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0.0" w:type="dxa"/>
        <w:left w:w="108.0" w:type="dxa"/>
        <w:bottom w:w="0.0" w:type="dxa"/>
        <w:right w:w="108.0" w:type="dxa"/>
      </w:tblCellMar>
    </w:tblPr>
  </w:style>
  <w:style w:type="table" w:styleId="Table27">
    <w:basedOn w:val="TableNormal"/>
    <w:tblPr>
      <w:tblStyleRowBandSize w:val="1"/>
      <w:tblStyleColBandSize w:val="1"/>
      <w:tblCellMar>
        <w:top w:w="0.0" w:type="dxa"/>
        <w:left w:w="108.0" w:type="dxa"/>
        <w:bottom w:w="0.0" w:type="dxa"/>
        <w:right w:w="108.0" w:type="dxa"/>
      </w:tblCellMar>
    </w:tblPr>
  </w:style>
  <w:style w:type="table" w:styleId="Table28">
    <w:basedOn w:val="TableNormal"/>
    <w:tblPr>
      <w:tblStyleRowBandSize w:val="1"/>
      <w:tblStyleColBandSize w:val="1"/>
      <w:tblCellMar>
        <w:top w:w="0.0" w:type="dxa"/>
        <w:left w:w="108.0" w:type="dxa"/>
        <w:bottom w:w="0.0" w:type="dxa"/>
        <w:right w:w="108.0" w:type="dxa"/>
      </w:tblCellMar>
    </w:tblPr>
  </w:style>
  <w:style w:type="table" w:styleId="Table29">
    <w:basedOn w:val="TableNormal"/>
    <w:tblPr>
      <w:tblStyleRowBandSize w:val="1"/>
      <w:tblStyleColBandSize w:val="1"/>
      <w:tblCellMar>
        <w:top w:w="0.0" w:type="dxa"/>
        <w:left w:w="108.0" w:type="dxa"/>
        <w:bottom w:w="0.0" w:type="dxa"/>
        <w:right w:w="108.0" w:type="dxa"/>
      </w:tblCellMar>
    </w:tblPr>
  </w:style>
  <w:style w:type="table" w:styleId="Table30">
    <w:basedOn w:val="TableNormal"/>
    <w:tblPr>
      <w:tblStyleRowBandSize w:val="1"/>
      <w:tblStyleColBandSize w:val="1"/>
      <w:tblCellMar>
        <w:top w:w="0.0" w:type="dxa"/>
        <w:left w:w="108.0" w:type="dxa"/>
        <w:bottom w:w="0.0" w:type="dxa"/>
        <w:right w:w="108.0" w:type="dxa"/>
      </w:tblCellMar>
    </w:tblPr>
  </w:style>
  <w:style w:type="table" w:styleId="Table31">
    <w:basedOn w:val="TableNormal"/>
    <w:tblPr>
      <w:tblStyleRowBandSize w:val="1"/>
      <w:tblStyleColBandSize w:val="1"/>
      <w:tblCellMar>
        <w:top w:w="0.0" w:type="dxa"/>
        <w:left w:w="108.0" w:type="dxa"/>
        <w:bottom w:w="0.0" w:type="dxa"/>
        <w:right w:w="108.0" w:type="dxa"/>
      </w:tblCellMar>
    </w:tblPr>
  </w:style>
  <w:style w:type="table" w:styleId="Table32">
    <w:basedOn w:val="TableNormal"/>
    <w:tblPr>
      <w:tblStyleRowBandSize w:val="1"/>
      <w:tblStyleColBandSize w:val="1"/>
      <w:tblCellMar>
        <w:top w:w="0.0" w:type="dxa"/>
        <w:left w:w="108.0" w:type="dxa"/>
        <w:bottom w:w="0.0" w:type="dxa"/>
        <w:right w:w="108.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15.0" w:type="dxa"/>
        <w:bottom w:w="0.0" w:type="dxa"/>
        <w:right w:w="115.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tblStylePr w:type="band1Horz">
      <w:tcPr>
        <w:shd w:fill="f2f2f2" w:val="clear"/>
      </w:tcPr>
    </w:tblStylePr>
    <w:tblStylePr w:type="band1Vert">
      <w:tcPr>
        <w:shd w:fill="f2f2f2" w:val="clear"/>
      </w:tcPr>
    </w:tblStylePr>
    <w:tblStylePr w:type="firstCol">
      <w:rPr>
        <w:b w:val="1"/>
        <w:bCs w:val="1"/>
      </w:rPr>
    </w:tblStylePr>
    <w:tblStylePr w:type="firstRow">
      <w:rPr>
        <w:b w:val="1"/>
        <w:bCs w:val="1"/>
      </w:rPr>
    </w:tblStylePr>
    <w:tblStylePr w:type="lastCol">
      <w:rPr>
        <w:b w:val="1"/>
        <w:bCs w:val="1"/>
      </w:rPr>
    </w:tblStylePr>
    <w:tblStylePr w:type="lastRow">
      <w:rPr>
        <w:b w:val="1"/>
        <w:bCs w:val="1"/>
      </w:rPr>
    </w:tblStylePr>
  </w:style>
  <w:style w:type="table" w:styleId="Table40">
    <w:basedOn w:val="TableNormal"/>
    <w:tblPr>
      <w:tblStyleRowBandSize w:val="1"/>
      <w:tblStyleColBandSize w:val="1"/>
      <w:tblCellMar>
        <w:top w:w="0.0" w:type="dxa"/>
        <w:left w:w="108.0" w:type="dxa"/>
        <w:bottom w:w="0.0" w:type="dxa"/>
        <w:right w:w="108.0" w:type="dxa"/>
      </w:tblCellMar>
    </w:tblPr>
  </w:style>
  <w:style w:type="table" w:styleId="Table41">
    <w:basedOn w:val="TableNormal"/>
    <w:tblPr>
      <w:tblStyleRowBandSize w:val="1"/>
      <w:tblStyleColBandSize w:val="1"/>
      <w:tblCellMar>
        <w:top w:w="0.0" w:type="dxa"/>
        <w:left w:w="108.0" w:type="dxa"/>
        <w:bottom w:w="0.0" w:type="dxa"/>
        <w:right w:w="108.0" w:type="dxa"/>
      </w:tblCellMar>
    </w:tblPr>
  </w:style>
  <w:style w:type="table" w:styleId="Table42">
    <w:basedOn w:val="TableNormal"/>
    <w:tblPr>
      <w:tblStyleRowBandSize w:val="1"/>
      <w:tblStyleColBandSize w:val="1"/>
      <w:tblCellMar>
        <w:top w:w="0.0" w:type="dxa"/>
        <w:left w:w="108.0" w:type="dxa"/>
        <w:bottom w:w="0.0" w:type="dxa"/>
        <w:right w:w="108.0" w:type="dxa"/>
      </w:tblCellMar>
    </w:tblPr>
  </w:style>
  <w:style w:type="table" w:styleId="Table43">
    <w:basedOn w:val="TableNormal"/>
    <w:tblPr>
      <w:tblStyleRowBandSize w:val="1"/>
      <w:tblStyleColBandSize w:val="1"/>
      <w:tblCellMar>
        <w:top w:w="0.0" w:type="dxa"/>
        <w:left w:w="108.0" w:type="dxa"/>
        <w:bottom w:w="0.0" w:type="dxa"/>
        <w:right w:w="108.0" w:type="dxa"/>
      </w:tblCellMar>
    </w:tblPr>
  </w:style>
  <w:style w:type="table" w:styleId="Table44">
    <w:basedOn w:val="TableNormal"/>
    <w:tblPr>
      <w:tblStyleRowBandSize w:val="1"/>
      <w:tblStyleColBandSize w:val="1"/>
      <w:tblCellMar>
        <w:top w:w="0.0" w:type="dxa"/>
        <w:left w:w="108.0" w:type="dxa"/>
        <w:bottom w:w="0.0" w:type="dxa"/>
        <w:right w:w="108.0" w:type="dxa"/>
      </w:tblCellMar>
    </w:tblPr>
  </w:style>
  <w:style w:type="table" w:styleId="Table45">
    <w:basedOn w:val="TableNormal"/>
    <w:tblPr>
      <w:tblStyleRowBandSize w:val="1"/>
      <w:tblStyleColBandSize w:val="1"/>
      <w:tblCellMar>
        <w:top w:w="0.0" w:type="dxa"/>
        <w:left w:w="108.0" w:type="dxa"/>
        <w:bottom w:w="0.0" w:type="dxa"/>
        <w:right w:w="108.0" w:type="dxa"/>
      </w:tblCellMar>
    </w:tblPr>
  </w:style>
  <w:style w:type="table" w:styleId="Table46">
    <w:basedOn w:val="TableNormal"/>
    <w:tblPr>
      <w:tblStyleRowBandSize w:val="1"/>
      <w:tblStyleColBandSize w:val="1"/>
      <w:tblCellMar>
        <w:top w:w="0.0" w:type="dxa"/>
        <w:left w:w="108.0" w:type="dxa"/>
        <w:bottom w:w="0.0" w:type="dxa"/>
        <w:right w:w="108.0" w:type="dxa"/>
      </w:tblCellMar>
    </w:tblPr>
  </w:style>
  <w:style w:type="table" w:styleId="Table47">
    <w:basedOn w:val="TableNormal"/>
    <w:tblPr>
      <w:tblStyleRowBandSize w:val="1"/>
      <w:tblStyleColBandSize w:val="1"/>
      <w:tblCellMar>
        <w:top w:w="0.0" w:type="dxa"/>
        <w:left w:w="108.0" w:type="dxa"/>
        <w:bottom w:w="0.0" w:type="dxa"/>
        <w:right w:w="108.0" w:type="dxa"/>
      </w:tblCellMar>
    </w:tblPr>
  </w:style>
  <w:style w:type="table" w:styleId="Table48">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nrs.gov.ng/" TargetMode="External"/><Relationship Id="rId42" Type="http://schemas.openxmlformats.org/officeDocument/2006/relationships/hyperlink" Target="https://view.officeapps.live.com/op/view.aspx?src=https%3A%2F%2Fwww.neiti.gov.ng%2FAUDIT%2520REPORTS%2FOIL-AND-GAS%2F2022-2023%2FAPPENDICES%2FAppendix-8-Payment-Project_Level_Reporting-2023.xlsx&amp;wdOrigin=BROWSELINK" TargetMode="External"/><Relationship Id="rId41" Type="http://schemas.openxmlformats.org/officeDocument/2006/relationships/hyperlink" Target="https://view.officeapps.live.com/op/view.aspx?src=https%3A%2F%2Fwww.neiti.gov.ng%2FAUDIT%2520REPORTS%2FOIL-AND-GAS%2F2022-2023%2FAPPENDICES%2FAppendix-8-Payment-Project_Level_Reporting-2023.xlsx&amp;wdOrigin=BROWSELINK" TargetMode="External"/><Relationship Id="rId44" Type="http://schemas.openxmlformats.org/officeDocument/2006/relationships/hyperlink" Target="https://www.neiti.gov.ng/POLICY%20BRIEFS/NEITI-Environmental-Reporting-Framework-160523.pdf" TargetMode="External"/><Relationship Id="rId43" Type="http://schemas.openxmlformats.org/officeDocument/2006/relationships/hyperlink" Target="https://view.officeapps.live.com/op/view.aspx?src=https%3A%2F%2Fwww.neiti.gov.ng%2FAUDIT%2520REPORTS%2FOIL-AND-GAS%2F2022-2023%2FAPPENDICES%2FAppendix-8-Payment-Project_Level_Reporting-2023.xlsx&amp;wdOrigin=BROWSELINK" TargetMode="External"/><Relationship Id="rId46" Type="http://schemas.openxmlformats.org/officeDocument/2006/relationships/hyperlink" Target="https://eiti.org/guidance-notes/validation-guide-2023-eiti-standard#requirement-64-environmental-and-social-impact-18980" TargetMode="External"/><Relationship Id="rId45" Type="http://schemas.openxmlformats.org/officeDocument/2006/relationships/hyperlink" Target="https://eiti.org/eiti-requirements#_4-environmental-and-social-impact-of-extractive-activities--1733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eiti.org/guidance-notes/validation-guide-2023-eiti-standard#requirement-34-greenhouse-gas-emissions-18999" TargetMode="External"/><Relationship Id="rId48" Type="http://schemas.openxmlformats.org/officeDocument/2006/relationships/hyperlink" Target="https://view.officeapps.live.com/op/view.aspx?src=https%3A%2F%2Fwww.neiti.gov.ng%2FAUDIT%2520REPORTS%2FOIL-AND-GAS%2F2022-2023%2FAPPENDICES%2FAppendix%252013_NNPC%2520Road%2520Infrastructure%2520Payments.xlsx&amp;wdOrigin=BROWSELINK" TargetMode="External"/><Relationship Id="rId47" Type="http://schemas.openxmlformats.org/officeDocument/2006/relationships/hyperlink" Target="https://eiti.org/guidance-notes/environmental-impact-extractive-activities" TargetMode="External"/><Relationship Id="rId49" Type="http://schemas.openxmlformats.org/officeDocument/2006/relationships/hyperlink" Target="https://www.womenfund.org/2023/National-Gender-Report-June-2023.pdf"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eiti.org/eiti-requirements#_4-greenhouse-gas-emissions-17306" TargetMode="External"/><Relationship Id="rId72" Type="http://schemas.openxmlformats.org/officeDocument/2006/relationships/footer" Target="footer2.xml"/><Relationship Id="rId31" Type="http://schemas.openxmlformats.org/officeDocument/2006/relationships/hyperlink" Target="https://nddc.gov.ng/" TargetMode="External"/><Relationship Id="rId30" Type="http://schemas.openxmlformats.org/officeDocument/2006/relationships/hyperlink" Target="https://finance.gov.ng/" TargetMode="External"/><Relationship Id="rId33" Type="http://schemas.openxmlformats.org/officeDocument/2006/relationships/hyperlink" Target="https://finance.gov.ng/" TargetMode="External"/><Relationship Id="rId32" Type="http://schemas.openxmlformats.org/officeDocument/2006/relationships/hyperlink" Target="https://ncdmb.gov.ng/" TargetMode="External"/><Relationship Id="rId35" Type="http://schemas.openxmlformats.org/officeDocument/2006/relationships/hyperlink" Target="https://nosdra.gov.ng/" TargetMode="External"/><Relationship Id="rId34" Type="http://schemas.openxmlformats.org/officeDocument/2006/relationships/hyperlink" Target="https://www.nuprc.gov.ng/" TargetMode="External"/><Relationship Id="rId71" Type="http://schemas.openxmlformats.org/officeDocument/2006/relationships/footer" Target="footer1.xml"/><Relationship Id="rId70" Type="http://schemas.openxmlformats.org/officeDocument/2006/relationships/header" Target="header2.xml"/><Relationship Id="rId37" Type="http://schemas.openxmlformats.org/officeDocument/2006/relationships/hyperlink" Target="https://finance.gov.ng/" TargetMode="External"/><Relationship Id="rId36" Type="http://schemas.openxmlformats.org/officeDocument/2006/relationships/hyperlink" Target="https://www.nrs.gov.ng/" TargetMode="External"/><Relationship Id="rId39" Type="http://schemas.openxmlformats.org/officeDocument/2006/relationships/hyperlink" Target="https://nosdra.gov.ng/" TargetMode="External"/><Relationship Id="rId38" Type="http://schemas.openxmlformats.org/officeDocument/2006/relationships/hyperlink" Target="https://www.nuprc.gov.ng/" TargetMode="External"/><Relationship Id="rId62" Type="http://schemas.openxmlformats.org/officeDocument/2006/relationships/hyperlink" Target="https://ead.gov.ng/oil-and-gas-division/" TargetMode="External"/><Relationship Id="rId61" Type="http://schemas.openxmlformats.org/officeDocument/2006/relationships/hyperlink" Target="https://www.nuprc.gov.ng/laws/guidelines/hsec" TargetMode="External"/><Relationship Id="rId20" Type="http://schemas.openxmlformats.org/officeDocument/2006/relationships/hyperlink" Target="https://eiti.org/guidance-notes/social-and-environmental-expenditures" TargetMode="External"/><Relationship Id="rId64" Type="http://schemas.openxmlformats.org/officeDocument/2006/relationships/hyperlink" Target="https://www.nuprc.gov.ng/laws/guidelines/hsec" TargetMode="External"/><Relationship Id="rId63" Type="http://schemas.openxmlformats.org/officeDocument/2006/relationships/hyperlink" Target="https://environment.gov.ng/" TargetMode="External"/><Relationship Id="rId22" Type="http://schemas.openxmlformats.org/officeDocument/2006/relationships/hyperlink" Target="https://www.neiti.gov.ng/AUDIT%20REPORTS/OIL-AND-GAS/2022-2023/APPENDICES/Appendix%202-%20Materiality%20for%20the%202022-2023%20Oil%20and%20Gas%20Audit.pdf" TargetMode="External"/><Relationship Id="rId66" Type="http://schemas.openxmlformats.org/officeDocument/2006/relationships/hyperlink" Target="https://www.neiti.gov.ng/AUDIT%20REPORTS/OIL-AND-GAS/2022-2023/APPENDICES/Appendix%204-%20Contextual%20Report-%20NEITI%20OGA%2022-23%20-%20QC%20Copy.pdf" TargetMode="External"/><Relationship Id="rId21" Type="http://schemas.openxmlformats.org/officeDocument/2006/relationships/hyperlink" Target="https://view.officeapps.live.com/op/view.aspx?src=https%3A%2F%2Fwww.neiti.gov.ng%2FAUDIT%2520REPORTS%2FOIL-AND-GAS%2F2022-2023%2FAPPENDICES%2FAppendix%252013_NNPC%2520Road%2520Infrastructure%2520Payments.xlsx&amp;wdOrigin=BROWSELINK" TargetMode="External"/><Relationship Id="rId65" Type="http://schemas.openxmlformats.org/officeDocument/2006/relationships/hyperlink" Target="https://www.nuprc.gov.ng/laws/guidelines/hsec" TargetMode="External"/><Relationship Id="rId24" Type="http://schemas.openxmlformats.org/officeDocument/2006/relationships/hyperlink" Target="https://www.nuprc.gov.ng/" TargetMode="External"/><Relationship Id="rId68" Type="http://schemas.openxmlformats.org/officeDocument/2006/relationships/hyperlink" Target="https://neiti.gov.ng/GOVERNING-STRUCTURE/6th%20NATIONAL%20STAKEHOLDER%20WORKING%20GROUP%20(NSWG)%20NIGERIA_S%20EITI%202026%20VALIDATION%20TEMPLATES%20SIGNOFF%20(1).pdf" TargetMode="External"/><Relationship Id="rId23" Type="http://schemas.openxmlformats.org/officeDocument/2006/relationships/hyperlink" Target="https://www.nrs.gov.ng/" TargetMode="External"/><Relationship Id="rId67" Type="http://schemas.openxmlformats.org/officeDocument/2006/relationships/hyperlink" Target="https://nesrea.gov.ng/laws-regulations/" TargetMode="External"/><Relationship Id="rId60" Type="http://schemas.openxmlformats.org/officeDocument/2006/relationships/hyperlink" Target="https://environment.gov.ng/" TargetMode="External"/><Relationship Id="rId26" Type="http://schemas.openxmlformats.org/officeDocument/2006/relationships/hyperlink" Target="https://nddc.gov.ng/" TargetMode="External"/><Relationship Id="rId25" Type="http://schemas.openxmlformats.org/officeDocument/2006/relationships/hyperlink" Target="https://finance.gov.ng/" TargetMode="External"/><Relationship Id="rId69" Type="http://schemas.openxmlformats.org/officeDocument/2006/relationships/header" Target="header1.xml"/><Relationship Id="rId28" Type="http://schemas.openxmlformats.org/officeDocument/2006/relationships/hyperlink" Target="https://www.nrs.gov.ng/" TargetMode="External"/><Relationship Id="rId27" Type="http://schemas.openxmlformats.org/officeDocument/2006/relationships/hyperlink" Target="https://ncdmb.gov.ng/" TargetMode="External"/><Relationship Id="rId29" Type="http://schemas.openxmlformats.org/officeDocument/2006/relationships/hyperlink" Target="https://www.nuprc.gov.ng/" TargetMode="External"/><Relationship Id="rId51" Type="http://schemas.openxmlformats.org/officeDocument/2006/relationships/hyperlink" Target="https://ead.gov.ng/oil-and-gas-division/" TargetMode="External"/><Relationship Id="rId50" Type="http://schemas.openxmlformats.org/officeDocument/2006/relationships/hyperlink" Target="https://ngfrepository.org.ng:8443/handle/123456789/6582" TargetMode="External"/><Relationship Id="rId53" Type="http://schemas.openxmlformats.org/officeDocument/2006/relationships/hyperlink" Target="https://www.nuprc.gov.ng/laws/guidelines/hsec" TargetMode="External"/><Relationship Id="rId52" Type="http://schemas.openxmlformats.org/officeDocument/2006/relationships/hyperlink" Target="https://environment.gov.ng/" TargetMode="External"/><Relationship Id="rId11" Type="http://schemas.openxmlformats.org/officeDocument/2006/relationships/hyperlink" Target="https://environment.gov.ng/" TargetMode="External"/><Relationship Id="rId55" Type="http://schemas.openxmlformats.org/officeDocument/2006/relationships/hyperlink" Target="https://ead.gov.ng/oil-and-gas-division/" TargetMode="External"/><Relationship Id="rId10" Type="http://schemas.openxmlformats.org/officeDocument/2006/relationships/hyperlink" Target="https://view.officeapps.live.com/op/view.aspx?src=https%3A%2F%2Fwww.neiti.gov.ng%2FAUDIT%2520REPORTS%2FOIL-AND-GAS%2F2022-2023%2FAPPENDICES%2FAppendix%252012_GHG%25202022%2520and%25202023.xlsx&amp;wdOrigin=BROWSELINK" TargetMode="External"/><Relationship Id="rId54" Type="http://schemas.openxmlformats.org/officeDocument/2006/relationships/hyperlink" Target="https://www.neiti.gov.ng/AUDIT%20REPORTS/OIL-AND-GAS/2022-2023/APPENDICES/Appendix%204-%20Contextual%20Report-%20NEITI%20OGA%2022-23%20-%20QC%20Copy.pdf" TargetMode="External"/><Relationship Id="rId13" Type="http://schemas.openxmlformats.org/officeDocument/2006/relationships/hyperlink" Target="https://www.nuprc.gov.ng/" TargetMode="External"/><Relationship Id="rId57" Type="http://schemas.openxmlformats.org/officeDocument/2006/relationships/hyperlink" Target="https://www.nuprc.gov.ng/laws/guidelines/hsec" TargetMode="External"/><Relationship Id="rId12" Type="http://schemas.openxmlformats.org/officeDocument/2006/relationships/hyperlink" Target="https://www.nmdpra.gov.ng/" TargetMode="External"/><Relationship Id="rId56" Type="http://schemas.openxmlformats.org/officeDocument/2006/relationships/hyperlink" Target="https://environment.gov.ng/" TargetMode="External"/><Relationship Id="rId15" Type="http://schemas.openxmlformats.org/officeDocument/2006/relationships/hyperlink" Target="https://www.seplatenergy.com/sustainability/sustainability-reports/" TargetMode="External"/><Relationship Id="rId59" Type="http://schemas.openxmlformats.org/officeDocument/2006/relationships/hyperlink" Target="https://ead.gov.ng/oil-and-gas-division/" TargetMode="External"/><Relationship Id="rId14" Type="http://schemas.openxmlformats.org/officeDocument/2006/relationships/hyperlink" Target="https://nesrea.gov.ng/" TargetMode="External"/><Relationship Id="rId58" Type="http://schemas.openxmlformats.org/officeDocument/2006/relationships/hyperlink" Target="https://www.neiti.gov.ng/AUDIT%20REPORTS/OIL-AND-GAS/2022-2023/APPENDICES/Appendix%204-%20Contextual%20Report-%20NEITI%20OGA%2022-23%20-%20QC%20Copy.pdf" TargetMode="External"/><Relationship Id="rId17" Type="http://schemas.openxmlformats.org/officeDocument/2006/relationships/hyperlink" Target="https://view.officeapps.live.com/op/view.aspx?src=https%3A%2F%2Fwww.neiti.gov.ng%2FAUDIT%2520REPORTS%2FOIL-AND-GAS%2F2022-2023%2FAPPENDICES%2FAppendix%252012_GHG%25202022%2520and%25202023.xlsx&amp;wdOrigin=BROWSELINK" TargetMode="External"/><Relationship Id="rId16" Type="http://schemas.openxmlformats.org/officeDocument/2006/relationships/hyperlink" Target="https://view.officeapps.live.com/op/view.aspx?src=https%3A%2F%2Fwww.neiti.gov.ng%2FAUDIT%2520REPORTS%2FOIL-AND-GAS%2F2022-2023%2FAPPENDICES%2FAppendix%252012_GHG%25202022%2520and%25202023.xlsx&amp;wdOrigin=BROWSELINK" TargetMode="External"/><Relationship Id="rId19" Type="http://schemas.openxmlformats.org/officeDocument/2006/relationships/hyperlink" Target="https://eiti.org/guidance-notes/validation-guide-2023-eiti-standard#requirement-61-social-expenditures-and-environmental-payments-19017" TargetMode="External"/><Relationship Id="rId18" Type="http://schemas.openxmlformats.org/officeDocument/2006/relationships/hyperlink" Target="https://eiti.org/eiti-requirements#_1-social-expenditures-and-environmental-payments--17329"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QuattrocentoSans-italic.ttf"/><Relationship Id="rId10" Type="http://schemas.openxmlformats.org/officeDocument/2006/relationships/font" Target="fonts/QuattrocentoSans-bold.ttf"/><Relationship Id="rId13" Type="http://schemas.openxmlformats.org/officeDocument/2006/relationships/font" Target="fonts/NotoSansSymbols-regular.ttf"/><Relationship Id="rId12" Type="http://schemas.openxmlformats.org/officeDocument/2006/relationships/font" Target="fonts/QuattrocentoSans-boldItalic.ttf"/><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 Id="rId9" Type="http://schemas.openxmlformats.org/officeDocument/2006/relationships/font" Target="fonts/QuattrocentoSans-regular.ttf"/><Relationship Id="rId15" Type="http://schemas.openxmlformats.org/officeDocument/2006/relationships/font" Target="fonts/OpenSans-regular.ttf"/><Relationship Id="rId14" Type="http://schemas.openxmlformats.org/officeDocument/2006/relationships/font" Target="fonts/NotoSansSymbols-bold.ttf"/><Relationship Id="rId17" Type="http://schemas.openxmlformats.org/officeDocument/2006/relationships/font" Target="fonts/OpenSans-italic.ttf"/><Relationship Id="rId16" Type="http://schemas.openxmlformats.org/officeDocument/2006/relationships/font" Target="fonts/OpenSans-bold.ttf"/><Relationship Id="rId5" Type="http://schemas.openxmlformats.org/officeDocument/2006/relationships/font" Target="fonts/LibreFranklinMedium-regular.ttf"/><Relationship Id="rId6" Type="http://schemas.openxmlformats.org/officeDocument/2006/relationships/font" Target="fonts/LibreFranklinMedium-bold.ttf"/><Relationship Id="rId18" Type="http://schemas.openxmlformats.org/officeDocument/2006/relationships/font" Target="fonts/OpenSans-boldItalic.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wlmkbJWtO5L/+/iai3LhPz3OBw==">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0x010100F6BB3B790D4CD34F81FC0BEB718ECEB9</vt:lpwstr>
  </property>
  <property fmtid="{D5CDD505-2E9C-101B-9397-08002B2CF9AE}" pid="3" name="_DocHome">
    <vt:lpwstr>1660446864</vt:lpwstr>
  </property>
  <property fmtid="{D5CDD505-2E9C-101B-9397-08002B2CF9AE}" pid="4" name="MediaServiceImageTags">
    <vt:lpwstr>MediaServiceImageTags</vt:lpwstr>
  </property>
  <property fmtid="{D5CDD505-2E9C-101B-9397-08002B2CF9AE}" pid="5" name="GrammarlyDocumentId">
    <vt:lpwstr>0fcb43a6-002a-48d3-9019-101a42e4e908</vt:lpwstr>
  </property>
</Properties>
</file>