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1a4066" w:space="4" w:sz="8" w:val="single"/>
          <w:right w:space="0" w:sz="0" w:val="nil"/>
          <w:between w:space="0" w:sz="0" w:val="nil"/>
        </w:pBdr>
        <w:shd w:fill="auto" w:val="clear"/>
        <w:spacing w:after="120" w:before="360" w:line="276" w:lineRule="auto"/>
        <w:ind w:left="0" w:right="0" w:firstLine="0"/>
        <w:jc w:val="both"/>
        <w:rPr>
          <w:rFonts w:ascii="Libre Franklin Medium" w:cs="Libre Franklin Medium" w:eastAsia="Libre Franklin Medium" w:hAnsi="Libre Franklin Medium"/>
          <w:b w:val="0"/>
          <w:bCs w:val="0"/>
          <w:i w:val="0"/>
          <w:iCs w:val="0"/>
          <w:smallCaps w:val="0"/>
          <w:strike w:val="0"/>
          <w:sz w:val="44"/>
          <w:szCs w:val="44"/>
          <w:u w:val="none"/>
          <w:shd w:fill="auto" w:val="clear"/>
          <w:vertAlign w:val="baseline"/>
        </w:rPr>
      </w:pPr>
      <w:r w:rsidDel="00000000" w:rsidR="00000000" w:rsidRPr="00000000">
        <w:rPr>
          <w:rFonts w:ascii="Libre Franklin Medium" w:cs="Libre Franklin Medium" w:eastAsia="Libre Franklin Medium" w:hAnsi="Libre Franklin Medium"/>
          <w:b w:val="0"/>
          <w:bCs w:val="0"/>
          <w:i w:val="0"/>
          <w:iCs w:val="0"/>
          <w:smallCaps w:val="0"/>
          <w:strike w:val="0"/>
          <w:sz w:val="44"/>
          <w:szCs w:val="44"/>
          <w:u w:val="none"/>
          <w:shd w:fill="auto" w:val="clear"/>
          <w:vertAlign w:val="baseline"/>
          <w:rtl w:val="0"/>
        </w:rPr>
        <w:t xml:space="preserve">Transparency template</w:t>
      </w:r>
    </w:p>
    <w:p w:rsidR="00000000" w:rsidDel="00000000" w:rsidP="00000000" w:rsidRDefault="00000000" w:rsidRPr="00000000" w14:paraId="00000002">
      <w:pPr>
        <w:jc w:val="both"/>
        <w:rPr>
          <w:b w:val="1"/>
          <w:bCs w:val="1"/>
          <w:sz w:val="28"/>
          <w:szCs w:val="28"/>
        </w:rPr>
      </w:pPr>
      <w:r w:rsidDel="00000000" w:rsidR="00000000" w:rsidRPr="00000000">
        <w:rPr>
          <w:b w:val="1"/>
          <w:bCs w:val="1"/>
          <w:sz w:val="28"/>
          <w:szCs w:val="28"/>
          <w:rtl w:val="0"/>
        </w:rPr>
        <w:t xml:space="preserve">Module: State participation</w:t>
      </w:r>
    </w:p>
    <w:p w:rsidR="00000000" w:rsidDel="00000000" w:rsidP="00000000" w:rsidRDefault="00000000" w:rsidRPr="00000000" w14:paraId="00000003">
      <w:pPr>
        <w:jc w:val="both"/>
        <w:rPr>
          <w:b w:val="1"/>
          <w:bCs w:val="1"/>
          <w:sz w:val="28"/>
          <w:szCs w:val="28"/>
        </w:rPr>
      </w:pPr>
      <w:r w:rsidDel="00000000" w:rsidR="00000000" w:rsidRPr="00000000">
        <w:rPr>
          <w:b w:val="1"/>
          <w:bCs w:val="1"/>
          <w:sz w:val="28"/>
          <w:szCs w:val="28"/>
          <w:rtl w:val="0"/>
        </w:rPr>
        <w:t xml:space="preserve">Covering requirements State participation (#2.6), In-kind revenues (#4.2), Barter agreements (#4.3), Transportation revenues (#4.4), SOE transactions (#4.5), and SOE Quasi-fiscal expenditures (#6.2)</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d0cece"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Sector covered by this template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tab/>
        <w:tab/>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Oil and gas</w:t>
        <w:tab/>
      </w:r>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OR</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ab/>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Mining and quarrying</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Period under review:</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2023 </w:t>
        <w:br w:type="textWrapping"/>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Month and year to month and year: </w:t>
      </w:r>
      <w:r w:rsidDel="00000000" w:rsidR="00000000" w:rsidRPr="00000000">
        <w:rPr>
          <w:rFonts w:ascii="Libre Franklin" w:cs="Libre Franklin" w:eastAsia="Libre Franklin" w:hAnsi="Libre Franklin"/>
          <w:b w:val="0"/>
          <w:bCs w:val="0"/>
          <w:i w:val="0"/>
          <w:iCs w:val="0"/>
          <w:smallCaps w:val="0"/>
          <w:strike w:val="0"/>
          <w:sz w:val="20"/>
          <w:szCs w:val="20"/>
          <w:highlight w:val="lightGray"/>
          <w:u w:val="none"/>
          <w:vertAlign w:val="baseline"/>
          <w:rtl w:val="0"/>
        </w:rPr>
        <w:t xml:space="preserve">Enter here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Note: for </w:t>
      </w:r>
      <w:r w:rsidDel="00000000" w:rsidR="00000000" w:rsidRPr="00000000">
        <w:rPr>
          <w:rFonts w:ascii="Libre Franklin" w:cs="Libre Franklin" w:eastAsia="Libre Franklin" w:hAnsi="Libre Franklin"/>
          <w:b w:val="0"/>
          <w:bCs w:val="0"/>
          <w:i w:val="1"/>
          <w:iCs w:val="1"/>
          <w:smallCaps w:val="0"/>
          <w:strike w:val="0"/>
          <w:sz w:val="20"/>
          <w:szCs w:val="20"/>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 it is the day of commencement of the previous Validation which marks the beginning of the period under review until the date of commencement of the upcoming Validation.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This form is submitted for </w:t>
        <w:tab/>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tab/>
      </w:r>
      <w:r w:rsidDel="00000000" w:rsidR="00000000" w:rsidRPr="00000000">
        <w:rPr>
          <w:rFonts w:ascii="Libre Franklin" w:cs="Libre Franklin" w:eastAsia="Libre Franklin" w:hAnsi="Libre Franklin"/>
          <w:b w:val="0"/>
          <w:bCs w:val="0"/>
          <w:i w:val="0"/>
          <w:iCs w:val="0"/>
          <w:smallCaps w:val="0"/>
          <w:strike w:val="0"/>
          <w:sz w:val="20"/>
          <w:szCs w:val="20"/>
          <w:highlight w:val="yellow"/>
          <w:u w:val="none"/>
          <w:vertAlign w:val="baseline"/>
          <w:rtl w:val="0"/>
        </w:rPr>
        <w:t xml:space="preserve">International Secretariat feedback</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as part of</w:t>
        <w:tab/>
        <w:tab/>
        <w:tab/>
        <w:tab/>
        <w:tab/>
        <w:tab/>
        <w:tab/>
        <w:t xml:space="preserve">implementation support </w:t>
        <w:br w:type="textWrapping"/>
        <w:br w:type="textWrapping"/>
        <w:tab/>
      </w:r>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OR</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ab/>
        <w:tab/>
        <w:tab/>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ab/>
      </w:r>
      <w:r w:rsidDel="00000000" w:rsidR="00000000" w:rsidRPr="00000000">
        <w:rPr>
          <w:rFonts w:ascii="Libre Franklin" w:cs="Libre Franklin" w:eastAsia="Libre Franklin" w:hAnsi="Libre Franklin"/>
          <w:b w:val="0"/>
          <w:bCs w:val="0"/>
          <w:i w:val="0"/>
          <w:iCs w:val="0"/>
          <w:smallCaps w:val="0"/>
          <w:strike w:val="0"/>
          <w:sz w:val="20"/>
          <w:szCs w:val="20"/>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as part of final submission for assessment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Introduction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This module addresses the key disclosure areas related to state participation which occurs primarily through state-owned enterprises (SOEs). SOEs play important roles in exploiting extractives resources, managing the extractive sector and engage in different activities along the value chain, such as trading and often generate significant revenue for the state. Due to their economic significance, transparency around SOE’s governance, financial transactions in accordance with Requirement 2.6 and 4.5 is a matter of public interest and can help address issues related to poor governance and corruption. The government or SOEs may be involved in barter agreements, infrastructure provisions or resource-backed loans, allowing the country to develop its infrastructure in exchange for extractive resources or the right to licenses. Disclosing the terms and value transfers of such agreements as per Requirements 4.2 and 4.3 allows for better public understanding and oversight of these agreements, often considered opaque and complex. Where the government owns majority stakes in transportation infrastructure the government (or SOEs) is required to disclose revenues generated from the transport of commodities pas per Requirement 4.4, which can be difficult to track but may represent a significant contribution to the economy. The module also covers quasi-fiscal expenditures (QFEs) undertaken by SOEs on behalf of the state. As these QFEs are not recorded on the national budget, they are prone to governance challenges and should be traced as per Requirement 6.2.</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What is the purpose of this template?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highlight w:val="white"/>
          <w:u w:val="none"/>
          <w:vertAlign w:val="baseline"/>
          <w:rtl w:val="0"/>
        </w:rPr>
        <w:t xml:space="preserve">The purpose of this template (C3) is for the MSG to conduct a </w:t>
      </w:r>
      <w:r w:rsidDel="00000000" w:rsidR="00000000" w:rsidRPr="00000000">
        <w:rPr>
          <w:rFonts w:ascii="Libre Franklin" w:cs="Libre Franklin" w:eastAsia="Libre Franklin" w:hAnsi="Libre Franklin"/>
          <w:b w:val="0"/>
          <w:bCs w:val="0"/>
          <w:i w:val="0"/>
          <w:iCs w:val="0"/>
          <w:smallCaps w:val="0"/>
          <w:strike w:val="0"/>
          <w:sz w:val="20"/>
          <w:szCs w:val="20"/>
          <w:highlight w:val="yellow"/>
          <w:u w:val="none"/>
          <w:vertAlign w:val="baseline"/>
          <w:rtl w:val="0"/>
        </w:rPr>
        <w:t xml:space="preserve">self-assessment</w:t>
      </w:r>
      <w:r w:rsidDel="00000000" w:rsidR="00000000" w:rsidRPr="00000000">
        <w:rPr>
          <w:rFonts w:ascii="Libre Franklin" w:cs="Libre Franklin" w:eastAsia="Libre Franklin" w:hAnsi="Libre Franklin"/>
          <w:b w:val="0"/>
          <w:bCs w:val="0"/>
          <w:i w:val="0"/>
          <w:iCs w:val="0"/>
          <w:smallCaps w:val="0"/>
          <w:strike w:val="0"/>
          <w:sz w:val="20"/>
          <w:szCs w:val="20"/>
          <w:highlight w:val="white"/>
          <w:u w:val="none"/>
          <w:vertAlign w:val="baseline"/>
          <w:rtl w:val="0"/>
        </w:rPr>
        <w:t xml:space="preserve"> on meeting the requirements of the module “state participation” which covers Requirements 2.6, 4.2, 4.3, 4.4, 4.5 and 6.2.</w:t>
      </w:r>
      <w:r w:rsidDel="00000000" w:rsidR="00000000" w:rsidRPr="00000000">
        <w:rPr>
          <w:rFonts w:ascii="Libre Franklin" w:cs="Libre Franklin" w:eastAsia="Libre Franklin" w:hAnsi="Libre Franklin"/>
          <w:b w:val="1"/>
          <w:bCs w:val="1"/>
          <w:i w:val="0"/>
          <w:iCs w:val="0"/>
          <w:smallCaps w:val="0"/>
          <w:strike w:val="0"/>
          <w:sz w:val="20"/>
          <w:szCs w:val="20"/>
          <w:highlight w:val="white"/>
          <w:u w:val="none"/>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Given that the information is assessed </w:t>
      </w: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per sector [if the country has two sectors],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the self-assessment allows to uncover further areas of improvement particular to the sector, as the challenges and opportunities are often very different.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form is structured according to the requirements. Each requirement section contains: </w:t>
      </w:r>
    </w:p>
    <w:p w:rsidR="00000000" w:rsidDel="00000000" w:rsidP="00000000" w:rsidRDefault="00000000" w:rsidRPr="00000000" w14:paraId="0000001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 box with additional resources</w:t>
      </w:r>
    </w:p>
    <w:p w:rsidR="00000000" w:rsidDel="00000000" w:rsidP="00000000" w:rsidRDefault="00000000" w:rsidRPr="00000000" w14:paraId="0000001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Corrective actions from the previous Validation, where applicable</w:t>
      </w:r>
    </w:p>
    <w:p w:rsidR="00000000" w:rsidDel="00000000" w:rsidP="00000000" w:rsidRDefault="00000000" w:rsidRPr="00000000" w14:paraId="0000001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p>
    <w:p w:rsidR="00000000" w:rsidDel="00000000" w:rsidP="00000000" w:rsidRDefault="00000000" w:rsidRPr="00000000" w14:paraId="0000001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Comments from the Secretariat</w:t>
      </w:r>
    </w:p>
    <w:p w:rsidR="00000000" w:rsidDel="00000000" w:rsidP="00000000" w:rsidRDefault="00000000" w:rsidRPr="00000000" w14:paraId="00000015">
      <w:pPr>
        <w:jc w:val="both"/>
        <w:rPr>
          <w:highlight w:val="white"/>
        </w:rPr>
      </w:pPr>
      <w:r w:rsidDel="00000000" w:rsidR="00000000" w:rsidRPr="00000000">
        <w:rPr>
          <w:rtl w:val="0"/>
        </w:rPr>
      </w:r>
    </w:p>
    <w:p w:rsidR="00000000" w:rsidDel="00000000" w:rsidP="00000000" w:rsidRDefault="00000000" w:rsidRPr="00000000" w14:paraId="00000016">
      <w:pPr>
        <w:jc w:val="both"/>
        <w:rPr>
          <w:b w:val="1"/>
          <w:bCs w:val="1"/>
        </w:rPr>
      </w:pPr>
      <w:r w:rsidDel="00000000" w:rsidR="00000000" w:rsidRPr="00000000">
        <w:rPr>
          <w:b w:val="1"/>
          <w:bCs w:val="1"/>
          <w:rtl w:val="0"/>
        </w:rPr>
        <w:t xml:space="preserve">When should this template be completed?</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sidDel="00000000" w:rsidR="00000000" w:rsidRPr="00000000">
        <w:rPr>
          <w:rFonts w:ascii="Libre Franklin" w:cs="Libre Franklin" w:eastAsia="Libre Franklin" w:hAnsi="Libre Franklin"/>
          <w:b w:val="0"/>
          <w:bCs w:val="0"/>
          <w:i w:val="0"/>
          <w:iCs w:val="0"/>
          <w:smallCaps w:val="0"/>
          <w:strike w:val="0"/>
          <w:sz w:val="20"/>
          <w:szCs w:val="20"/>
          <w:highlight w:val="yellow"/>
          <w:u w:val="none"/>
          <w:vertAlign w:val="baseline"/>
          <w:rtl w:val="0"/>
        </w:rPr>
        <w:t xml:space="preserve">International Secretariat feedback</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The templates should be finalised and published by the commencement of Validation.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For </w:t>
      </w:r>
      <w:r w:rsidDel="00000000" w:rsidR="00000000" w:rsidRPr="00000000">
        <w:rPr>
          <w:rFonts w:ascii="Libre Franklin" w:cs="Libre Franklin" w:eastAsia="Libre Franklin" w:hAnsi="Libre Franklin"/>
          <w:b w:val="0"/>
          <w:bCs w:val="0"/>
          <w:i w:val="0"/>
          <w:iCs w:val="0"/>
          <w:smallCaps w:val="0"/>
          <w:strike w:val="0"/>
          <w:sz w:val="20"/>
          <w:szCs w:val="20"/>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this form serves as basis for assessing the country under this component. The form must be reviewed and </w:t>
      </w:r>
      <w:hyperlink w:anchor="_heading=h.yg58n74amj9j">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signed off</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by the multi-stakeholder group and submitted latest on the day of the commencement of Validation and be published on the country’s website. At this stage, it should be indicated on the form that the template is submitted for Validation. </w:t>
      </w:r>
    </w:p>
    <w:p w:rsidR="00000000" w:rsidDel="00000000" w:rsidP="00000000" w:rsidRDefault="00000000" w:rsidRPr="00000000" w14:paraId="00000019">
      <w:pPr>
        <w:jc w:val="both"/>
        <w:rPr>
          <w:b w:val="1"/>
          <w:bCs w:val="1"/>
        </w:rPr>
      </w:pPr>
      <w:r w:rsidDel="00000000" w:rsidR="00000000" w:rsidRPr="00000000">
        <w:rPr>
          <w:rtl w:val="0"/>
        </w:rPr>
      </w:r>
    </w:p>
    <w:p w:rsidR="00000000" w:rsidDel="00000000" w:rsidP="00000000" w:rsidRDefault="00000000" w:rsidRPr="00000000" w14:paraId="0000001A">
      <w:pPr>
        <w:jc w:val="both"/>
        <w:rPr>
          <w:b w:val="1"/>
          <w:bCs w:val="1"/>
        </w:rPr>
      </w:pPr>
      <w:r w:rsidDel="00000000" w:rsidR="00000000" w:rsidRPr="00000000">
        <w:rPr>
          <w:b w:val="1"/>
          <w:bCs w:val="1"/>
          <w:rtl w:val="0"/>
        </w:rPr>
        <w:t xml:space="preserve">Who should fill this template?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national secretariat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should fill up this template with support from government agencies and constituency members outside of the MSG. The International Secretariat can provide guidance. The MSG should review, discuss and give the final sign-off on the content of the template.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spacing w:after="0" w:before="0" w:lineRule="auto"/>
        <w:jc w:val="both"/>
        <w:rPr/>
      </w:pPr>
      <w:bookmarkStart w:colFirst="0" w:colLast="0" w:name="_heading=h.73tjhh42ixqa" w:id="0"/>
      <w:bookmarkEnd w:id="0"/>
      <w:r w:rsidDel="00000000" w:rsidR="00000000" w:rsidRPr="00000000">
        <w:br w:type="page"/>
      </w:r>
      <w:r w:rsidDel="00000000" w:rsidR="00000000" w:rsidRPr="00000000">
        <w:rPr>
          <w:rtl w:val="0"/>
        </w:rPr>
      </w:r>
    </w:p>
    <w:p w:rsidR="00000000" w:rsidDel="00000000" w:rsidP="00000000" w:rsidRDefault="00000000" w:rsidRPr="00000000" w14:paraId="0000001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Libre Franklin" w:cs="Libre Franklin" w:eastAsia="Libre Franklin" w:hAnsi="Libre Franklin"/>
          <w:b w:val="0"/>
          <w:bCs w:val="0"/>
          <w:i w:val="0"/>
          <w:iCs w:val="0"/>
          <w:smallCaps w:val="0"/>
          <w:strike w:val="0"/>
          <w:sz w:val="32"/>
          <w:szCs w:val="3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32"/>
          <w:szCs w:val="32"/>
          <w:u w:val="none"/>
          <w:shd w:fill="auto" w:val="clear"/>
          <w:vertAlign w:val="baseline"/>
          <w:rtl w:val="0"/>
        </w:rPr>
        <w:t xml:space="preserve">In this form</w:t>
      </w:r>
    </w:p>
    <w:sdt>
      <w:sdtPr>
        <w:id w:val="1959084233"/>
        <w:docPartObj>
          <w:docPartGallery w:val="Table of Contents"/>
          <w:docPartUnique w:val="1"/>
        </w:docPartObj>
      </w:sdtPr>
      <w:sdtContent>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0" w:line="24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bqppwwgoicqi">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Requirement 2.6: State participation / state-owned enterprises (SOEs)</w:t>
              <w:tab/>
              <w:t xml:space="preserve">5</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gj1hwz6s9ind">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Resources</w:t>
              <w:tab/>
              <w:t xml:space="preserve">5</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gstqrlokq4q7">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Corrective actions / recommendations from previous Validation</w:t>
              <w:tab/>
              <w:t xml:space="preserve">5</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mypfn1v2wzu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Applicability of the requirement</w:t>
              <w:tab/>
              <w:t xml:space="preserve">5</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1yk8526remcs">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Materiality</w:t>
              <w:tab/>
              <w:t xml:space="preserve">5</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ogukevpa9l0w">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Self-assessment</w:t>
              <w:tab/>
              <w:t xml:space="preserve">6</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hjgjv9jq4y8q">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Holders of information</w:t>
              <w:tab/>
              <w:t xml:space="preserve">6</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o111ozn4hdg8">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Technical requirements</w:t>
              <w:tab/>
              <w:t xml:space="preserve">7</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m6yrc6mr7a8">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Underlying objective</w:t>
              <w:tab/>
              <w:t xml:space="preserve">18</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avxyfaxoue2o">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Conclusion</w:t>
              <w:tab/>
              <w:t xml:space="preserve">19</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41xvi0bim2jf">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International Secretariat feedback</w:t>
              <w:tab/>
              <w:t xml:space="preserve">19</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0" w:line="24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br w:type="textWrapping"/>
          </w:r>
          <w:hyperlink w:anchor="_heading=h.ec0aehegkjc">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Requirement 4.5: SOE transactions</w:t>
              <w:tab/>
              <w:t xml:space="preserve">22</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qyimd7gjdrei">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Resources</w:t>
              <w:tab/>
              <w:t xml:space="preserve">22</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nwk7kk173po1">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Corrective actions / recommendations from previous Validation</w:t>
              <w:tab/>
              <w:t xml:space="preserve">22</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orodu2tg56x3">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Applicability of the requirement</w:t>
              <w:tab/>
              <w:t xml:space="preserve">22</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cgcnjtu9e8ci">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Materiality</w:t>
              <w:tab/>
              <w:t xml:space="preserve">22</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300dwdxx4g4b">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Self-assessment</w:t>
              <w:tab/>
              <w:t xml:space="preserve">23</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60aw81tvn2pg">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Holders of information</w:t>
              <w:tab/>
              <w:t xml:space="preserve">23</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g0vm1dguilfw">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Technical requirements</w:t>
              <w:tab/>
              <w:t xml:space="preserve">24</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dc1aeavszkzj">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Underlying objective</w:t>
              <w:tab/>
              <w:t xml:space="preserve">26</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h78szilxk5so">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Conclusion</w:t>
              <w:tab/>
              <w:t xml:space="preserve">27</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478z0f8o0or7">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International Secretariat feedback</w:t>
              <w:tab/>
              <w:t xml:space="preserve">27</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0" w:line="24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br w:type="textWrapping"/>
          </w:r>
          <w:hyperlink w:anchor="_heading=h.1tymh5o1zgrc">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Requirement 6.2: Quasi-fiscal expenditures</w:t>
              <w:tab/>
              <w:t xml:space="preserve">29</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456pi93hoho5">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Resources</w:t>
              <w:tab/>
              <w:t xml:space="preserve">29</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t4sa78jrsm47">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Corrective actions / recommendations from previous Validation</w:t>
              <w:tab/>
              <w:t xml:space="preserve">29</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xszx8krhtxwy">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Applicability of the requirement</w:t>
              <w:tab/>
              <w:t xml:space="preserve">29</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d59f2xiyexus">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Materiality</w:t>
              <w:tab/>
              <w:t xml:space="preserve">30</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mtablk3srqsg">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Self-assessment</w:t>
              <w:tab/>
              <w:t xml:space="preserve">30</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9cw6wvgj8984">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Holders of information</w:t>
              <w:tab/>
              <w:t xml:space="preserve">30</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r8mkabsgn5rj">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Technical requirements</w:t>
              <w:tab/>
              <w:t xml:space="preserve">31</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c2cg6zn5sww0">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Underlying objective</w:t>
              <w:tab/>
              <w:t xml:space="preserve">32</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our2rbkmbq50">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Conclusion</w:t>
              <w:tab/>
              <w:t xml:space="preserve">34</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2qrni3ht2hwy">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International Secretariat feedback</w:t>
              <w:tab/>
              <w:t xml:space="preserve">34</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0" w:line="24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br w:type="textWrapping"/>
          </w:r>
          <w:hyperlink w:anchor="_heading=h.27f7k3lc30o3">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Requirement 4.4: Transportation revenues</w:t>
              <w:tab/>
              <w:t xml:space="preserve">36</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7qvkuiclhbl7">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Resources</w:t>
              <w:tab/>
              <w:t xml:space="preserve">36</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xnxcgyjrd6sf">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Corrective actions / recommendations from previous Validation</w:t>
              <w:tab/>
              <w:t xml:space="preserve">36</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gluyte38kgmc">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Applicability of the requirement</w:t>
              <w:tab/>
              <w:t xml:space="preserve">36</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sof306snggh6">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Materiality</w:t>
              <w:tab/>
              <w:t xml:space="preserve">36</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6fo4r85esruf">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Self-assessment</w:t>
              <w:tab/>
              <w:t xml:space="preserve">37</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my0p726jt784">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Holders of information</w:t>
              <w:tab/>
              <w:t xml:space="preserve">37</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borphd6gru0u">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Technical requirements</w:t>
              <w:tab/>
              <w:t xml:space="preserve">38</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kjkoi7bwpuj">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Underlying objective</w:t>
              <w:tab/>
              <w:t xml:space="preserve">42</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ryuhwb242apy">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Conclusion</w:t>
              <w:tab/>
              <w:t xml:space="preserve">43</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l1c4mv4wibzy">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International Secretariat feedback</w:t>
              <w:tab/>
              <w:t xml:space="preserve">43</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0" w:line="24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br w:type="textWrapping"/>
          </w:r>
          <w:hyperlink w:anchor="_heading=h.bsgtlya530z8">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Requirement 4.2: In-kind revenues</w:t>
              <w:tab/>
              <w:t xml:space="preserve">45</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bzfo0otmmi5u">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Resources</w:t>
              <w:tab/>
              <w:t xml:space="preserve">45</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74qzjvsxkf1e">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Corrective actions / recommendations from previous Validation</w:t>
              <w:tab/>
              <w:t xml:space="preserve">45</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ik7fy9v920fu">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Applicability of the requirement</w:t>
              <w:tab/>
              <w:t xml:space="preserve">45</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xxqe8egkz3p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Materiality</w:t>
              <w:tab/>
              <w:t xml:space="preserve">45</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2qbr2ggvb2cm">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Self-assessment</w:t>
              <w:tab/>
              <w:t xml:space="preserve">46</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kmwbc8tkgy">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Holders of information</w:t>
              <w:tab/>
              <w:t xml:space="preserve">46</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rzfna3jc9nx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Technical requirements</w:t>
              <w:tab/>
              <w:t xml:space="preserve">47</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9z70fdrolg7b">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Underlying objective</w:t>
              <w:tab/>
              <w:t xml:space="preserve">52</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llun1s7vzu84">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Conclusion</w:t>
              <w:tab/>
              <w:t xml:space="preserve">53</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zcrry27v00a0">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International Secretariat feedback</w:t>
              <w:tab/>
              <w:t xml:space="preserve">54</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0" w:line="24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br w:type="textWrapping"/>
          </w:r>
          <w:hyperlink w:anchor="_heading=h.lr262vr78vet">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Requirement 4.3: Infrastructure provisions and barter arrangements</w:t>
              <w:tab/>
              <w:t xml:space="preserve">56</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lu504qoar6pw">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Resources</w:t>
              <w:tab/>
              <w:t xml:space="preserve">56</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ennsnluhjnzg">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Corrective actions / recommendations from previous Validation</w:t>
              <w:tab/>
              <w:t xml:space="preserve">56</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wtwshaqnluo6">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Applicability of the requirement</w:t>
              <w:tab/>
              <w:t xml:space="preserve">56</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l2pvq2s7fzt6">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Materiality</w:t>
              <w:tab/>
              <w:t xml:space="preserve">57</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taqw6bbwyrlp">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Self-assessment</w:t>
              <w:tab/>
              <w:t xml:space="preserve">57</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1g3d2s4l5yhl">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Holders of information</w:t>
              <w:tab/>
              <w:t xml:space="preserve">57</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7bd3xs1wke4q">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Technical requirements</w:t>
              <w:tab/>
              <w:t xml:space="preserve">58</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hl87fxfblezb">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Underlying objective</w:t>
              <w:tab/>
              <w:t xml:space="preserve">61</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44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btvy9fg20hi3">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Conclusion</w:t>
              <w:tab/>
              <w:t xml:space="preserve">62</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60" w:before="0" w:line="240" w:lineRule="auto"/>
            <w:ind w:left="22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xduhuvto5vq6">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International Secretariat feedback</w:t>
              <w:tab/>
              <w:t xml:space="preserve">62</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0" w:line="24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hyperlink w:anchor="_heading=h.yg58n74amj9j">
            <w:r w:rsidDel="00000000" w:rsidR="00000000" w:rsidRPr="00000000">
              <w:rPr>
                <w:rFonts w:ascii="Libre Franklin" w:cs="Libre Franklin" w:eastAsia="Libre Franklin" w:hAnsi="Libre Franklin"/>
                <w:b w:val="1"/>
                <w:bCs w:val="1"/>
                <w:i w:val="0"/>
                <w:iCs w:val="0"/>
                <w:smallCaps w:val="0"/>
                <w:strike w:val="0"/>
                <w:sz w:val="20"/>
                <w:szCs w:val="20"/>
                <w:highlight w:val="cyan"/>
                <w:u w:val="none"/>
                <w:vertAlign w:val="baseline"/>
                <w:rtl w:val="0"/>
              </w:rPr>
              <w:t xml:space="preserve">For Validation</w:t>
            </w:r>
          </w:hyperlink>
          <w:hyperlink w:anchor="_heading=h.yg58n74amj9j">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 MSG sign-off</w:t>
              <w:tab/>
              <w:t xml:space="preserve">64</w:t>
            </w:r>
          </w:hyperlink>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3">
      <w:pPr>
        <w:spacing w:after="0" w:before="0" w:lineRule="auto"/>
        <w:jc w:val="both"/>
        <w:rPr>
          <w:rFonts w:ascii="Libre Franklin Medium" w:cs="Libre Franklin Medium" w:eastAsia="Libre Franklin Medium" w:hAnsi="Libre Franklin Medium"/>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1"/>
        <w:jc w:val="both"/>
        <w:rPr>
          <w:color w:val="000000"/>
        </w:rPr>
      </w:pPr>
      <w:bookmarkStart w:colFirst="0" w:colLast="0" w:name="_heading=h.bqppwwgoicqi" w:id="1"/>
      <w:bookmarkEnd w:id="1"/>
      <w:r w:rsidDel="00000000" w:rsidR="00000000" w:rsidRPr="00000000">
        <w:rPr>
          <w:color w:val="000000"/>
          <w:rtl w:val="0"/>
        </w:rPr>
        <w:t xml:space="preserve">Requirement 2.6: State participation / state-owned enterprises (SOEs)</w:t>
      </w:r>
    </w:p>
    <w:p w:rsidR="00000000" w:rsidDel="00000000" w:rsidP="00000000" w:rsidRDefault="00000000" w:rsidRPr="00000000" w14:paraId="00000065">
      <w:pPr>
        <w:pStyle w:val="Heading2"/>
        <w:numPr>
          <w:ilvl w:val="0"/>
          <w:numId w:val="19"/>
        </w:numPr>
        <w:ind w:left="720" w:hanging="360"/>
        <w:jc w:val="both"/>
        <w:rPr>
          <w:color w:val="000000"/>
        </w:rPr>
      </w:pPr>
      <w:bookmarkStart w:colFirst="0" w:colLast="0" w:name="_heading=h.gj1hwz6s9ind" w:id="2"/>
      <w:bookmarkEnd w:id="2"/>
      <w:r w:rsidDel="00000000" w:rsidR="00000000" w:rsidRPr="00000000">
        <w:rPr>
          <w:color w:val="000000"/>
          <w:rtl w:val="0"/>
        </w:rPr>
        <w:t xml:space="preserve">Resources</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6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color w:val="000000"/>
                <w:sz w:val="20"/>
                <w:szCs w:val="20"/>
                <w:shd w:fill="auto" w:val="clear"/>
                <w:vertAlign w:val="baseline"/>
              </w:rPr>
            </w:pPr>
            <w:bookmarkStart w:colFirst="0" w:colLast="0" w:name="_heading=h.8f9i9nqstmrw" w:id="3"/>
            <w:bookmarkEnd w:id="3"/>
            <w:hyperlink r:id="rId8">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hyperlink r:id="rId9">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Validation guide</w:t>
              </w:r>
            </w:hyperlink>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color w:val="00000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Guidance notes: </w:t>
            </w:r>
            <w:hyperlink r:id="rId10">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State participation and state-owned enterprises</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hyperlink r:id="rId11">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Understanding financial statements of state-owned enterprises</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hyperlink r:id="rId12">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Defining and capturing data on the ownership and control of state-owned enterprises</w:t>
              </w:r>
            </w:hyperlink>
            <w:r w:rsidDel="00000000" w:rsidR="00000000" w:rsidRPr="00000000">
              <w:rPr>
                <w:rtl w:val="0"/>
              </w:rPr>
            </w:r>
          </w:p>
        </w:tc>
      </w:tr>
    </w:tbl>
    <w:p w:rsidR="00000000" w:rsidDel="00000000" w:rsidP="00000000" w:rsidRDefault="00000000" w:rsidRPr="00000000" w14:paraId="00000068">
      <w:pPr>
        <w:pStyle w:val="Heading2"/>
        <w:numPr>
          <w:ilvl w:val="0"/>
          <w:numId w:val="19"/>
        </w:numPr>
        <w:ind w:left="720" w:hanging="360"/>
        <w:jc w:val="both"/>
        <w:rPr>
          <w:color w:val="000000"/>
        </w:rPr>
      </w:pPr>
      <w:bookmarkStart w:colFirst="0" w:colLast="0" w:name="_heading=h.gstqrlokq4q7" w:id="4"/>
      <w:bookmarkEnd w:id="4"/>
      <w:r w:rsidDel="00000000" w:rsidR="00000000" w:rsidRPr="00000000">
        <w:rPr>
          <w:color w:val="000000"/>
          <w:rtl w:val="0"/>
        </w:rPr>
        <w:t xml:space="preserve">Corrective actions / recommendations from previous Validation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6B">
            <w:pPr>
              <w:numPr>
                <w:ilvl w:val="0"/>
                <w:numId w:val="35"/>
              </w:numPr>
              <w:ind w:left="720" w:hanging="360"/>
              <w:jc w:val="both"/>
              <w:rPr/>
            </w:pPr>
            <w:r w:rsidDel="00000000" w:rsidR="00000000" w:rsidRPr="00000000">
              <w:rPr>
                <w:rtl w:val="0"/>
              </w:rPr>
              <w:t xml:space="preserve">The Secretariat’s view is that the objective is mostly met, pending clarification of NNPC’s financial relations with joint ventures whose operations are not consolidated in the group’s balance sheet and improved transparency in the terms of resource-backed loans.</w:t>
            </w:r>
          </w:p>
          <w:p w:rsidR="00000000" w:rsidDel="00000000" w:rsidP="00000000" w:rsidRDefault="00000000" w:rsidRPr="00000000" w14:paraId="0000006C">
            <w:pPr>
              <w:ind w:left="720" w:firstLine="0"/>
              <w:jc w:val="both"/>
              <w:rPr/>
            </w:pPr>
            <w:r w:rsidDel="00000000" w:rsidR="00000000" w:rsidRPr="00000000">
              <w:rPr>
                <w:b w:val="1"/>
                <w:bCs w:val="1"/>
                <w:rtl w:val="0"/>
              </w:rPr>
              <w:t xml:space="preserve">Status</w:t>
            </w:r>
            <w:r w:rsidDel="00000000" w:rsidR="00000000" w:rsidRPr="00000000">
              <w:rPr>
                <w:rtl w:val="0"/>
              </w:rPr>
              <w:t xml:space="preserve"> : Post PIA 2021, the NNPCL as a CAMA  company has published  the 2023 and 2024 Annual Statement accessible at </w:t>
            </w:r>
            <w:hyperlink r:id="rId13">
              <w:r w:rsidDel="00000000" w:rsidR="00000000" w:rsidRPr="00000000">
                <w:rPr>
                  <w:u w:val="single"/>
                  <w:rtl w:val="0"/>
                </w:rPr>
                <w:t xml:space="preserve">NNPCL NGN New Template Dec 2023_24.7.24.xlsx</w:t>
              </w:r>
            </w:hyperlink>
            <w:r w:rsidDel="00000000" w:rsidR="00000000" w:rsidRPr="00000000">
              <w:rPr>
                <w:rtl w:val="0"/>
              </w:rPr>
              <w:t xml:space="preserve"> &amp; </w:t>
            </w:r>
            <w:hyperlink r:id="rId14">
              <w:r w:rsidDel="00000000" w:rsidR="00000000" w:rsidRPr="00000000">
                <w:rPr>
                  <w:u w:val="single"/>
                  <w:rtl w:val="0"/>
                </w:rPr>
                <w:t xml:space="preserve">2024_Annual_Report_669bbd1ef7.pdf</w:t>
              </w:r>
            </w:hyperlink>
            <w:r w:rsidDel="00000000" w:rsidR="00000000" w:rsidRPr="00000000">
              <w:rPr>
                <w:rtl w:val="0"/>
              </w:rPr>
              <w:t xml:space="preserve"> respectively. In addition, Section 8.1.1 2023 Oil and Gas Report and Section 6.4 of  Appendix 4 of the same reports provide details on resource backed loans in the review period.</w:t>
            </w:r>
            <w:r w:rsidDel="00000000" w:rsidR="00000000" w:rsidRPr="00000000">
              <w:rPr>
                <w:rtl w:val="0"/>
              </w:rPr>
            </w:r>
          </w:p>
          <w:p w:rsidR="00000000" w:rsidDel="00000000" w:rsidP="00000000" w:rsidRDefault="00000000" w:rsidRPr="00000000" w14:paraId="0000006D">
            <w:pPr>
              <w:numPr>
                <w:ilvl w:val="0"/>
                <w:numId w:val="35"/>
              </w:numPr>
              <w:ind w:left="720" w:hanging="360"/>
              <w:jc w:val="both"/>
              <w:rPr/>
            </w:pPr>
            <w:r w:rsidDel="00000000" w:rsidR="00000000" w:rsidRPr="00000000">
              <w:rPr>
                <w:rtl w:val="0"/>
              </w:rPr>
              <w:t xml:space="preserve">NEITI does not yet appear to have undertaken work on disclosing a </w:t>
            </w:r>
            <w:r w:rsidDel="00000000" w:rsidR="00000000" w:rsidRPr="00000000">
              <w:rPr>
                <w:rtl w:val="0"/>
              </w:rPr>
              <w:t xml:space="preserve">diagnostic</w:t>
            </w:r>
            <w:r w:rsidDel="00000000" w:rsidR="00000000" w:rsidRPr="00000000">
              <w:rPr>
                <w:rtl w:val="0"/>
              </w:rPr>
              <w:t xml:space="preserve"> of the rules and practices related to the corporate governance of NNPC. </w:t>
            </w:r>
          </w:p>
          <w:p w:rsidR="00000000" w:rsidDel="00000000" w:rsidP="00000000" w:rsidRDefault="00000000" w:rsidRPr="00000000" w14:paraId="0000006E">
            <w:pPr>
              <w:ind w:left="720" w:firstLine="0"/>
              <w:jc w:val="both"/>
              <w:rPr/>
            </w:pPr>
            <w:r w:rsidDel="00000000" w:rsidR="00000000" w:rsidRPr="00000000">
              <w:rPr>
                <w:b w:val="1"/>
                <w:bCs w:val="1"/>
                <w:rtl w:val="0"/>
              </w:rPr>
              <w:t xml:space="preserve">Status</w:t>
            </w:r>
            <w:r w:rsidDel="00000000" w:rsidR="00000000" w:rsidRPr="00000000">
              <w:rPr>
                <w:rtl w:val="0"/>
              </w:rPr>
              <w:t xml:space="preserve"> : The NSWG following the validation assessment has developed a diagnostic assessment plan/review framework for the range of diagnostics that will be conducted in subsequent workplan periods. The paucity of funds to execute subsequent action within the review period hampered progress.</w:t>
            </w:r>
          </w:p>
          <w:p w:rsidR="00000000" w:rsidDel="00000000" w:rsidP="00000000" w:rsidRDefault="00000000" w:rsidRPr="00000000" w14:paraId="0000006F">
            <w:pPr>
              <w:numPr>
                <w:ilvl w:val="0"/>
                <w:numId w:val="35"/>
              </w:numPr>
              <w:ind w:left="720" w:hanging="360"/>
              <w:jc w:val="both"/>
              <w:rPr/>
            </w:pPr>
            <w:r w:rsidDel="00000000" w:rsidR="00000000" w:rsidRPr="00000000">
              <w:rPr>
                <w:rtl w:val="0"/>
              </w:rPr>
              <w:t xml:space="preserve">NNPC has not published  beneficial ownership information of its suppliers and crude oil buyers as part of its due diligence in procurement, in accordance with the expectations for EITI Supporting Companies, and that of the national oil company.</w:t>
            </w:r>
          </w:p>
          <w:p w:rsidR="00000000" w:rsidDel="00000000" w:rsidP="00000000" w:rsidRDefault="00000000" w:rsidRPr="00000000" w14:paraId="00000070">
            <w:pPr>
              <w:ind w:left="720" w:firstLine="0"/>
              <w:jc w:val="both"/>
              <w:rPr/>
            </w:pPr>
            <w:r w:rsidDel="00000000" w:rsidR="00000000" w:rsidRPr="00000000">
              <w:rPr>
                <w:b w:val="1"/>
                <w:bCs w:val="1"/>
                <w:rtl w:val="0"/>
              </w:rPr>
              <w:t xml:space="preserve">Status</w:t>
            </w:r>
            <w:r w:rsidDel="00000000" w:rsidR="00000000" w:rsidRPr="00000000">
              <w:rPr>
                <w:rtl w:val="0"/>
              </w:rPr>
              <w:t xml:space="preserve"> : The National Stakeholders' Working Group (NSWG), through the NEITI Secretariat, has engaged the Nigerian National Petroleum Company Limited (NNPC Ltd.) through formal correspondence and bilateral meetings on the publication of the beneficial ownership information of its suppliers and crude oil buyers, together with other disclosures expected under the EITI Standard for Supporting Companies. These engagements are intended to strengthen transparency in NNPC Ltd.'s procurement and crude oil marketing processes and to promote alignment with the expectations of the EITI Standard. While the engagements have been constructive, the requested beneficial ownership and related disclosures remain outstanding as of the reporting date. </w:t>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71">
            <w:pPr>
              <w:jc w:val="both"/>
              <w:rPr/>
            </w:pPr>
            <w:r w:rsidDel="00000000" w:rsidR="00000000" w:rsidRPr="00000000">
              <w:rPr>
                <w:rtl w:val="0"/>
              </w:rPr>
            </w:r>
          </w:p>
        </w:tc>
      </w:tr>
    </w:tbl>
    <w:p w:rsidR="00000000" w:rsidDel="00000000" w:rsidP="00000000" w:rsidRDefault="00000000" w:rsidRPr="00000000" w14:paraId="00000072">
      <w:pPr>
        <w:pStyle w:val="Heading2"/>
        <w:numPr>
          <w:ilvl w:val="0"/>
          <w:numId w:val="19"/>
        </w:numPr>
        <w:ind w:left="720" w:hanging="360"/>
        <w:jc w:val="both"/>
        <w:rPr>
          <w:color w:val="000000"/>
        </w:rPr>
      </w:pPr>
      <w:bookmarkStart w:colFirst="0" w:colLast="0" w:name="_heading=h.mypfn1v2wzur" w:id="5"/>
      <w:bookmarkEnd w:id="5"/>
      <w:r w:rsidDel="00000000" w:rsidR="00000000" w:rsidRPr="00000000">
        <w:rPr>
          <w:color w:val="000000"/>
          <w:rtl w:val="0"/>
        </w:rPr>
        <w:t xml:space="preserve">Applicability of the requirement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074">
      <w:pPr>
        <w:jc w:val="both"/>
        <w:rPr>
          <w:b w:val="1"/>
          <w:bCs w:val="1"/>
        </w:rPr>
      </w:pPr>
      <w:r w:rsidDel="00000000" w:rsidR="00000000" w:rsidRPr="00000000">
        <w:rPr>
          <w:b w:val="1"/>
          <w:bCs w:val="1"/>
          <w:rtl w:val="0"/>
        </w:rPr>
        <w:t xml:space="preserve">Are there any state-owned enterprises (SOEs) engaged in the </w:t>
      </w:r>
      <w:r w:rsidDel="00000000" w:rsidR="00000000" w:rsidRPr="00000000">
        <w:rPr>
          <w:rFonts w:ascii="Libre Franklin" w:cs="Libre Franklin" w:eastAsia="Libre Franklin" w:hAnsi="Libre Franklin"/>
          <w:b w:val="1"/>
          <w:bCs w:val="1"/>
          <w:rtl w:val="0"/>
        </w:rPr>
        <w:t xml:space="preserve">Oil and gas </w:t>
      </w:r>
      <w:r w:rsidDel="00000000" w:rsidR="00000000" w:rsidRPr="00000000">
        <w:rPr>
          <w:b w:val="1"/>
          <w:bCs w:val="1"/>
          <w:rtl w:val="0"/>
        </w:rPr>
        <w:t xml:space="preserve">sector as defined by the Standard, i.e. an SOE is a wholly or majority (50% +1 share) government-owned company that is engaged in extractive activities on behalf of the government? </w:t>
      </w:r>
    </w:p>
    <w:p w:rsidR="00000000" w:rsidDel="00000000" w:rsidP="00000000" w:rsidRDefault="00000000" w:rsidRPr="00000000" w14:paraId="0000007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76">
            <w:pPr>
              <w:jc w:val="both"/>
              <w:rPr/>
            </w:pPr>
            <w:r w:rsidDel="00000000" w:rsidR="00000000" w:rsidRPr="00000000">
              <w:rPr>
                <w:rtl w:val="0"/>
              </w:rPr>
              <w:t xml:space="preserve">Add explanation: </w:t>
            </w:r>
            <w:r w:rsidDel="00000000" w:rsidR="00000000" w:rsidRPr="00000000">
              <w:rPr>
                <w:shd w:fill="d9e2f3" w:val="clear"/>
                <w:rtl w:val="0"/>
              </w:rPr>
              <w:t xml:space="preserve">The NNPCL is Nigeria’s equivalent of an SOE in the oil and gas sector.</w:t>
            </w:r>
            <w:r w:rsidDel="00000000" w:rsidR="00000000" w:rsidRPr="00000000">
              <w:rPr>
                <w:rtl w:val="0"/>
              </w:rPr>
            </w:r>
          </w:p>
        </w:tc>
      </w:tr>
    </w:tb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If the response is “no”, the requirement is not applicable. If there are no SOEs present, then move to the </w:t>
      </w:r>
      <w:hyperlink w:anchor="_heading=h.lr262vr78vet">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 section</w:t>
        </w:r>
      </w:hyperlink>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 ‘4.3 Barter arrangements and resource-backed loans’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078">
      <w:pPr>
        <w:pStyle w:val="Heading2"/>
        <w:numPr>
          <w:ilvl w:val="0"/>
          <w:numId w:val="19"/>
        </w:numPr>
        <w:ind w:left="720" w:hanging="360"/>
        <w:jc w:val="both"/>
        <w:rPr>
          <w:color w:val="000000"/>
        </w:rPr>
      </w:pPr>
      <w:bookmarkStart w:colFirst="0" w:colLast="0" w:name="_heading=h.1yk8526remcs" w:id="6"/>
      <w:bookmarkEnd w:id="6"/>
      <w:r w:rsidDel="00000000" w:rsidR="00000000" w:rsidRPr="00000000">
        <w:rPr>
          <w:color w:val="000000"/>
          <w:rtl w:val="0"/>
        </w:rPr>
        <w:t xml:space="preserve">Materiality </w:t>
      </w:r>
    </w:p>
    <w:p w:rsidR="00000000" w:rsidDel="00000000" w:rsidP="00000000" w:rsidRDefault="00000000" w:rsidRPr="00000000" w14:paraId="0000007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07A">
      <w:pPr>
        <w:jc w:val="both"/>
        <w:rPr>
          <w:b w:val="1"/>
          <w:bCs w:val="1"/>
        </w:rPr>
      </w:pPr>
      <w:r w:rsidDel="00000000" w:rsidR="00000000" w:rsidRPr="00000000">
        <w:rPr>
          <w:b w:val="1"/>
          <w:bCs w:val="1"/>
          <w:rtl w:val="0"/>
        </w:rPr>
        <w:t xml:space="preserve">Has the MSG assessed whether SOEs collect any revenues (in cash or in-kind) from private companies or </w:t>
      </w:r>
      <w:r w:rsidDel="00000000" w:rsidR="00000000" w:rsidRPr="00000000">
        <w:rPr>
          <w:b w:val="1"/>
          <w:bCs w:val="1"/>
          <w:rtl w:val="0"/>
        </w:rPr>
        <w:t xml:space="preserve">extractive</w:t>
      </w:r>
      <w:r w:rsidDel="00000000" w:rsidR="00000000" w:rsidRPr="00000000">
        <w:rPr>
          <w:b w:val="1"/>
          <w:bCs w:val="1"/>
          <w:rtl w:val="0"/>
        </w:rPr>
        <w:t xml:space="preserve"> subsidiaries/joint-ventures? </w:t>
      </w:r>
    </w:p>
    <w:p w:rsidR="00000000" w:rsidDel="00000000" w:rsidP="00000000" w:rsidRDefault="00000000" w:rsidRPr="00000000" w14:paraId="0000007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7C">
      <w:pPr>
        <w:jc w:val="both"/>
        <w:rPr>
          <w:b w:val="1"/>
          <w:bCs w:val="1"/>
        </w:rPr>
      </w:pPr>
      <w:r w:rsidDel="00000000" w:rsidR="00000000" w:rsidRPr="00000000">
        <w:rPr>
          <w:b w:val="1"/>
          <w:bCs w:val="1"/>
          <w:rtl w:val="0"/>
        </w:rPr>
        <w:t xml:space="preserve">Has the MSG assessed if SOEs make payments or transfers to the government? </w:t>
      </w:r>
    </w:p>
    <w:p w:rsidR="00000000" w:rsidDel="00000000" w:rsidP="00000000" w:rsidRDefault="00000000" w:rsidRPr="00000000" w14:paraId="0000007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7E">
      <w:pPr>
        <w:jc w:val="both"/>
        <w:rPr>
          <w:b w:val="1"/>
          <w:bCs w:val="1"/>
        </w:rPr>
      </w:pPr>
      <w:r w:rsidDel="00000000" w:rsidR="00000000" w:rsidRPr="00000000">
        <w:rPr>
          <w:b w:val="1"/>
          <w:bCs w:val="1"/>
          <w:rtl w:val="0"/>
        </w:rPr>
        <w:t xml:space="preserve">If yes to any of the questions above, does the MSG know what the value is of those revenues, payments or transfers?</w:t>
      </w:r>
    </w:p>
    <w:p w:rsidR="00000000" w:rsidDel="00000000" w:rsidP="00000000" w:rsidRDefault="00000000" w:rsidRPr="00000000" w14:paraId="0000007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80">
      <w:pPr>
        <w:jc w:val="both"/>
        <w:rPr>
          <w:b w:val="1"/>
          <w:bCs w:val="1"/>
        </w:rPr>
      </w:pPr>
      <w:r w:rsidDel="00000000" w:rsidR="00000000" w:rsidRPr="00000000">
        <w:rPr>
          <w:b w:val="1"/>
          <w:bCs w:val="1"/>
          <w:rtl w:val="0"/>
        </w:rPr>
        <w:t xml:space="preserve">Did the MSG determine if those revenues, payments or transfers are material?</w:t>
      </w:r>
    </w:p>
    <w:p w:rsidR="00000000" w:rsidDel="00000000" w:rsidP="00000000" w:rsidRDefault="00000000" w:rsidRPr="00000000" w14:paraId="0000008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82">
      <w:pPr>
        <w:jc w:val="both"/>
        <w:rPr/>
      </w:pPr>
      <w:r w:rsidDel="00000000" w:rsidR="00000000" w:rsidRPr="00000000">
        <w:rPr>
          <w:rtl w:val="0"/>
        </w:rPr>
        <w:t xml:space="preserve">Documentation on MSG discussions: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highlight w:val="white"/>
        </w:rPr>
      </w:pPr>
      <w:r w:rsidDel="00000000" w:rsidR="00000000" w:rsidRPr="00000000">
        <w:rPr>
          <w:i w:val="1"/>
          <w:iCs w:val="1"/>
          <w:sz w:val="18"/>
          <w:szCs w:val="18"/>
          <w:highlight w:val="white"/>
          <w:rtl w:val="0"/>
        </w:rPr>
        <w:t xml:space="preserve">See Appendix</w:t>
      </w:r>
      <w:r w:rsidDel="00000000" w:rsidR="00000000" w:rsidRPr="00000000">
        <w:rPr>
          <w:rFonts w:ascii="Libre Franklin" w:cs="Libre Franklin" w:eastAsia="Libre Franklin" w:hAnsi="Libre Franklin"/>
          <w:b w:val="0"/>
          <w:bCs w:val="0"/>
          <w:i w:val="1"/>
          <w:iCs w:val="1"/>
          <w:smallCaps w:val="0"/>
          <w:strike w:val="0"/>
          <w:sz w:val="18"/>
          <w:szCs w:val="18"/>
          <w:highlight w:val="white"/>
          <w:u w:val="none"/>
          <w:vertAlign w:val="baseline"/>
          <w:rtl w:val="0"/>
        </w:rPr>
        <w:t xml:space="preserve"> </w:t>
      </w:r>
      <w:r w:rsidDel="00000000" w:rsidR="00000000" w:rsidRPr="00000000">
        <w:rPr>
          <w:i w:val="1"/>
          <w:iCs w:val="1"/>
          <w:sz w:val="18"/>
          <w:szCs w:val="18"/>
          <w:highlight w:val="white"/>
          <w:rtl w:val="0"/>
        </w:rPr>
        <w:t xml:space="preserve">2 - Materiality Document  of the 2023 Oil and Gas Report for details</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d9e2f3"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If </w:t>
      </w:r>
      <w:r w:rsidDel="00000000" w:rsidR="00000000" w:rsidRPr="00000000">
        <w:rPr>
          <w:rFonts w:ascii="Libre Franklin" w:cs="Libre Franklin" w:eastAsia="Libre Franklin" w:hAnsi="Libre Franklin"/>
          <w:b w:val="1"/>
          <w:bCs w:val="1"/>
          <w:i w:val="0"/>
          <w:iCs w:val="0"/>
          <w:smallCaps w:val="0"/>
          <w:strike w:val="0"/>
          <w:sz w:val="20"/>
          <w:szCs w:val="20"/>
          <w:u w:val="single"/>
          <w:shd w:fill="auto" w:val="clear"/>
          <w:vertAlign w:val="baseline"/>
          <w:rtl w:val="0"/>
        </w:rPr>
        <w:t xml:space="preserve">yes</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note if the materiality threshold of these payments is different than for other revenue streams: </w:t>
      </w:r>
      <w:r w:rsidDel="00000000" w:rsidR="00000000" w:rsidRPr="00000000">
        <w:rPr>
          <w:rFonts w:ascii="Libre Franklin" w:cs="Libre Franklin" w:eastAsia="Libre Franklin" w:hAnsi="Libre Franklin"/>
          <w:b w:val="0"/>
          <w:bCs w:val="0"/>
          <w:i w:val="0"/>
          <w:iCs w:val="0"/>
          <w:smallCaps w:val="0"/>
          <w:strike w:val="0"/>
          <w:sz w:val="20"/>
          <w:szCs w:val="20"/>
          <w:highlight w:val="white"/>
          <w:u w:val="none"/>
          <w:vertAlign w:val="baseline"/>
          <w:rtl w:val="0"/>
        </w:rPr>
        <w:t xml:space="preserve">No, it is</w:t>
      </w:r>
      <w:r w:rsidDel="00000000" w:rsidR="00000000" w:rsidRPr="00000000">
        <w:rPr>
          <w:highlight w:val="white"/>
          <w:rtl w:val="0"/>
        </w:rPr>
        <w:t xml:space="preserve"> not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1"/>
          <w:iCs w:val="1"/>
          <w:smallCaps w:val="0"/>
          <w:strike w:val="0"/>
          <w:sz w:val="18"/>
          <w:szCs w:val="18"/>
          <w:u w:val="none"/>
          <w:shd w:fill="d9e2f3" w:val="clear"/>
          <w:vertAlign w:val="baseline"/>
        </w:rPr>
      </w:pPr>
      <w:r w:rsidDel="00000000" w:rsidR="00000000" w:rsidRPr="00000000">
        <w:rPr>
          <w:rtl w:val="0"/>
        </w:rPr>
      </w:r>
    </w:p>
    <w:p w:rsidR="00000000" w:rsidDel="00000000" w:rsidP="00000000" w:rsidRDefault="00000000" w:rsidRPr="00000000" w14:paraId="00000086">
      <w:pPr>
        <w:ind w:left="720" w:firstLine="0"/>
        <w:jc w:val="both"/>
        <w:rPr>
          <w:b w:val="1"/>
          <w:bCs w:val="1"/>
        </w:rPr>
      </w:pPr>
      <w:r w:rsidDel="00000000" w:rsidR="00000000" w:rsidRPr="00000000">
        <w:rPr>
          <w:b w:val="1"/>
          <w:bCs w:val="1"/>
          <w:rtl w:val="0"/>
        </w:rPr>
        <w:t xml:space="preserve">Is any of the material SOE an </w:t>
      </w:r>
      <w:hyperlink r:id="rId15">
        <w:r w:rsidDel="00000000" w:rsidR="00000000" w:rsidRPr="00000000">
          <w:rPr>
            <w:b w:val="1"/>
            <w:bCs w:val="1"/>
            <w:u w:val="single"/>
            <w:rtl w:val="0"/>
          </w:rPr>
          <w:t xml:space="preserve">EITI supporting company</w:t>
        </w:r>
      </w:hyperlink>
      <w:r w:rsidDel="00000000" w:rsidR="00000000" w:rsidRPr="00000000">
        <w:rPr>
          <w:b w:val="1"/>
          <w:bCs w:val="1"/>
          <w:rtl w:val="0"/>
        </w:rPr>
        <w:t xml:space="preserve">?</w:t>
      </w:r>
    </w:p>
    <w:p w:rsidR="00000000" w:rsidDel="00000000" w:rsidP="00000000" w:rsidRDefault="00000000" w:rsidRPr="00000000" w14:paraId="00000087">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88">
            <w:pPr>
              <w:jc w:val="both"/>
              <w:rPr>
                <w:highlight w:val="white"/>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w:t>
            </w:r>
            <w:r w:rsidDel="00000000" w:rsidR="00000000" w:rsidRPr="00000000">
              <w:rPr>
                <w:rtl w:val="0"/>
              </w:rPr>
              <w:t xml:space="preserve"> which one(s): </w:t>
            </w:r>
            <w:r w:rsidDel="00000000" w:rsidR="00000000" w:rsidRPr="00000000">
              <w:rPr>
                <w:highlight w:val="white"/>
                <w:rtl w:val="0"/>
              </w:rPr>
              <w:t xml:space="preserve">The Nigeria National Petroleum Company  (NNPC) Limited is an EITI supporting company.</w:t>
            </w:r>
          </w:p>
          <w:p w:rsidR="00000000" w:rsidDel="00000000" w:rsidP="00000000" w:rsidRDefault="00000000" w:rsidRPr="00000000" w14:paraId="00000089">
            <w:pPr>
              <w:jc w:val="both"/>
              <w:rPr>
                <w:b w:val="1"/>
                <w:bCs w:val="1"/>
              </w:rPr>
            </w:pPr>
            <w:r w:rsidDel="00000000" w:rsidR="00000000" w:rsidRPr="00000000">
              <w:rPr>
                <w:rtl w:val="0"/>
              </w:rPr>
            </w:r>
          </w:p>
        </w:tc>
      </w:tr>
    </w:tbl>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If the response to materiality is ‘no’, the requirement is not applicable. Move to the </w:t>
      </w:r>
      <w:hyperlink w:anchor="_heading=h.lr262vr78vet">
        <w:r w:rsidDel="00000000" w:rsidR="00000000" w:rsidRPr="00000000">
          <w:rPr>
            <w:rFonts w:ascii="Libre Franklin" w:cs="Libre Franklin" w:eastAsia="Libre Franklin" w:hAnsi="Libre Franklin"/>
            <w:b w:val="1"/>
            <w:bCs w:val="1"/>
            <w:i w:val="0"/>
            <w:iCs w:val="0"/>
            <w:smallCaps w:val="0"/>
            <w:strike w:val="0"/>
            <w:sz w:val="20"/>
            <w:szCs w:val="20"/>
            <w:u w:val="single"/>
            <w:shd w:fill="auto" w:val="clear"/>
            <w:vertAlign w:val="baseline"/>
            <w:rtl w:val="0"/>
          </w:rPr>
          <w:t xml:space="preserve"> section</w:t>
        </w:r>
      </w:hyperlink>
      <w:r w:rsidDel="00000000" w:rsidR="00000000" w:rsidRPr="00000000">
        <w:rPr>
          <w:rFonts w:ascii="Libre Franklin" w:cs="Libre Franklin" w:eastAsia="Libre Franklin" w:hAnsi="Libre Franklin"/>
          <w:b w:val="1"/>
          <w:bCs w:val="1"/>
          <w:i w:val="0"/>
          <w:iCs w:val="0"/>
          <w:smallCaps w:val="0"/>
          <w:strike w:val="0"/>
          <w:sz w:val="20"/>
          <w:szCs w:val="20"/>
          <w:u w:val="single"/>
          <w:shd w:fill="auto" w:val="clear"/>
          <w:vertAlign w:val="baseline"/>
          <w:rtl w:val="0"/>
        </w:rPr>
        <w:t xml:space="preserve"> ‘4.3 Barter arrangements and resource-backed loans’</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D">
      <w:pPr>
        <w:pStyle w:val="Heading2"/>
        <w:numPr>
          <w:ilvl w:val="0"/>
          <w:numId w:val="19"/>
        </w:numPr>
        <w:ind w:left="720" w:hanging="360"/>
        <w:jc w:val="both"/>
        <w:rPr>
          <w:color w:val="000000"/>
        </w:rPr>
      </w:pPr>
      <w:bookmarkStart w:colFirst="0" w:colLast="0" w:name="_heading=h.ogukevpa9l0w" w:id="7"/>
      <w:bookmarkEnd w:id="7"/>
      <w:r w:rsidDel="00000000" w:rsidR="00000000" w:rsidRPr="00000000">
        <w:rPr>
          <w:color w:val="000000"/>
          <w:rtl w:val="0"/>
        </w:rPr>
        <w:t xml:space="preserve">Self-assessment</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1"/>
          <w:iCs w:val="1"/>
          <w:smallCaps w:val="0"/>
          <w:strike w:val="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0">
      <w:pPr>
        <w:pStyle w:val="Heading3"/>
        <w:jc w:val="both"/>
        <w:rPr>
          <w:color w:val="000000"/>
        </w:rPr>
      </w:pPr>
      <w:bookmarkStart w:colFirst="0" w:colLast="0" w:name="_heading=h.hjgjv9jq4y8q" w:id="8"/>
      <w:bookmarkEnd w:id="8"/>
      <w:r w:rsidDel="00000000" w:rsidR="00000000" w:rsidRPr="00000000">
        <w:rPr>
          <w:color w:val="000000"/>
          <w:rtl w:val="0"/>
        </w:rPr>
        <w:t xml:space="preserve">Holders of information  </w:t>
      </w:r>
    </w:p>
    <w:p w:rsidR="00000000" w:rsidDel="00000000" w:rsidP="00000000" w:rsidRDefault="00000000" w:rsidRPr="00000000" w14:paraId="0000009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5"/>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093">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094">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095">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96">
            <w:pPr>
              <w:jc w:val="both"/>
              <w:rPr>
                <w:b w:val="1"/>
                <w:bCs w:val="1"/>
              </w:rPr>
            </w:pPr>
            <w:r w:rsidDel="00000000" w:rsidR="00000000" w:rsidRPr="00000000">
              <w:rPr>
                <w:b w:val="1"/>
                <w:bCs w:val="1"/>
                <w:rtl w:val="0"/>
              </w:rPr>
              <w:t xml:space="preserve">Role of SOEs and relationship with the government</w:t>
            </w:r>
          </w:p>
          <w:p w:rsidR="00000000" w:rsidDel="00000000" w:rsidP="00000000" w:rsidRDefault="00000000" w:rsidRPr="00000000" w14:paraId="00000097">
            <w:pPr>
              <w:jc w:val="both"/>
              <w:rPr>
                <w:b w:val="1"/>
                <w:bCs w:val="1"/>
              </w:rPr>
            </w:pPr>
            <w:r w:rsidDel="00000000" w:rsidR="00000000" w:rsidRPr="00000000">
              <w:rPr>
                <w:b w:val="1"/>
                <w:bCs w:val="1"/>
                <w:rtl w:val="0"/>
              </w:rPr>
              <w:t xml:space="preserve">2.6.a.i </w:t>
            </w:r>
          </w:p>
        </w:tc>
        <w:tc>
          <w:tcPr>
            <w:tcBorders>
              <w:top w:color="000000" w:space="0" w:sz="4" w:val="single"/>
              <w:bottom w:color="000000" w:space="0" w:sz="4" w:val="single"/>
            </w:tcBorders>
          </w:tcPr>
          <w:p w:rsidR="00000000" w:rsidDel="00000000" w:rsidP="00000000" w:rsidRDefault="00000000" w:rsidRPr="00000000" w14:paraId="00000098">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responsible for determining the role of SOEs in the </w:t>
            </w:r>
            <w:r w:rsidDel="00000000" w:rsidR="00000000" w:rsidRPr="00000000">
              <w:rPr>
                <w:rFonts w:ascii="Libre Franklin" w:cs="Libre Franklin" w:eastAsia="Libre Franklin" w:hAnsi="Libre Franklin"/>
                <w:b w:val="1"/>
                <w:bCs w:val="1"/>
                <w:rtl w:val="0"/>
              </w:rPr>
              <w:t xml:space="preserve">Oil and gas</w:t>
            </w:r>
            <w:r w:rsidDel="00000000" w:rsidR="00000000" w:rsidRPr="00000000">
              <w:rPr>
                <w:rtl w:val="0"/>
              </w:rPr>
              <w:t xml:space="preserve"> sector and the financial relationship between the government and the SOEs?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99">
            <w:pPr>
              <w:jc w:val="both"/>
              <w:rPr>
                <w:shd w:fill="d9e2f3" w:val="clear"/>
              </w:rPr>
            </w:pPr>
            <w:r w:rsidDel="00000000" w:rsidR="00000000" w:rsidRPr="00000000">
              <w:rPr>
                <w:shd w:fill="d9e2f3" w:val="clear"/>
                <w:rtl w:val="0"/>
              </w:rPr>
              <w:t xml:space="preserve">Holder(s) of information: </w:t>
            </w:r>
          </w:p>
          <w:p w:rsidR="00000000" w:rsidDel="00000000" w:rsidP="00000000" w:rsidRDefault="00000000" w:rsidRPr="00000000" w14:paraId="0000009A">
            <w:pPr>
              <w:numPr>
                <w:ilvl w:val="0"/>
                <w:numId w:val="1"/>
              </w:numPr>
              <w:spacing w:after="0" w:afterAutospacing="0"/>
              <w:ind w:left="720" w:hanging="360"/>
              <w:jc w:val="both"/>
              <w:rPr/>
            </w:pPr>
            <w:r w:rsidDel="00000000" w:rsidR="00000000" w:rsidRPr="00000000">
              <w:rPr>
                <w:rtl w:val="0"/>
              </w:rPr>
              <w:t xml:space="preserve">The National Assembly </w:t>
            </w:r>
            <w:hyperlink r:id="rId16">
              <w:r w:rsidDel="00000000" w:rsidR="00000000" w:rsidRPr="00000000">
                <w:rPr>
                  <w:u w:val="single"/>
                  <w:rtl w:val="0"/>
                </w:rPr>
                <w:t xml:space="preserve">National Assembly | Federal Republic of Nigeria</w:t>
              </w:r>
            </w:hyperlink>
            <w:r w:rsidDel="00000000" w:rsidR="00000000" w:rsidRPr="00000000">
              <w:rPr>
                <w:rtl w:val="0"/>
              </w:rPr>
            </w:r>
          </w:p>
          <w:p w:rsidR="00000000" w:rsidDel="00000000" w:rsidP="00000000" w:rsidRDefault="00000000" w:rsidRPr="00000000" w14:paraId="0000009B">
            <w:pPr>
              <w:numPr>
                <w:ilvl w:val="0"/>
                <w:numId w:val="1"/>
              </w:numPr>
              <w:spacing w:after="0" w:afterAutospacing="0" w:before="0" w:beforeAutospacing="0"/>
              <w:ind w:left="720" w:hanging="360"/>
              <w:jc w:val="both"/>
              <w:rPr/>
            </w:pPr>
            <w:r w:rsidDel="00000000" w:rsidR="00000000" w:rsidRPr="00000000">
              <w:rPr>
                <w:rtl w:val="0"/>
              </w:rPr>
              <w:t xml:space="preserve">The Ministry of Petroleum Resources </w:t>
            </w:r>
            <w:hyperlink r:id="rId17">
              <w:r w:rsidDel="00000000" w:rsidR="00000000" w:rsidRPr="00000000">
                <w:rPr>
                  <w:u w:val="single"/>
                  <w:rtl w:val="0"/>
                </w:rPr>
                <w:t xml:space="preserve">www.petroleumresources.gov.ng</w:t>
              </w:r>
            </w:hyperlink>
            <w:r w:rsidDel="00000000" w:rsidR="00000000" w:rsidRPr="00000000">
              <w:rPr>
                <w:rtl w:val="0"/>
              </w:rPr>
              <w:t xml:space="preserve"> and the </w:t>
            </w:r>
          </w:p>
          <w:p w:rsidR="00000000" w:rsidDel="00000000" w:rsidP="00000000" w:rsidRDefault="00000000" w:rsidRPr="00000000" w14:paraId="0000009C">
            <w:pPr>
              <w:numPr>
                <w:ilvl w:val="0"/>
                <w:numId w:val="1"/>
              </w:numPr>
              <w:spacing w:before="0" w:beforeAutospacing="0"/>
              <w:ind w:left="720" w:hanging="360"/>
              <w:jc w:val="both"/>
              <w:rPr/>
            </w:pPr>
            <w:r w:rsidDel="00000000" w:rsidR="00000000" w:rsidRPr="00000000">
              <w:rPr>
                <w:rtl w:val="0"/>
              </w:rPr>
              <w:t xml:space="preserve">Federal Ministry of Finance </w:t>
            </w: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9D">
            <w:pPr>
              <w:jc w:val="both"/>
              <w:rPr>
                <w:b w:val="1"/>
                <w:bCs w:val="1"/>
              </w:rPr>
            </w:pPr>
            <w:r w:rsidDel="00000000" w:rsidR="00000000" w:rsidRPr="00000000">
              <w:rPr>
                <w:b w:val="1"/>
                <w:bCs w:val="1"/>
                <w:rtl w:val="0"/>
              </w:rPr>
              <w:t xml:space="preserve">Level of ownership</w:t>
            </w:r>
          </w:p>
          <w:p w:rsidR="00000000" w:rsidDel="00000000" w:rsidP="00000000" w:rsidRDefault="00000000" w:rsidRPr="00000000" w14:paraId="0000009E">
            <w:pPr>
              <w:jc w:val="both"/>
              <w:rPr>
                <w:b w:val="1"/>
                <w:bCs w:val="1"/>
              </w:rPr>
            </w:pPr>
            <w:r w:rsidDel="00000000" w:rsidR="00000000" w:rsidRPr="00000000">
              <w:rPr>
                <w:b w:val="1"/>
                <w:bCs w:val="1"/>
                <w:rtl w:val="0"/>
              </w:rPr>
              <w:t xml:space="preserve">2.6.a.ii</w:t>
            </w:r>
          </w:p>
        </w:tc>
        <w:tc>
          <w:tcPr>
            <w:tcBorders>
              <w:top w:color="000000" w:space="0" w:sz="4" w:val="single"/>
              <w:bottom w:color="000000" w:space="0" w:sz="4" w:val="single"/>
            </w:tcBorders>
          </w:tcPr>
          <w:p w:rsidR="00000000" w:rsidDel="00000000" w:rsidP="00000000" w:rsidRDefault="00000000" w:rsidRPr="00000000" w14:paraId="0000009F">
            <w:pPr>
              <w:jc w:val="both"/>
              <w:rPr/>
            </w:pPr>
            <w:r w:rsidDel="00000000" w:rsidR="00000000" w:rsidRPr="00000000">
              <w:rPr>
                <w:rtl w:val="0"/>
              </w:rPr>
              <w:t xml:space="preserve">Which government entity(ies) and SOEs holds the information on level of ownership in companies operating in the </w:t>
            </w:r>
            <w:r w:rsidDel="00000000" w:rsidR="00000000" w:rsidRPr="00000000">
              <w:rPr>
                <w:rFonts w:ascii="Libre Franklin" w:cs="Libre Franklin" w:eastAsia="Libre Franklin" w:hAnsi="Libre Franklin"/>
                <w:b w:val="1"/>
                <w:bCs w:val="1"/>
                <w:rtl w:val="0"/>
              </w:rPr>
              <w:t xml:space="preserve">Oil and gas</w:t>
            </w:r>
            <w:r w:rsidDel="00000000" w:rsidR="00000000" w:rsidRPr="00000000">
              <w:rPr>
                <w:rtl w:val="0"/>
              </w:rPr>
              <w:t xml:space="preserve"> sector, including those held by SOE subsidiaries and joint ventures, and transactions? </w:t>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2">
            <w:pPr>
              <w:jc w:val="both"/>
              <w:rPr>
                <w:i w:val="1"/>
                <w:iCs w:val="1"/>
                <w:shd w:fill="d9e2f3" w:val="clear"/>
              </w:rPr>
            </w:pPr>
            <w:r w:rsidDel="00000000" w:rsidR="00000000" w:rsidRPr="00000000">
              <w:rPr>
                <w:shd w:fill="d9e2f3" w:val="clear"/>
                <w:rtl w:val="0"/>
              </w:rPr>
              <w:t xml:space="preserve">Holder(s) of information: </w:t>
            </w:r>
            <w:r w:rsidDel="00000000" w:rsidR="00000000" w:rsidRPr="00000000">
              <w:rPr>
                <w:rtl w:val="0"/>
              </w:rPr>
            </w:r>
          </w:p>
          <w:p w:rsidR="00000000" w:rsidDel="00000000" w:rsidP="00000000" w:rsidRDefault="00000000" w:rsidRPr="00000000" w14:paraId="000000A3">
            <w:pPr>
              <w:numPr>
                <w:ilvl w:val="0"/>
                <w:numId w:val="36"/>
              </w:numPr>
              <w:ind w:left="720" w:hanging="360"/>
              <w:jc w:val="both"/>
              <w:rPr/>
            </w:pPr>
            <w:hyperlink r:id="rId18">
              <w:r w:rsidDel="00000000" w:rsidR="00000000" w:rsidRPr="00000000">
                <w:rPr>
                  <w:u w:val="single"/>
                  <w:rtl w:val="0"/>
                </w:rPr>
                <w:t xml:space="preserve">Corporate Affairs Commission</w:t>
              </w:r>
            </w:hyperlink>
            <w:r w:rsidDel="00000000" w:rsidR="00000000" w:rsidRPr="00000000">
              <w:rPr>
                <w:rtl w:val="0"/>
              </w:rPr>
            </w:r>
          </w:p>
          <w:p w:rsidR="00000000" w:rsidDel="00000000" w:rsidP="00000000" w:rsidRDefault="00000000" w:rsidRPr="00000000" w14:paraId="000000A4">
            <w:pPr>
              <w:numPr>
                <w:ilvl w:val="0"/>
                <w:numId w:val="36"/>
              </w:numPr>
              <w:spacing w:after="0" w:afterAutospacing="0"/>
              <w:ind w:left="720" w:hanging="360"/>
              <w:jc w:val="both"/>
              <w:rPr/>
            </w:pPr>
            <w:r w:rsidDel="00000000" w:rsidR="00000000" w:rsidRPr="00000000">
              <w:rPr>
                <w:rtl w:val="0"/>
              </w:rPr>
              <w:t xml:space="preserve">The Ministry of Petroleum Resources -</w:t>
            </w:r>
            <w:hyperlink r:id="rId19">
              <w:r w:rsidDel="00000000" w:rsidR="00000000" w:rsidRPr="00000000">
                <w:rPr>
                  <w:u w:val="single"/>
                  <w:rtl w:val="0"/>
                </w:rPr>
                <w:t xml:space="preserve">www.petroleumresources.gov.ng</w:t>
              </w:r>
            </w:hyperlink>
            <w:r w:rsidDel="00000000" w:rsidR="00000000" w:rsidRPr="00000000">
              <w:rPr>
                <w:rtl w:val="0"/>
              </w:rPr>
              <w:t xml:space="preserve"> </w:t>
            </w:r>
          </w:p>
          <w:p w:rsidR="00000000" w:rsidDel="00000000" w:rsidP="00000000" w:rsidRDefault="00000000" w:rsidRPr="00000000" w14:paraId="000000A5">
            <w:pPr>
              <w:numPr>
                <w:ilvl w:val="0"/>
                <w:numId w:val="36"/>
              </w:numPr>
              <w:spacing w:after="0" w:afterAutospacing="0" w:before="0" w:beforeAutospacing="0"/>
              <w:ind w:left="720" w:hanging="360"/>
              <w:jc w:val="both"/>
              <w:rPr/>
            </w:pPr>
            <w:r w:rsidDel="00000000" w:rsidR="00000000" w:rsidRPr="00000000">
              <w:rPr>
                <w:rtl w:val="0"/>
              </w:rPr>
              <w:t xml:space="preserve">Nigerian National Petroleum Company Limited -</w:t>
            </w:r>
            <w:hyperlink r:id="rId20">
              <w:r w:rsidDel="00000000" w:rsidR="00000000" w:rsidRPr="00000000">
                <w:rPr>
                  <w:u w:val="single"/>
                  <w:rtl w:val="0"/>
                </w:rPr>
                <w:t xml:space="preserve">www.nnpcgroup.com</w:t>
              </w:r>
            </w:hyperlink>
            <w:r w:rsidDel="00000000" w:rsidR="00000000" w:rsidRPr="00000000">
              <w:rPr>
                <w:rtl w:val="0"/>
              </w:rPr>
            </w:r>
          </w:p>
          <w:p w:rsidR="00000000" w:rsidDel="00000000" w:rsidP="00000000" w:rsidRDefault="00000000" w:rsidRPr="00000000" w14:paraId="000000A6">
            <w:pPr>
              <w:numPr>
                <w:ilvl w:val="0"/>
                <w:numId w:val="36"/>
              </w:numPr>
              <w:spacing w:before="0" w:beforeAutospacing="0"/>
              <w:ind w:left="720" w:hanging="360"/>
              <w:jc w:val="both"/>
              <w:rPr/>
            </w:pPr>
            <w:r w:rsidDel="00000000" w:rsidR="00000000" w:rsidRPr="00000000">
              <w:rPr>
                <w:rtl w:val="0"/>
              </w:rPr>
              <w:t xml:space="preserve">NUPRC - </w:t>
            </w:r>
            <w:hyperlink r:id="rId21">
              <w:r w:rsidDel="00000000" w:rsidR="00000000" w:rsidRPr="00000000">
                <w:rPr>
                  <w:u w:val="single"/>
                  <w:rtl w:val="0"/>
                </w:rPr>
                <w:t xml:space="preserve">NUPRC - Nigerian Upstream Petroleum Regulatory Commission</w:t>
              </w:r>
            </w:hyperlink>
            <w:r w:rsidDel="00000000" w:rsidR="00000000" w:rsidRPr="00000000">
              <w:rPr>
                <w:rtl w:val="0"/>
              </w:rPr>
              <w:t xml:space="preserve"> </w:t>
            </w:r>
          </w:p>
          <w:p w:rsidR="00000000" w:rsidDel="00000000" w:rsidP="00000000" w:rsidRDefault="00000000" w:rsidRPr="00000000" w14:paraId="000000A7">
            <w:pPr>
              <w:ind w:left="720" w:firstLine="0"/>
              <w:jc w:val="both"/>
              <w:rPr/>
            </w:pPr>
            <w:r w:rsidDel="00000000" w:rsidR="00000000" w:rsidRPr="00000000">
              <w:rPr>
                <w:rtl w:val="0"/>
              </w:rPr>
            </w:r>
          </w:p>
        </w:tc>
      </w:tr>
      <w:tr>
        <w:trPr>
          <w:cantSplit w:val="0"/>
          <w:trHeight w:val="1236" w:hRule="atLeast"/>
          <w:tblHeader w:val="0"/>
        </w:trPr>
        <w:tc>
          <w:tcPr>
            <w:tcBorders>
              <w:top w:color="000000" w:space="0" w:sz="4" w:val="single"/>
              <w:bottom w:color="000000" w:space="0" w:sz="4" w:val="single"/>
            </w:tcBorders>
          </w:tcPr>
          <w:p w:rsidR="00000000" w:rsidDel="00000000" w:rsidP="00000000" w:rsidRDefault="00000000" w:rsidRPr="00000000" w14:paraId="000000A8">
            <w:pPr>
              <w:jc w:val="both"/>
              <w:rPr>
                <w:b w:val="1"/>
                <w:bCs w:val="1"/>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9">
            <w:pPr>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A">
            <w:pPr>
              <w:jc w:val="both"/>
              <w:rPr/>
            </w:pPr>
            <w:r w:rsidDel="00000000" w:rsidR="00000000" w:rsidRPr="00000000">
              <w:rPr>
                <w:shd w:fill="d9e2f3" w:val="clear"/>
                <w:rtl w:val="0"/>
              </w:rPr>
              <w:t xml:space="preserve">Responsible entity: </w:t>
            </w:r>
            <w:r w:rsidDel="00000000" w:rsidR="00000000" w:rsidRPr="00000000">
              <w:rPr>
                <w:i w:val="1"/>
                <w:iCs w:val="1"/>
                <w:shd w:fill="d9e2f3" w:val="clear"/>
                <w:rtl w:val="0"/>
              </w:rPr>
              <w:t xml:space="preserve">please specify</w:t>
            </w:r>
            <w:r w:rsidDel="00000000" w:rsidR="00000000" w:rsidRPr="00000000">
              <w:rPr>
                <w:rtl w:val="0"/>
              </w:rPr>
              <w:t xml:space="preserve">: this is typically the line ministry that SOEs report to</w:t>
            </w:r>
          </w:p>
          <w:p w:rsidR="00000000" w:rsidDel="00000000" w:rsidP="00000000" w:rsidRDefault="00000000" w:rsidRPr="00000000" w14:paraId="000000AB">
            <w:pPr>
              <w:numPr>
                <w:ilvl w:val="0"/>
                <w:numId w:val="3"/>
              </w:numPr>
              <w:ind w:left="720" w:hanging="360"/>
              <w:jc w:val="both"/>
              <w:rPr/>
            </w:pPr>
            <w:hyperlink r:id="rId22">
              <w:r w:rsidDel="00000000" w:rsidR="00000000" w:rsidRPr="00000000">
                <w:rPr>
                  <w:u w:val="single"/>
                  <w:rtl w:val="0"/>
                </w:rPr>
                <w:t xml:space="preserve">Corporate Affairs Commission</w:t>
              </w:r>
            </w:hyperlink>
            <w:r w:rsidDel="00000000" w:rsidR="00000000" w:rsidRPr="00000000">
              <w:rPr>
                <w:rtl w:val="0"/>
              </w:rPr>
            </w:r>
          </w:p>
          <w:p w:rsidR="00000000" w:rsidDel="00000000" w:rsidP="00000000" w:rsidRDefault="00000000" w:rsidRPr="00000000" w14:paraId="000000AC">
            <w:pPr>
              <w:numPr>
                <w:ilvl w:val="0"/>
                <w:numId w:val="3"/>
              </w:numPr>
              <w:ind w:left="720" w:hanging="360"/>
              <w:jc w:val="both"/>
              <w:rPr/>
            </w:pPr>
            <w:r w:rsidDel="00000000" w:rsidR="00000000" w:rsidRPr="00000000">
              <w:rPr>
                <w:rtl w:val="0"/>
              </w:rPr>
              <w:t xml:space="preserve">The Federal Ministry of Finance - </w:t>
            </w:r>
            <w:hyperlink r:id="rId23">
              <w:r w:rsidDel="00000000" w:rsidR="00000000" w:rsidRPr="00000000">
                <w:rPr>
                  <w:u w:val="single"/>
                  <w:rtl w:val="0"/>
                </w:rPr>
                <w:t xml:space="preserve">Federal Ministry of Finance</w:t>
              </w:r>
            </w:hyperlink>
            <w:r w:rsidDel="00000000" w:rsidR="00000000" w:rsidRPr="00000000">
              <w:rPr>
                <w:rtl w:val="0"/>
              </w:rPr>
              <w:t xml:space="preserve"> </w:t>
            </w:r>
          </w:p>
          <w:p w:rsidR="00000000" w:rsidDel="00000000" w:rsidP="00000000" w:rsidRDefault="00000000" w:rsidRPr="00000000" w14:paraId="000000AD">
            <w:pPr>
              <w:numPr>
                <w:ilvl w:val="0"/>
                <w:numId w:val="3"/>
              </w:numPr>
              <w:ind w:left="720" w:hanging="360"/>
              <w:jc w:val="both"/>
              <w:rPr/>
            </w:pPr>
            <w:r w:rsidDel="00000000" w:rsidR="00000000" w:rsidRPr="00000000">
              <w:rPr>
                <w:rtl w:val="0"/>
              </w:rPr>
              <w:t xml:space="preserve">The Ministry of Petroleum Resources </w:t>
            </w:r>
            <w:hyperlink r:id="rId24">
              <w:r w:rsidDel="00000000" w:rsidR="00000000" w:rsidRPr="00000000">
                <w:rPr>
                  <w:u w:val="single"/>
                  <w:rtl w:val="0"/>
                </w:rPr>
                <w:t xml:space="preserve">www.petroleumresources.gov.ng</w:t>
              </w:r>
            </w:hyperlink>
            <w:r w:rsidDel="00000000" w:rsidR="00000000" w:rsidRPr="00000000">
              <w:rPr>
                <w:rtl w:val="0"/>
              </w:rPr>
            </w:r>
          </w:p>
          <w:p w:rsidR="00000000" w:rsidDel="00000000" w:rsidP="00000000" w:rsidRDefault="00000000" w:rsidRPr="00000000" w14:paraId="000000AE">
            <w:pPr>
              <w:numPr>
                <w:ilvl w:val="0"/>
                <w:numId w:val="3"/>
              </w:numPr>
              <w:ind w:left="720" w:hanging="360"/>
              <w:jc w:val="both"/>
              <w:rPr/>
            </w:pPr>
            <w:r w:rsidDel="00000000" w:rsidR="00000000" w:rsidRPr="00000000">
              <w:rPr>
                <w:shd w:fill="d9e2f3" w:val="clear"/>
                <w:rtl w:val="0"/>
              </w:rPr>
              <w:t xml:space="preserve">Ministry of Finance Incorporated </w:t>
            </w:r>
            <w:hyperlink r:id="rId25">
              <w:r w:rsidDel="00000000" w:rsidR="00000000" w:rsidRPr="00000000">
                <w:rPr>
                  <w:u w:val="single"/>
                  <w:rtl w:val="0"/>
                </w:rPr>
                <w:t xml:space="preserve">Home - MOFI</w:t>
              </w:r>
            </w:hyperlink>
            <w:r w:rsidDel="00000000" w:rsidR="00000000" w:rsidRPr="00000000">
              <w:rPr>
                <w:rtl w:val="0"/>
              </w:rPr>
            </w:r>
          </w:p>
          <w:p w:rsidR="00000000" w:rsidDel="00000000" w:rsidP="00000000" w:rsidRDefault="00000000" w:rsidRPr="00000000" w14:paraId="000000AF">
            <w:pPr>
              <w:numPr>
                <w:ilvl w:val="0"/>
                <w:numId w:val="3"/>
              </w:numPr>
              <w:ind w:left="720" w:hanging="360"/>
              <w:jc w:val="both"/>
              <w:rPr>
                <w:shd w:fill="d9e2f3" w:val="clear"/>
              </w:rPr>
            </w:pPr>
            <w:r w:rsidDel="00000000" w:rsidR="00000000" w:rsidRPr="00000000">
              <w:rPr>
                <w:rtl w:val="0"/>
              </w:rPr>
              <w:t xml:space="preserve">The National Assembly </w:t>
            </w:r>
            <w:hyperlink r:id="rId26">
              <w:r w:rsidDel="00000000" w:rsidR="00000000" w:rsidRPr="00000000">
                <w:rPr>
                  <w:u w:val="single"/>
                  <w:rtl w:val="0"/>
                </w:rPr>
                <w:t xml:space="preserve">National Assembly | Federal Republic of Nigeria</w:t>
              </w:r>
            </w:hyperlink>
            <w:r w:rsidDel="00000000" w:rsidR="00000000" w:rsidRPr="00000000">
              <w:rPr>
                <w:rtl w:val="0"/>
              </w:rPr>
            </w:r>
          </w:p>
        </w:tc>
      </w:tr>
    </w:tbl>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18"/>
          <w:szCs w:val="18"/>
          <w:u w:val="none"/>
          <w:shd w:fill="auto" w:val="clear"/>
          <w:vertAlign w:val="baseline"/>
          <w:rtl w:val="0"/>
        </w:rPr>
        <w:t xml:space="preserve">Choose an item.</w:t>
      </w:r>
      <w:r w:rsidDel="00000000" w:rsidR="00000000" w:rsidRPr="00000000">
        <w:rPr>
          <w:rtl w:val="0"/>
        </w:rPr>
      </w:r>
    </w:p>
    <w:p w:rsidR="00000000" w:rsidDel="00000000" w:rsidP="00000000" w:rsidRDefault="00000000" w:rsidRPr="00000000" w14:paraId="000000B1">
      <w:pPr>
        <w:pStyle w:val="Heading3"/>
        <w:jc w:val="both"/>
        <w:rPr>
          <w:color w:val="000000"/>
        </w:rPr>
      </w:pPr>
      <w:bookmarkStart w:colFirst="0" w:colLast="0" w:name="_heading=h.o111ozn4hdg8" w:id="9"/>
      <w:bookmarkEnd w:id="9"/>
      <w:r w:rsidDel="00000000" w:rsidR="00000000" w:rsidRPr="00000000">
        <w:rPr>
          <w:color w:val="000000"/>
          <w:rtl w:val="0"/>
        </w:rPr>
        <w:t xml:space="preserve">Technical requirements</w:t>
      </w:r>
    </w:p>
    <w:p w:rsidR="00000000" w:rsidDel="00000000" w:rsidP="00000000" w:rsidRDefault="00000000" w:rsidRPr="00000000" w14:paraId="000000B2">
      <w:pPr>
        <w:jc w:val="both"/>
        <w:rPr/>
      </w:pPr>
      <w:r w:rsidDel="00000000" w:rsidR="00000000" w:rsidRPr="00000000">
        <w:rPr>
          <w:rtl w:val="0"/>
        </w:rPr>
        <w:t xml:space="preserve"> </w:t>
      </w:r>
    </w:p>
    <w:tbl>
      <w:tblPr>
        <w:tblStyle w:val="Table6"/>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29"/>
        <w:gridCol w:w="7843"/>
        <w:tblGridChange w:id="0">
          <w:tblGrid>
            <w:gridCol w:w="1229"/>
            <w:gridCol w:w="784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B3">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B4">
            <w:pPr>
              <w:jc w:val="both"/>
              <w:rPr>
                <w:b w:val="1"/>
                <w:bCs w:val="1"/>
              </w:rPr>
            </w:pPr>
            <w:r w:rsidDel="00000000" w:rsidR="00000000" w:rsidRPr="00000000">
              <w:rPr>
                <w:b w:val="1"/>
                <w:bCs w:val="1"/>
                <w:rtl w:val="0"/>
              </w:rPr>
              <w:t xml:space="preserve">#2.6.a.i – Role of SOEs and relationship with the government</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5">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6">
            <w:pPr>
              <w:jc w:val="both"/>
              <w:rPr/>
            </w:pPr>
            <w:r w:rsidDel="00000000" w:rsidR="00000000" w:rsidRPr="00000000">
              <w:rPr>
                <w:rtl w:val="0"/>
              </w:rPr>
              <w:t xml:space="preserve">Is the explanation of the role of the SOE(s) in the </w:t>
            </w:r>
            <w:r w:rsidDel="00000000" w:rsidR="00000000" w:rsidRPr="00000000">
              <w:rPr>
                <w:rFonts w:ascii="Libre Franklin" w:cs="Libre Franklin" w:eastAsia="Libre Franklin" w:hAnsi="Libre Franklin"/>
                <w:b w:val="1"/>
                <w:bCs w:val="1"/>
                <w:rtl w:val="0"/>
              </w:rPr>
              <w:t xml:space="preserve">Oil and gas</w:t>
            </w:r>
            <w:r w:rsidDel="00000000" w:rsidR="00000000" w:rsidRPr="00000000">
              <w:rPr>
                <w:rtl w:val="0"/>
              </w:rPr>
              <w:t xml:space="preserve"> sector available:</w:t>
            </w:r>
          </w:p>
          <w:p w:rsidR="00000000" w:rsidDel="00000000" w:rsidP="00000000" w:rsidRDefault="00000000" w:rsidRPr="00000000" w14:paraId="000000B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B8">
            <w:pPr>
              <w:jc w:val="both"/>
              <w:rPr/>
            </w:pPr>
            <w:r w:rsidDel="00000000" w:rsidR="00000000" w:rsidRPr="00000000">
              <w:rPr>
                <w:rtl w:val="0"/>
              </w:rPr>
              <w:t xml:space="preserve">Is an explanation of the prevailing </w:t>
            </w:r>
            <w:r w:rsidDel="00000000" w:rsidR="00000000" w:rsidRPr="00000000">
              <w:rPr>
                <w:u w:val="single"/>
                <w:rtl w:val="0"/>
              </w:rPr>
              <w:t xml:space="preserve">rules</w:t>
            </w:r>
            <w:r w:rsidDel="00000000" w:rsidR="00000000" w:rsidRPr="00000000">
              <w:rPr>
                <w:rtl w:val="0"/>
              </w:rPr>
              <w:t xml:space="preserve"> and </w:t>
            </w:r>
            <w:r w:rsidDel="00000000" w:rsidR="00000000" w:rsidRPr="00000000">
              <w:rPr>
                <w:u w:val="single"/>
                <w:rtl w:val="0"/>
              </w:rPr>
              <w:t xml:space="preserve">practices</w:t>
            </w:r>
            <w:r w:rsidDel="00000000" w:rsidR="00000000" w:rsidRPr="00000000">
              <w:rPr>
                <w:rtl w:val="0"/>
              </w:rPr>
              <w:t xml:space="preserve"> regarding the financial relationship between the government and SOEs available</w:t>
            </w:r>
          </w:p>
          <w:p w:rsidR="00000000" w:rsidDel="00000000" w:rsidP="00000000" w:rsidRDefault="00000000" w:rsidRPr="00000000" w14:paraId="000000B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BA">
            <w:pPr>
              <w:jc w:val="both"/>
              <w:rPr/>
            </w:pPr>
            <w:r w:rsidDel="00000000" w:rsidR="00000000" w:rsidRPr="00000000">
              <w:rPr>
                <w:rtl w:val="0"/>
              </w:rPr>
              <w:t xml:space="preserve">Does that explanation cover the following (check what is covered):</w:t>
            </w:r>
            <w:r w:rsidDel="00000000" w:rsidR="00000000" w:rsidRPr="00000000">
              <w:rPr>
                <w:rtl w:val="0"/>
              </w:rPr>
            </w:r>
          </w:p>
          <w:p w:rsidR="00000000" w:rsidDel="00000000" w:rsidP="00000000" w:rsidRDefault="00000000" w:rsidRPr="00000000" w14:paraId="000000BB">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a description of </w:t>
            </w:r>
            <w:r w:rsidDel="00000000" w:rsidR="00000000" w:rsidRPr="00000000">
              <w:rPr>
                <w:u w:val="single"/>
                <w:shd w:fill="d9e2f3" w:val="clear"/>
                <w:rtl w:val="0"/>
              </w:rPr>
              <w:t xml:space="preserve">rules</w:t>
            </w:r>
            <w:r w:rsidDel="00000000" w:rsidR="00000000" w:rsidRPr="00000000">
              <w:rPr>
                <w:shd w:fill="d9e2f3" w:val="clear"/>
                <w:rtl w:val="0"/>
              </w:rPr>
              <w:t xml:space="preserve"> and </w:t>
            </w:r>
            <w:r w:rsidDel="00000000" w:rsidR="00000000" w:rsidRPr="00000000">
              <w:rPr>
                <w:u w:val="single"/>
                <w:shd w:fill="d9e2f3" w:val="clear"/>
                <w:rtl w:val="0"/>
              </w:rPr>
              <w:t xml:space="preserve">practices</w:t>
            </w:r>
            <w:r w:rsidDel="00000000" w:rsidR="00000000" w:rsidRPr="00000000">
              <w:rPr>
                <w:shd w:fill="d9e2f3" w:val="clear"/>
                <w:rtl w:val="0"/>
              </w:rPr>
              <w:t xml:space="preserve"> governing transfers of funds between the SOE(s) and the state : existing legislative and regulatory arrangements that govern state participation in the oil and gas industries; Yes</w:t>
            </w:r>
          </w:p>
          <w:p w:rsidR="00000000" w:rsidDel="00000000" w:rsidP="00000000" w:rsidRDefault="00000000" w:rsidRPr="00000000" w14:paraId="000000BC">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if the SOE can and did receive any budget transfers, subsides or capitalisations from the state (and their value), and if overall the practice is in line with the rules: Not applicable, no transfers flowed  between the government and the SOE  within the review period.</w:t>
            </w:r>
          </w:p>
          <w:p w:rsidR="00000000" w:rsidDel="00000000" w:rsidP="00000000" w:rsidRDefault="00000000" w:rsidRPr="00000000" w14:paraId="000000BD">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if the SOE(s) is obliged to pay out dividends, if the SOE’s Board of Directors decide on its own dividends and if in practice dividends were paid or declared; the value : Yes</w:t>
            </w:r>
          </w:p>
          <w:p w:rsidR="00000000" w:rsidDel="00000000" w:rsidP="00000000" w:rsidRDefault="00000000" w:rsidRPr="00000000" w14:paraId="000000BE">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if the SOE(s) is/are allowed to retain earnings and if it did in the year under review, the value of those: Yes</w:t>
            </w:r>
          </w:p>
          <w:p w:rsidR="00000000" w:rsidDel="00000000" w:rsidP="00000000" w:rsidRDefault="00000000" w:rsidRPr="00000000" w14:paraId="000000BF">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if the SOE(s) is/are allowed to make re-investment(s) in its own operations, if it did; the value:Yes </w:t>
            </w:r>
          </w:p>
          <w:p w:rsidR="00000000" w:rsidDel="00000000" w:rsidP="00000000" w:rsidRDefault="00000000" w:rsidRPr="00000000" w14:paraId="000000C0">
            <w:pPr>
              <w:ind w:left="720" w:firstLine="0"/>
              <w:jc w:val="both"/>
              <w:rPr>
                <w:highlight w:val="white"/>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if the SOE(s) is/are allowed to receive third-party financing (either debt or equity) and the value: </w:t>
            </w:r>
            <w:r w:rsidDel="00000000" w:rsidR="00000000" w:rsidRPr="00000000">
              <w:rPr>
                <w:highlight w:val="white"/>
                <w:rtl w:val="0"/>
              </w:rPr>
              <w:t xml:space="preserve">Yes</w:t>
            </w:r>
          </w:p>
          <w:p w:rsidR="00000000" w:rsidDel="00000000" w:rsidP="00000000" w:rsidRDefault="00000000" w:rsidRPr="00000000" w14:paraId="000000C1">
            <w:pPr>
              <w:ind w:left="720" w:firstLine="0"/>
              <w:jc w:val="both"/>
              <w:rPr>
                <w:shd w:fill="d9e2f3" w:val="clear"/>
              </w:rPr>
            </w:pPr>
            <w:r w:rsidDel="00000000" w:rsidR="00000000" w:rsidRPr="00000000">
              <w:rPr>
                <w:rtl w:val="0"/>
              </w:rPr>
            </w:r>
          </w:p>
          <w:p w:rsidR="00000000" w:rsidDel="00000000" w:rsidP="00000000" w:rsidRDefault="00000000" w:rsidRPr="00000000" w14:paraId="000000C2">
            <w:pPr>
              <w:jc w:val="both"/>
              <w:rPr/>
            </w:pPr>
            <w:r w:rsidDel="00000000" w:rsidR="00000000" w:rsidRPr="00000000">
              <w:rPr>
                <w:rtl w:val="0"/>
              </w:rPr>
              <w:t xml:space="preserve">Does it include the above disclosure related to:</w:t>
            </w:r>
          </w:p>
          <w:p w:rsidR="00000000" w:rsidDel="00000000" w:rsidP="00000000" w:rsidRDefault="00000000" w:rsidRPr="00000000" w14:paraId="000000C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SOE joint ventures: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0C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SOE subsidiaries: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jc w:val="both"/>
              <w:rPr>
                <w:b w:val="1"/>
                <w:bCs w:val="1"/>
                <w:i w:val="1"/>
                <w:iCs w:val="1"/>
              </w:rPr>
            </w:pPr>
            <w:r w:rsidDel="00000000" w:rsidR="00000000" w:rsidRPr="00000000">
              <w:rPr>
                <w:b w:val="1"/>
                <w:bCs w:val="1"/>
                <w:i w:val="1"/>
                <w:iCs w:val="1"/>
                <w:rtl w:val="0"/>
              </w:rPr>
              <w:t xml:space="preserve">Where to find the explanation of the role of SOE(s) in the sector: </w:t>
            </w:r>
            <w:hyperlink r:id="rId27">
              <w:r w:rsidDel="00000000" w:rsidR="00000000" w:rsidRPr="00000000">
                <w:rPr>
                  <w:u w:val="single"/>
                  <w:rtl w:val="0"/>
                </w:rPr>
                <w:t xml:space="preserve">pia.gov.ng/wp-content/uploads/2022/08/PIA-2021_compressed-1.pdf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hyperlink r:id="rId28">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2024_Annual_Report_669bbd1ef7.pdf</w:t>
              </w:r>
            </w:hyperlink>
            <w:r w:rsidDel="00000000" w:rsidR="00000000" w:rsidRPr="00000000">
              <w:rPr>
                <w:i w:val="1"/>
                <w:iCs w:val="1"/>
                <w:rtl w:val="0"/>
              </w:rPr>
              <w:t xml:space="preserve"> ,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color w:val="ff0000"/>
              </w:rPr>
            </w:pPr>
            <w:hyperlink r:id="rId29">
              <w:r w:rsidDel="00000000" w:rsidR="00000000" w:rsidRPr="00000000">
                <w:rPr>
                  <w:i w:val="1"/>
                  <w:iCs w:val="1"/>
                  <w:color w:val="1155cc"/>
                  <w:u w:val="single"/>
                  <w:rtl w:val="0"/>
                </w:rPr>
                <w:t xml:space="preserve">https://nnpcgroup.com/documents/2026%20Documents/2026%20Quarterly%20Disclosures</w:t>
              </w:r>
            </w:hyperlink>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color w:val="ff0000"/>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0CC">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 </w:t>
            </w:r>
            <w:hyperlink r:id="rId30">
              <w:r w:rsidDel="00000000" w:rsidR="00000000" w:rsidRPr="00000000">
                <w:rPr>
                  <w:i w:val="1"/>
                  <w:iCs w:val="1"/>
                  <w:u w:val="single"/>
                  <w:shd w:fill="d9e2f3" w:val="clear"/>
                  <w:rtl w:val="0"/>
                </w:rPr>
                <w:t xml:space="preserve">Appendix 4- Contextual Report- NEITI OGA 22-23 - QC Copy.pdf</w:t>
              </w:r>
            </w:hyperlink>
            <w:r w:rsidDel="00000000" w:rsidR="00000000" w:rsidRPr="00000000">
              <w:rPr>
                <w:i w:val="1"/>
                <w:iCs w:val="1"/>
                <w:shd w:fill="d9e2f3" w:val="clear"/>
                <w:rtl w:val="0"/>
              </w:rPr>
              <w:t xml:space="preserve"> </w:t>
            </w:r>
            <w:r w:rsidDel="00000000" w:rsidR="00000000" w:rsidRPr="00000000">
              <w:rPr>
                <w:rtl w:val="0"/>
              </w:rPr>
              <w:t xml:space="preserve">Chapter 6 - Appendix 4 -Contextual Report</w:t>
            </w:r>
            <w:r w:rsidDel="00000000" w:rsidR="00000000" w:rsidRPr="00000000">
              <w:rPr>
                <w:rtl w:val="0"/>
              </w:rPr>
            </w:r>
          </w:p>
          <w:p w:rsidR="00000000" w:rsidDel="00000000" w:rsidP="00000000" w:rsidRDefault="00000000" w:rsidRPr="00000000" w14:paraId="000000CD">
            <w:pPr>
              <w:jc w:val="both"/>
              <w:rPr>
                <w:b w:val="1"/>
                <w:bCs w:val="1"/>
                <w:i w:val="1"/>
                <w:iCs w:val="1"/>
              </w:rPr>
            </w:pPr>
            <w:r w:rsidDel="00000000" w:rsidR="00000000" w:rsidRPr="00000000">
              <w:rPr>
                <w:rtl w:val="0"/>
              </w:rPr>
            </w:r>
          </w:p>
          <w:p w:rsidR="00000000" w:rsidDel="00000000" w:rsidP="00000000" w:rsidRDefault="00000000" w:rsidRPr="00000000" w14:paraId="000000CE">
            <w:pPr>
              <w:jc w:val="both"/>
              <w:rPr>
                <w:b w:val="1"/>
                <w:bCs w:val="1"/>
                <w:i w:val="1"/>
                <w:iCs w:val="1"/>
              </w:rPr>
            </w:pPr>
            <w:r w:rsidDel="00000000" w:rsidR="00000000" w:rsidRPr="00000000">
              <w:rPr>
                <w:b w:val="1"/>
                <w:bCs w:val="1"/>
                <w:i w:val="1"/>
                <w:iCs w:val="1"/>
                <w:rtl w:val="0"/>
              </w:rPr>
              <w:t xml:space="preserve">Where to find the explanation of prevailing rules and practices regarding the financial relationship between the government and material SOEs </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u w:val="no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hyperlink r:id="rId31">
              <w:r w:rsidDel="00000000" w:rsidR="00000000" w:rsidRPr="00000000">
                <w:rPr>
                  <w:i w:val="1"/>
                  <w:iCs w:val="1"/>
                  <w:color w:val="1155cc"/>
                  <w:u w:val="single"/>
                  <w:rtl w:val="0"/>
                </w:rPr>
                <w:t xml:space="preserve">https://nnpcgroup.com/documents/2026%20Documents/2026%20Quarterly%20Disclosures</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hyperlink r:id="rId32">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pia.gov.ng/wp-content/uploads/2022/08/PIA-2021_compressed-1.pdf</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0D2">
            <w:pPr>
              <w:jc w:val="both"/>
              <w:rPr>
                <w:b w:val="1"/>
                <w:bCs w:val="1"/>
                <w:i w:val="1"/>
                <w:iCs w:val="1"/>
              </w:rPr>
            </w:pPr>
            <w:r w:rsidDel="00000000" w:rsidR="00000000" w:rsidRPr="00000000">
              <w:rPr>
                <w:i w:val="1"/>
                <w:iCs w:val="1"/>
                <w:rtl w:val="0"/>
              </w:rPr>
              <w:t xml:space="preserve">Other sources: </w:t>
            </w:r>
            <w:hyperlink r:id="rId33">
              <w:r w:rsidDel="00000000" w:rsidR="00000000" w:rsidRPr="00000000">
                <w:rPr>
                  <w:u w:val="single"/>
                  <w:rtl w:val="0"/>
                </w:rPr>
                <w:t xml:space="preserve">Audits | NEITI</w:t>
              </w:r>
            </w:hyperlink>
            <w:r w:rsidDel="00000000" w:rsidR="00000000" w:rsidRPr="00000000">
              <w:rPr>
                <w:rtl w:val="0"/>
              </w:rPr>
              <w:t xml:space="preserve"> Chapter 6.2 of the contextual Report</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D3">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D4">
            <w:pPr>
              <w:jc w:val="both"/>
              <w:rPr/>
            </w:pPr>
            <w:r w:rsidDel="00000000" w:rsidR="00000000" w:rsidRPr="00000000">
              <w:rPr>
                <w:rtl w:val="0"/>
              </w:rPr>
              <w:t xml:space="preserve">Do you or any stakeholders (including, but not limited to MSG members) consider that the </w:t>
            </w:r>
            <w:r w:rsidDel="00000000" w:rsidR="00000000" w:rsidRPr="00000000">
              <w:rPr>
                <w:b w:val="1"/>
                <w:bCs w:val="1"/>
                <w:rtl w:val="0"/>
              </w:rPr>
              <w:t xml:space="preserve">selection of SOEs </w:t>
            </w:r>
            <w:r w:rsidDel="00000000" w:rsidR="00000000" w:rsidRPr="00000000">
              <w:rPr>
                <w:rtl w:val="0"/>
              </w:rPr>
              <w:t xml:space="preserve">is adequate given the country context?</w:t>
            </w:r>
            <w:r w:rsidDel="00000000" w:rsidR="00000000" w:rsidRPr="00000000">
              <w:rPr>
                <w:b w:val="1"/>
                <w:bCs w:val="1"/>
                <w:rtl w:val="0"/>
              </w:rPr>
              <w:t xml:space="preserve"> Is the list of material SOEs incomplete, unreliable or outdated?</w:t>
            </w:r>
            <w:r w:rsidDel="00000000" w:rsidR="00000000" w:rsidRPr="00000000">
              <w:rPr>
                <w:vertAlign w:val="superscript"/>
                <w:rtl w:val="0"/>
              </w:rPr>
              <w:t xml:space="preserve">  </w:t>
            </w:r>
            <w:r w:rsidDel="00000000" w:rsidR="00000000" w:rsidRPr="00000000">
              <w:rPr>
                <w:rtl w:val="0"/>
              </w:rPr>
              <w:t xml:space="preserve">That </w:t>
            </w:r>
            <w:r w:rsidDel="00000000" w:rsidR="00000000" w:rsidRPr="00000000">
              <w:rPr>
                <w:b w:val="1"/>
                <w:bCs w:val="1"/>
                <w:rtl w:val="0"/>
              </w:rPr>
              <w:t xml:space="preserve">revenue streams identified are incomplete</w:t>
            </w:r>
            <w:r w:rsidDel="00000000" w:rsidR="00000000" w:rsidRPr="00000000">
              <w:rPr>
                <w:rtl w:val="0"/>
              </w:rPr>
              <w:t xml:space="preserve">, or that there are payments that were not considered?</w:t>
            </w:r>
          </w:p>
          <w:p w:rsidR="00000000" w:rsidDel="00000000" w:rsidP="00000000" w:rsidRDefault="00000000" w:rsidRPr="00000000" w14:paraId="000000D5">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D6">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t>
            </w:r>
            <w:r w:rsidDel="00000000" w:rsidR="00000000" w:rsidRPr="00000000">
              <w:rPr>
                <w:rtl w:val="0"/>
              </w:rPr>
              <w:t xml:space="preserve">There is only one SOE in the country</w:t>
            </w:r>
          </w:p>
          <w:p w:rsidR="00000000" w:rsidDel="00000000" w:rsidP="00000000" w:rsidRDefault="00000000" w:rsidRPr="00000000" w14:paraId="000000D7">
            <w:pPr>
              <w:jc w:val="both"/>
              <w:rPr/>
            </w:pPr>
            <w:r w:rsidDel="00000000" w:rsidR="00000000" w:rsidRPr="00000000">
              <w:rPr>
                <w:rtl w:val="0"/>
              </w:rPr>
            </w:r>
          </w:p>
          <w:p w:rsidR="00000000" w:rsidDel="00000000" w:rsidP="00000000" w:rsidRDefault="00000000" w:rsidRPr="00000000" w14:paraId="000000D8">
            <w:pPr>
              <w:jc w:val="both"/>
              <w:rPr/>
            </w:pPr>
            <w:r w:rsidDel="00000000" w:rsidR="00000000" w:rsidRPr="00000000">
              <w:rPr>
                <w:rtl w:val="0"/>
              </w:rPr>
              <w:t xml:space="preserve">Do you or any stakeholders (including, but not limited to MSG members) consider that the information regarding the </w:t>
            </w:r>
            <w:r w:rsidDel="00000000" w:rsidR="00000000" w:rsidRPr="00000000">
              <w:rPr>
                <w:u w:val="single"/>
                <w:rtl w:val="0"/>
              </w:rPr>
              <w:t xml:space="preserve">rules and practices</w:t>
            </w:r>
            <w:r w:rsidDel="00000000" w:rsidR="00000000" w:rsidRPr="00000000">
              <w:rPr>
                <w:rtl w:val="0"/>
              </w:rPr>
              <w:t xml:space="preserve"> regarding the financial relationship between the government and SOEs to be</w:t>
            </w:r>
            <w:r w:rsidDel="00000000" w:rsidR="00000000" w:rsidRPr="00000000">
              <w:rPr>
                <w:b w:val="1"/>
                <w:bCs w:val="1"/>
                <w:rtl w:val="0"/>
              </w:rPr>
              <w:t xml:space="preserve"> incomplete, not reliable or incorrect (ie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0D9">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DA">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ie list explanation of rules and practices does not cover certain areas of the standard, the values of transactions are incorrect etc.</w:t>
            </w:r>
            <w:r w:rsidDel="00000000" w:rsidR="00000000" w:rsidRPr="00000000">
              <w:rPr>
                <w:rtl w:val="0"/>
              </w:rPr>
              <w:t xml:space="preserve">  </w:t>
            </w:r>
          </w:p>
          <w:p w:rsidR="00000000" w:rsidDel="00000000" w:rsidP="00000000" w:rsidRDefault="00000000" w:rsidRPr="00000000" w14:paraId="000000DB">
            <w:pPr>
              <w:jc w:val="both"/>
              <w:rPr/>
            </w:pPr>
            <w:r w:rsidDel="00000000" w:rsidR="00000000" w:rsidRPr="00000000">
              <w:rPr>
                <w:rtl w:val="0"/>
              </w:rPr>
            </w:r>
          </w:p>
          <w:p w:rsidR="00000000" w:rsidDel="00000000" w:rsidP="00000000" w:rsidRDefault="00000000" w:rsidRPr="00000000" w14:paraId="000000DC">
            <w:pPr>
              <w:jc w:val="both"/>
              <w:rPr/>
            </w:pPr>
            <w:r w:rsidDel="00000000" w:rsidR="00000000" w:rsidRPr="00000000">
              <w:rPr>
                <w:rtl w:val="0"/>
              </w:rPr>
              <w:t xml:space="preserve">Do you or any stakeholders (including, but not limited to MSG members) have any </w:t>
            </w:r>
            <w:r w:rsidDel="00000000" w:rsidR="00000000" w:rsidRPr="00000000">
              <w:rPr>
                <w:b w:val="1"/>
                <w:bCs w:val="1"/>
                <w:rtl w:val="0"/>
              </w:rPr>
              <w:t xml:space="preserve">concerns on the comprehensiveness, trustworthiness and reliability </w:t>
            </w:r>
            <w:r w:rsidDel="00000000" w:rsidR="00000000" w:rsidRPr="00000000">
              <w:rPr>
                <w:rtl w:val="0"/>
              </w:rPr>
              <w:t xml:space="preserve">of the information regarding SOEs and their financial relationship with the government?</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0DD">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DE">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t>
            </w:r>
            <w:r w:rsidDel="00000000" w:rsidR="00000000" w:rsidRPr="00000000">
              <w:rPr>
                <w:rtl w:val="0"/>
              </w:rPr>
              <w:t xml:space="preserve">  </w:t>
            </w:r>
          </w:p>
          <w:p w:rsidR="00000000" w:rsidDel="00000000" w:rsidP="00000000" w:rsidRDefault="00000000" w:rsidRPr="00000000" w14:paraId="000000DF">
            <w:pPr>
              <w:jc w:val="both"/>
              <w:rPr>
                <w:b w:val="1"/>
                <w:bCs w:val="1"/>
              </w:rPr>
            </w:pPr>
            <w:r w:rsidDel="00000000" w:rsidR="00000000" w:rsidRPr="00000000">
              <w:rPr>
                <w:rtl w:val="0"/>
              </w:rPr>
            </w:r>
          </w:p>
          <w:p w:rsidR="00000000" w:rsidDel="00000000" w:rsidP="00000000" w:rsidRDefault="00000000" w:rsidRPr="00000000" w14:paraId="000000E0">
            <w:pPr>
              <w:jc w:val="both"/>
              <w:rPr>
                <w:b w:val="1"/>
                <w:bCs w:val="1"/>
              </w:rPr>
            </w:pPr>
            <w:r w:rsidDel="00000000" w:rsidR="00000000" w:rsidRPr="00000000">
              <w:rPr>
                <w:b w:val="1"/>
                <w:bCs w:val="1"/>
                <w:rtl w:val="0"/>
              </w:rPr>
              <w:t xml:space="preserve">If any of the questions were responded with yes, have those gaps been clearly identified, for example through EITI reporting?</w:t>
            </w:r>
          </w:p>
          <w:p w:rsidR="00000000" w:rsidDel="00000000" w:rsidP="00000000" w:rsidRDefault="00000000" w:rsidRPr="00000000" w14:paraId="000000E1">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E2">
            <w:pPr>
              <w:shd w:fill="d9e2f3" w:val="clear"/>
              <w:jc w:val="both"/>
              <w:rPr/>
            </w:pPr>
            <w:r w:rsidDel="00000000" w:rsidR="00000000" w:rsidRPr="00000000">
              <w:rPr>
                <w:rtl w:val="0"/>
              </w:rPr>
              <w:t xml:space="preserve">Describe</w:t>
            </w:r>
          </w:p>
          <w:p w:rsidR="00000000" w:rsidDel="00000000" w:rsidP="00000000" w:rsidRDefault="00000000" w:rsidRPr="00000000" w14:paraId="000000E3">
            <w:pPr>
              <w:jc w:val="both"/>
              <w:rPr>
                <w:b w:val="1"/>
                <w:bCs w:val="1"/>
              </w:rPr>
            </w:pPr>
            <w:r w:rsidDel="00000000" w:rsidR="00000000" w:rsidRPr="00000000">
              <w:rPr>
                <w:rtl w:val="0"/>
              </w:rPr>
            </w:r>
          </w:p>
          <w:p w:rsidR="00000000" w:rsidDel="00000000" w:rsidP="00000000" w:rsidRDefault="00000000" w:rsidRPr="00000000" w14:paraId="000000E4">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0E5">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E6">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0E7">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N/A.</w:t>
            </w:r>
          </w:p>
          <w:p w:rsidR="00000000" w:rsidDel="00000000" w:rsidP="00000000" w:rsidRDefault="00000000" w:rsidRPr="00000000" w14:paraId="000000E8">
            <w:pPr>
              <w:jc w:val="both"/>
              <w:rPr>
                <w:i w:val="1"/>
                <w:iCs w:val="1"/>
              </w:rPr>
            </w:pPr>
            <w:r w:rsidDel="00000000" w:rsidR="00000000" w:rsidRPr="00000000">
              <w:rPr>
                <w:rtl w:val="0"/>
              </w:rPr>
            </w:r>
          </w:p>
          <w:p w:rsidR="00000000" w:rsidDel="00000000" w:rsidP="00000000" w:rsidRDefault="00000000" w:rsidRPr="00000000" w14:paraId="000000E9">
            <w:pPr>
              <w:jc w:val="both"/>
              <w:rPr/>
            </w:pPr>
            <w:r w:rsidDel="00000000" w:rsidR="00000000" w:rsidRPr="00000000">
              <w:rPr>
                <w:b w:val="1"/>
                <w:bCs w:val="1"/>
                <w:rtl w:val="0"/>
              </w:rPr>
              <w:t xml:space="preserve">If yes, explain plans to overcome barriers to the disclosure of information on SOEs and revenue streams </w:t>
            </w:r>
            <w:r w:rsidDel="00000000" w:rsidR="00000000" w:rsidRPr="00000000">
              <w:rPr>
                <w:rtl w:val="0"/>
              </w:rPr>
              <w:t xml:space="preserve">:</w:t>
            </w:r>
          </w:p>
          <w:p w:rsidR="00000000" w:rsidDel="00000000" w:rsidP="00000000" w:rsidRDefault="00000000" w:rsidRPr="00000000" w14:paraId="000000EA">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N/A.</w:t>
            </w:r>
          </w:p>
          <w:p w:rsidR="00000000" w:rsidDel="00000000" w:rsidP="00000000" w:rsidRDefault="00000000" w:rsidRPr="00000000" w14:paraId="000000EB">
            <w:pPr>
              <w:jc w:val="both"/>
              <w:rPr>
                <w:b w:val="1"/>
                <w:bCs w:val="1"/>
                <w:i w:val="1"/>
                <w:iCs w:val="1"/>
              </w:rPr>
            </w:pPr>
            <w:r w:rsidDel="00000000" w:rsidR="00000000" w:rsidRPr="00000000">
              <w:rPr>
                <w:rtl w:val="0"/>
              </w:rPr>
            </w:r>
          </w:p>
          <w:p w:rsidR="00000000" w:rsidDel="00000000" w:rsidP="00000000" w:rsidRDefault="00000000" w:rsidRPr="00000000" w14:paraId="000000EC">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0EF">
            <w:pPr>
              <w:jc w:val="both"/>
              <w:rPr>
                <w:b w:val="1"/>
                <w:bCs w:val="1"/>
                <w:i w:val="1"/>
                <w:iCs w:val="1"/>
              </w:rPr>
            </w:pPr>
            <w:r w:rsidDel="00000000" w:rsidR="00000000" w:rsidRPr="00000000">
              <w:rPr>
                <w:i w:val="1"/>
                <w:iCs w:val="1"/>
                <w:rtl w:val="0"/>
              </w:rPr>
              <w:t xml:space="preserve">Other sources: </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0F0">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0F1">
            <w:pPr>
              <w:jc w:val="both"/>
              <w:rPr>
                <w:b w:val="1"/>
                <w:bCs w:val="1"/>
              </w:rPr>
            </w:pPr>
            <w:r w:rsidDel="00000000" w:rsidR="00000000" w:rsidRPr="00000000">
              <w:rPr>
                <w:b w:val="1"/>
                <w:bCs w:val="1"/>
                <w:rtl w:val="0"/>
              </w:rPr>
              <w:t xml:space="preserve">#2.6.a.ii – Level of ownership</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F2">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F3">
            <w:pPr>
              <w:jc w:val="both"/>
              <w:rPr>
                <w:b w:val="1"/>
                <w:bCs w:val="1"/>
              </w:rPr>
            </w:pPr>
            <w:r w:rsidDel="00000000" w:rsidR="00000000" w:rsidRPr="00000000">
              <w:rPr>
                <w:b w:val="1"/>
                <w:bCs w:val="1"/>
                <w:rtl w:val="0"/>
              </w:rPr>
              <w:t xml:space="preserve">Is information on the level of ownership by government and SOEs in companies operating within the country’s </w:t>
            </w:r>
            <w:r w:rsidDel="00000000" w:rsidR="00000000" w:rsidRPr="00000000">
              <w:rPr>
                <w:rFonts w:ascii="Libre Franklin" w:cs="Libre Franklin" w:eastAsia="Libre Franklin" w:hAnsi="Libre Franklin"/>
                <w:b w:val="1"/>
                <w:bCs w:val="1"/>
                <w:rtl w:val="0"/>
              </w:rPr>
              <w:t xml:space="preserve">Oil and gas</w:t>
            </w:r>
            <w:r w:rsidDel="00000000" w:rsidR="00000000" w:rsidRPr="00000000">
              <w:rPr>
                <w:b w:val="1"/>
                <w:bCs w:val="1"/>
                <w:rtl w:val="0"/>
              </w:rPr>
              <w:t xml:space="preserve"> sector available?</w:t>
            </w:r>
          </w:p>
          <w:p w:rsidR="00000000" w:rsidDel="00000000" w:rsidP="00000000" w:rsidRDefault="00000000" w:rsidRPr="00000000" w14:paraId="000000F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F5">
            <w:pPr>
              <w:jc w:val="both"/>
              <w:rPr>
                <w:b w:val="1"/>
                <w:bCs w:val="1"/>
              </w:rPr>
            </w:pPr>
            <w:r w:rsidDel="00000000" w:rsidR="00000000" w:rsidRPr="00000000">
              <w:rPr>
                <w:b w:val="1"/>
                <w:bCs w:val="1"/>
                <w:rtl w:val="0"/>
              </w:rPr>
              <w:t xml:space="preserve">Does this include companies that are:</w:t>
            </w:r>
          </w:p>
          <w:p w:rsidR="00000000" w:rsidDel="00000000" w:rsidP="00000000" w:rsidRDefault="00000000" w:rsidRPr="00000000" w14:paraId="000000F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held by SOE subsidiaries: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0F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held by SOE joint ventures: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jc w:val="both"/>
              <w:rPr>
                <w:b w:val="1"/>
                <w:bCs w:val="1"/>
              </w:rPr>
            </w:pPr>
            <w:r w:rsidDel="00000000" w:rsidR="00000000" w:rsidRPr="00000000">
              <w:rPr>
                <w:b w:val="1"/>
                <w:bCs w:val="1"/>
                <w:rtl w:val="0"/>
              </w:rPr>
              <w:t xml:space="preserve">Does the information include:</w:t>
            </w:r>
          </w:p>
          <w:p w:rsidR="00000000" w:rsidDel="00000000" w:rsidP="00000000" w:rsidRDefault="00000000" w:rsidRPr="00000000" w14:paraId="000000FA">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any changes in the level of ownership during the reporting period:</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0F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details regarding the terms attached to their equity stake:</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0F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their level of responsibility for covering expenses at various phases of the project cycle (e.g. full-paid equity, free equity or carried interest)</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1">
            <w:pPr>
              <w:jc w:val="both"/>
              <w:rPr>
                <w:b w:val="1"/>
                <w:bCs w:val="1"/>
                <w:i w:val="1"/>
                <w:iCs w:val="1"/>
              </w:rPr>
            </w:pPr>
            <w:r w:rsidDel="00000000" w:rsidR="00000000" w:rsidRPr="00000000">
              <w:rPr>
                <w:b w:val="1"/>
                <w:bCs w:val="1"/>
                <w:i w:val="1"/>
                <w:iCs w:val="1"/>
                <w:rtl w:val="0"/>
              </w:rPr>
              <w:t xml:space="preserve">Where to find the information on the level of ownership of the government and SOEs of the role of SOE(s) in the sector: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color w:val="ff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w:t>
            </w:r>
            <w:r w:rsidDel="00000000" w:rsidR="00000000" w:rsidRPr="00000000">
              <w:rPr>
                <w:rFonts w:ascii="Libre Franklin" w:cs="Libre Franklin" w:eastAsia="Libre Franklin" w:hAnsi="Libre Franklin"/>
                <w:b w:val="0"/>
                <w:bCs w:val="0"/>
                <w:i w:val="1"/>
                <w:iCs w:val="1"/>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r w:rsidDel="00000000" w:rsidR="00000000" w:rsidRPr="00000000">
              <w:rPr>
                <w:rFonts w:ascii="Libre Franklin" w:cs="Libre Franklin" w:eastAsia="Libre Franklin" w:hAnsi="Libre Franklin"/>
                <w:b w:val="0"/>
                <w:bCs w:val="0"/>
                <w:i w:val="1"/>
                <w:iCs w:val="1"/>
                <w:smallCaps w:val="0"/>
                <w:strike w:val="0"/>
                <w:color w:val="ff0000"/>
                <w:sz w:val="20"/>
                <w:szCs w:val="20"/>
                <w:u w:val="none"/>
                <w:shd w:fill="auto" w:val="clear"/>
                <w:vertAlign w:val="baseline"/>
                <w:rtl w:val="0"/>
              </w:rPr>
              <w:t xml:space="preserve"> </w:t>
            </w:r>
            <w:hyperlink r:id="rId34">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PIA-2021_compressed-1.pdf</w:t>
              </w:r>
            </w:hyperlink>
            <w:r w:rsidDel="00000000" w:rsidR="00000000" w:rsidRPr="00000000">
              <w:rPr>
                <w:i w:val="1"/>
                <w:iCs w:val="1"/>
                <w:rtl w:val="0"/>
              </w:rPr>
              <w:t xml:space="preserve">: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color w:val="ff0000"/>
              </w:rPr>
            </w:pPr>
            <w:hyperlink r:id="rId35">
              <w:r w:rsidDel="00000000" w:rsidR="00000000" w:rsidRPr="00000000">
                <w:rPr>
                  <w:i w:val="1"/>
                  <w:iCs w:val="1"/>
                  <w:color w:val="1155cc"/>
                  <w:u w:val="single"/>
                  <w:rtl w:val="0"/>
                </w:rPr>
                <w:t xml:space="preserve">https://nnpcgroup.com/documents/2026%20Documents/2026%20Quarterly%20Disclosures</w:t>
              </w:r>
            </w:hyperlink>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color w:val="ff0000"/>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07">
            <w:pPr>
              <w:jc w:val="both"/>
              <w:rPr>
                <w:b w:val="1"/>
                <w:bCs w:val="1"/>
                <w:i w:val="1"/>
                <w:iCs w:val="1"/>
              </w:rPr>
            </w:pPr>
            <w:r w:rsidDel="00000000" w:rsidR="00000000" w:rsidRPr="00000000">
              <w:rPr>
                <w:i w:val="1"/>
                <w:iCs w:val="1"/>
                <w:rtl w:val="0"/>
              </w:rPr>
              <w:t xml:space="preserve">Other sources: See Appendix 4 2023 Oil and Gas Report </w:t>
            </w:r>
            <w:hyperlink r:id="rId36">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08">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9">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A">
            <w:pPr>
              <w:jc w:val="both"/>
              <w:rPr/>
            </w:pPr>
            <w:r w:rsidDel="00000000" w:rsidR="00000000" w:rsidRPr="00000000">
              <w:rPr>
                <w:rtl w:val="0"/>
              </w:rPr>
              <w:t xml:space="preserve">Do you or any stakeholders (including, but not limited to MSG members) consider that the information on the level of ownership by government and SOEs is</w:t>
            </w:r>
            <w:r w:rsidDel="00000000" w:rsidR="00000000" w:rsidRPr="00000000">
              <w:rPr>
                <w:b w:val="1"/>
                <w:bCs w:val="1"/>
                <w:rtl w:val="0"/>
              </w:rPr>
              <w:t xml:space="preserve"> incomplete, incorrect (ie outdated) or not trustworthy?</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10B">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0C">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ie level of ownership has recently changed and is not reflected anywhere</w:t>
            </w:r>
            <w:r w:rsidDel="00000000" w:rsidR="00000000" w:rsidRPr="00000000">
              <w:rPr>
                <w:rtl w:val="0"/>
              </w:rPr>
            </w:r>
          </w:p>
          <w:p w:rsidR="00000000" w:rsidDel="00000000" w:rsidP="00000000" w:rsidRDefault="00000000" w:rsidRPr="00000000" w14:paraId="0000010D">
            <w:pPr>
              <w:jc w:val="both"/>
              <w:rPr/>
            </w:pPr>
            <w:r w:rsidDel="00000000" w:rsidR="00000000" w:rsidRPr="00000000">
              <w:rPr>
                <w:rtl w:val="0"/>
              </w:rPr>
            </w:r>
          </w:p>
          <w:p w:rsidR="00000000" w:rsidDel="00000000" w:rsidP="00000000" w:rsidRDefault="00000000" w:rsidRPr="00000000" w14:paraId="0000010E">
            <w:pPr>
              <w:jc w:val="both"/>
              <w:rPr>
                <w:b w:val="1"/>
                <w:bCs w:val="1"/>
              </w:rPr>
            </w:pPr>
            <w:r w:rsidDel="00000000" w:rsidR="00000000" w:rsidRPr="00000000">
              <w:rPr>
                <w:b w:val="1"/>
                <w:bCs w:val="1"/>
                <w:rtl w:val="0"/>
              </w:rPr>
              <w:t xml:space="preserve">If yes, have those gaps been clearly identified, for example through EITI reporting?</w:t>
            </w:r>
          </w:p>
          <w:p w:rsidR="00000000" w:rsidDel="00000000" w:rsidP="00000000" w:rsidRDefault="00000000" w:rsidRPr="00000000" w14:paraId="0000010F">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10">
            <w:pPr>
              <w:shd w:fill="d9e2f3" w:val="clear"/>
              <w:jc w:val="both"/>
              <w:rPr/>
            </w:pPr>
            <w:r w:rsidDel="00000000" w:rsidR="00000000" w:rsidRPr="00000000">
              <w:rPr>
                <w:rtl w:val="0"/>
              </w:rPr>
              <w:t xml:space="preserve">Describe</w:t>
            </w:r>
          </w:p>
          <w:p w:rsidR="00000000" w:rsidDel="00000000" w:rsidP="00000000" w:rsidRDefault="00000000" w:rsidRPr="00000000" w14:paraId="00000111">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1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13">
            <w:pPr>
              <w:jc w:val="both"/>
              <w:rPr>
                <w:i w:val="1"/>
                <w:iCs w:val="1"/>
              </w:rPr>
            </w:pPr>
            <w:r w:rsidDel="00000000" w:rsidR="00000000" w:rsidRPr="00000000">
              <w:rPr>
                <w:rtl w:val="0"/>
              </w:rPr>
            </w:r>
          </w:p>
          <w:p w:rsidR="00000000" w:rsidDel="00000000" w:rsidP="00000000" w:rsidRDefault="00000000" w:rsidRPr="00000000" w14:paraId="00000114">
            <w:pPr>
              <w:jc w:val="both"/>
              <w:rPr/>
            </w:pPr>
            <w:r w:rsidDel="00000000" w:rsidR="00000000" w:rsidRPr="00000000">
              <w:rPr>
                <w:b w:val="1"/>
                <w:bCs w:val="1"/>
                <w:rtl w:val="0"/>
              </w:rPr>
              <w:t xml:space="preserve">If yes, explain plans to overcome barriers to the disclosure information on level of ownership</w:t>
            </w:r>
            <w:r w:rsidDel="00000000" w:rsidR="00000000" w:rsidRPr="00000000">
              <w:rPr>
                <w:rtl w:val="0"/>
              </w:rPr>
              <w:t xml:space="preserve">:</w:t>
            </w:r>
          </w:p>
          <w:p w:rsidR="00000000" w:rsidDel="00000000" w:rsidP="00000000" w:rsidRDefault="00000000" w:rsidRPr="00000000" w14:paraId="00000115">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N/A.</w:t>
            </w:r>
          </w:p>
          <w:p w:rsidR="00000000" w:rsidDel="00000000" w:rsidP="00000000" w:rsidRDefault="00000000" w:rsidRPr="00000000" w14:paraId="00000116">
            <w:pPr>
              <w:jc w:val="both"/>
              <w:rPr>
                <w:b w:val="1"/>
                <w:bCs w:val="1"/>
                <w:i w:val="1"/>
                <w:iCs w:val="1"/>
              </w:rPr>
            </w:pPr>
            <w:r w:rsidDel="00000000" w:rsidR="00000000" w:rsidRPr="00000000">
              <w:rPr>
                <w:rtl w:val="0"/>
              </w:rPr>
            </w:r>
          </w:p>
          <w:p w:rsidR="00000000" w:rsidDel="00000000" w:rsidP="00000000" w:rsidRDefault="00000000" w:rsidRPr="00000000" w14:paraId="00000117">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level of ownership: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hyperlink r:id="rId37">
              <w:r w:rsidDel="00000000" w:rsidR="00000000" w:rsidRPr="00000000">
                <w:rPr>
                  <w:u w:val="single"/>
                  <w:rtl w:val="0"/>
                </w:rPr>
                <w:t xml:space="preserve">PIA-2021_compressed-1.pdf</w:t>
              </w:r>
            </w:hyperlink>
            <w:r w:rsidDel="00000000" w:rsidR="00000000" w:rsidRPr="00000000">
              <w:rPr>
                <w:i w:val="1"/>
                <w:iCs w:val="1"/>
                <w:rtl w:val="0"/>
              </w:rPr>
              <w:t xml:space="preserve"> ,  </w:t>
            </w:r>
            <w:hyperlink r:id="rId38">
              <w:r w:rsidDel="00000000" w:rsidR="00000000" w:rsidRPr="00000000">
                <w:rPr>
                  <w:i w:val="1"/>
                  <w:iCs w:val="1"/>
                  <w:color w:val="1155cc"/>
                  <w:u w:val="single"/>
                  <w:rtl w:val="0"/>
                </w:rPr>
                <w:t xml:space="preserve">https://nnpcgroup.com/documents/2026%20Documents/2026%20Quarterly%20Disclosures</w:t>
              </w:r>
            </w:hyperlink>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1B">
            <w:pPr>
              <w:jc w:val="both"/>
              <w:rPr>
                <w:b w:val="1"/>
                <w:bCs w:val="1"/>
              </w:rPr>
            </w:pPr>
            <w:r w:rsidDel="00000000" w:rsidR="00000000" w:rsidRPr="00000000">
              <w:rPr>
                <w:i w:val="1"/>
                <w:iCs w:val="1"/>
                <w:rtl w:val="0"/>
              </w:rPr>
              <w:t xml:space="preserve">Other sources:Appendix 4 2023 Oil and Gas Report and Section 1.5 2023 Oil and Gas Report. </w:t>
            </w:r>
            <w:hyperlink r:id="rId39">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1C">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1D">
            <w:pPr>
              <w:jc w:val="both"/>
              <w:rPr>
                <w:b w:val="1"/>
                <w:bCs w:val="1"/>
              </w:rPr>
            </w:pPr>
            <w:r w:rsidDel="00000000" w:rsidR="00000000" w:rsidRPr="00000000">
              <w:rPr>
                <w:b w:val="1"/>
                <w:bCs w:val="1"/>
                <w:rtl w:val="0"/>
              </w:rPr>
              <w:t xml:space="preserve">#2.6.a.ii – Provisions of loan or loan guarantees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E">
            <w:pPr>
              <w:jc w:val="both"/>
              <w:rPr>
                <w:i w:val="1"/>
                <w:iCs w:val="1"/>
              </w:rPr>
            </w:pPr>
            <w:r w:rsidDel="00000000" w:rsidR="00000000" w:rsidRPr="00000000">
              <w:rPr>
                <w:i w:val="1"/>
                <w:iCs w:val="1"/>
                <w:rtl w:val="0"/>
              </w:rPr>
              <w:t xml:space="preserve">Applicability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F">
            <w:pPr>
              <w:jc w:val="both"/>
              <w:rPr/>
            </w:pPr>
            <w:r w:rsidDel="00000000" w:rsidR="00000000" w:rsidRPr="00000000">
              <w:rPr>
                <w:rtl w:val="0"/>
              </w:rPr>
              <w:t xml:space="preserve">Does the state provide loans or loan guarantees to any companies operating in the </w:t>
            </w:r>
            <w:r w:rsidDel="00000000" w:rsidR="00000000" w:rsidRPr="00000000">
              <w:rPr>
                <w:rFonts w:ascii="Libre Franklin" w:cs="Libre Franklin" w:eastAsia="Libre Franklin" w:hAnsi="Libre Franklin"/>
                <w:b w:val="1"/>
                <w:bCs w:val="1"/>
                <w:rtl w:val="0"/>
              </w:rPr>
              <w:t xml:space="preserve">Oil and gas</w:t>
            </w:r>
            <w:r w:rsidDel="00000000" w:rsidR="00000000" w:rsidRPr="00000000">
              <w:rPr>
                <w:rtl w:val="0"/>
              </w:rPr>
              <w:t xml:space="preserve"> sector within the country, including SOEs?</w:t>
            </w:r>
          </w:p>
          <w:p w:rsidR="00000000" w:rsidDel="00000000" w:rsidP="00000000" w:rsidRDefault="00000000" w:rsidRPr="00000000" w14:paraId="0000012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i w:val="1"/>
                <w:iCs w:val="1"/>
                <w:rtl w:val="0"/>
              </w:rPr>
              <w:t xml:space="preserve"> N/A</w:t>
            </w:r>
            <w:r w:rsidDel="00000000" w:rsidR="00000000" w:rsidRPr="00000000">
              <w:rPr>
                <w:rtl w:val="0"/>
              </w:rPr>
            </w:r>
          </w:p>
          <w:p w:rsidR="00000000" w:rsidDel="00000000" w:rsidP="00000000" w:rsidRDefault="00000000" w:rsidRPr="00000000" w14:paraId="00000121">
            <w:pPr>
              <w:jc w:val="both"/>
              <w:rPr/>
            </w:pPr>
            <w:r w:rsidDel="00000000" w:rsidR="00000000" w:rsidRPr="00000000">
              <w:rPr>
                <w:rtl w:val="0"/>
              </w:rPr>
              <w:t xml:space="preserve">Does an SOE have outstanding loans or loan guarantees to any extractives company operating in the </w:t>
            </w:r>
            <w:r w:rsidDel="00000000" w:rsidR="00000000" w:rsidRPr="00000000">
              <w:rPr>
                <w:rFonts w:ascii="Libre Franklin" w:cs="Libre Franklin" w:eastAsia="Libre Franklin" w:hAnsi="Libre Franklin"/>
                <w:b w:val="1"/>
                <w:bCs w:val="1"/>
                <w:rtl w:val="0"/>
              </w:rPr>
              <w:t xml:space="preserve">Oil and gas</w:t>
            </w:r>
            <w:r w:rsidDel="00000000" w:rsidR="00000000" w:rsidRPr="00000000">
              <w:rPr>
                <w:rtl w:val="0"/>
              </w:rPr>
              <w:t xml:space="preserve"> sector in the year under review?</w:t>
            </w:r>
          </w:p>
          <w:p w:rsidR="00000000" w:rsidDel="00000000" w:rsidP="00000000" w:rsidRDefault="00000000" w:rsidRPr="00000000" w14:paraId="0000012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i w:val="1"/>
                <w:iCs w:val="1"/>
                <w:rtl w:val="0"/>
              </w:rPr>
              <w:t xml:space="preserve"> N/A</w:t>
            </w:r>
            <w:r w:rsidDel="00000000" w:rsidR="00000000" w:rsidRPr="00000000">
              <w:rPr>
                <w:rtl w:val="0"/>
              </w:rPr>
            </w:r>
          </w:p>
          <w:p w:rsidR="00000000" w:rsidDel="00000000" w:rsidP="00000000" w:rsidRDefault="00000000" w:rsidRPr="00000000" w14:paraId="00000123">
            <w:pPr>
              <w:jc w:val="both"/>
              <w:rPr>
                <w:b w:val="1"/>
                <w:bCs w:val="1"/>
                <w:i w:val="1"/>
                <w:iCs w:val="1"/>
              </w:rPr>
            </w:pPr>
            <w:r w:rsidDel="00000000" w:rsidR="00000000" w:rsidRPr="00000000">
              <w:rPr>
                <w:rtl w:val="0"/>
              </w:rPr>
            </w:r>
          </w:p>
          <w:p w:rsidR="00000000" w:rsidDel="00000000" w:rsidP="00000000" w:rsidRDefault="00000000" w:rsidRPr="00000000" w14:paraId="00000124">
            <w:pPr>
              <w:jc w:val="both"/>
              <w:rPr>
                <w:b w:val="1"/>
                <w:bCs w:val="1"/>
                <w:i w:val="1"/>
                <w:iCs w:val="1"/>
              </w:rPr>
            </w:pPr>
            <w:r w:rsidDel="00000000" w:rsidR="00000000" w:rsidRPr="00000000">
              <w:rPr>
                <w:b w:val="1"/>
                <w:bCs w:val="1"/>
                <w:i w:val="1"/>
                <w:iCs w:val="1"/>
                <w:rtl w:val="0"/>
              </w:rPr>
              <w:t xml:space="preserve">Where to find the review of the applicability of loan or loan guarantees in the period under review</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N</w:t>
            </w:r>
            <w:r w:rsidDel="00000000" w:rsidR="00000000" w:rsidRPr="00000000">
              <w:rPr>
                <w:i w:val="1"/>
                <w:iCs w:val="1"/>
                <w:rtl w:val="0"/>
              </w:rPr>
              <w:t xml:space="preserve">/A</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27">
            <w:pPr>
              <w:jc w:val="both"/>
              <w:rPr>
                <w:b w:val="1"/>
                <w:bCs w:val="1"/>
              </w:rPr>
            </w:pPr>
            <w:r w:rsidDel="00000000" w:rsidR="00000000" w:rsidRPr="00000000">
              <w:rPr>
                <w:i w:val="1"/>
                <w:iCs w:val="1"/>
                <w:rtl w:val="0"/>
              </w:rPr>
              <w:t xml:space="preserve">Other sources:  N/A</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28">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29">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are details on these loans and transactions available?</w:t>
            </w:r>
          </w:p>
          <w:p w:rsidR="00000000" w:rsidDel="00000000" w:rsidP="00000000" w:rsidRDefault="00000000" w:rsidRPr="00000000" w14:paraId="0000012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2B">
            <w:pPr>
              <w:jc w:val="both"/>
              <w:rPr/>
            </w:pPr>
            <w:r w:rsidDel="00000000" w:rsidR="00000000" w:rsidRPr="00000000">
              <w:rPr>
                <w:rtl w:val="0"/>
              </w:rPr>
              <w:t xml:space="preserve">Does it include loan tenor and terms (i.e. repayment schedule and interest rate)?</w:t>
            </w:r>
          </w:p>
          <w:p w:rsidR="00000000" w:rsidDel="00000000" w:rsidP="00000000" w:rsidRDefault="00000000" w:rsidRPr="00000000" w14:paraId="0000012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2D">
            <w:pPr>
              <w:jc w:val="both"/>
              <w:rPr>
                <w:b w:val="1"/>
                <w:bCs w:val="1"/>
                <w:i w:val="1"/>
                <w:iCs w:val="1"/>
              </w:rPr>
            </w:pPr>
            <w:r w:rsidDel="00000000" w:rsidR="00000000" w:rsidRPr="00000000">
              <w:rPr>
                <w:rtl w:val="0"/>
              </w:rPr>
            </w:r>
          </w:p>
          <w:p w:rsidR="00000000" w:rsidDel="00000000" w:rsidP="00000000" w:rsidRDefault="00000000" w:rsidRPr="00000000" w14:paraId="0000012E">
            <w:pPr>
              <w:jc w:val="both"/>
              <w:rPr>
                <w:b w:val="1"/>
                <w:bCs w:val="1"/>
                <w:i w:val="1"/>
                <w:iCs w:val="1"/>
              </w:rPr>
            </w:pPr>
            <w:r w:rsidDel="00000000" w:rsidR="00000000" w:rsidRPr="00000000">
              <w:rPr>
                <w:b w:val="1"/>
                <w:bCs w:val="1"/>
                <w:i w:val="1"/>
                <w:iCs w:val="1"/>
                <w:rtl w:val="0"/>
              </w:rPr>
              <w:t xml:space="preserve">Where to find the information on state and SOE loans and loan guarantees, including the value, repayment schedule and interest rate </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w:t>
            </w:r>
            <w:r w:rsidDel="00000000" w:rsidR="00000000" w:rsidRPr="00000000">
              <w:rPr>
                <w:i w:val="1"/>
                <w:iCs w:val="1"/>
                <w:rtl w:val="0"/>
              </w:rPr>
              <w:t xml:space="preserve"> N/A</w:t>
            </w: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31">
            <w:pPr>
              <w:jc w:val="both"/>
              <w:rPr>
                <w:b w:val="1"/>
                <w:bCs w:val="1"/>
              </w:rPr>
            </w:pPr>
            <w:r w:rsidDel="00000000" w:rsidR="00000000" w:rsidRPr="00000000">
              <w:rPr>
                <w:i w:val="1"/>
                <w:iCs w:val="1"/>
                <w:rtl w:val="0"/>
              </w:rPr>
              <w:t xml:space="preserve">Other sources:  N/A </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2">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3">
            <w:pPr>
              <w:jc w:val="both"/>
              <w:rPr/>
            </w:pPr>
            <w:r w:rsidDel="00000000" w:rsidR="00000000" w:rsidRPr="00000000">
              <w:rPr>
                <w:rtl w:val="0"/>
              </w:rPr>
              <w:t xml:space="preserve">Do you or any stakeholders (including, but not limited to MSG members) consider that the information on loans or loan guarantees is</w:t>
            </w:r>
            <w:r w:rsidDel="00000000" w:rsidR="00000000" w:rsidRPr="00000000">
              <w:rPr>
                <w:b w:val="1"/>
                <w:bCs w:val="1"/>
                <w:rtl w:val="0"/>
              </w:rPr>
              <w:t xml:space="preserve"> incomplete, not reliable or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134">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r w:rsidDel="00000000" w:rsidR="00000000" w:rsidRPr="00000000">
              <w:rPr>
                <w:i w:val="1"/>
                <w:iCs w:val="1"/>
                <w:rtl w:val="0"/>
              </w:rPr>
              <w:t xml:space="preserve"> N/A</w:t>
            </w:r>
            <w:r w:rsidDel="00000000" w:rsidR="00000000" w:rsidRPr="00000000">
              <w:rPr>
                <w:rtl w:val="0"/>
              </w:rPr>
            </w:r>
          </w:p>
          <w:p w:rsidR="00000000" w:rsidDel="00000000" w:rsidP="00000000" w:rsidRDefault="00000000" w:rsidRPr="00000000" w14:paraId="00000135">
            <w:pPr>
              <w:jc w:val="both"/>
              <w:rPr>
                <w:shd w:fill="d9e2f3" w:val="clear"/>
              </w:rPr>
            </w:pPr>
            <w:r w:rsidDel="00000000" w:rsidR="00000000" w:rsidRPr="00000000">
              <w:rPr>
                <w:rtl w:val="0"/>
              </w:rPr>
            </w:r>
          </w:p>
          <w:p w:rsidR="00000000" w:rsidDel="00000000" w:rsidP="00000000" w:rsidRDefault="00000000" w:rsidRPr="00000000" w14:paraId="00000136">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ie the list of loans is incomplete or outdated, ie not reflecting current level of loan</w:t>
            </w:r>
            <w:r w:rsidDel="00000000" w:rsidR="00000000" w:rsidRPr="00000000">
              <w:rPr>
                <w:rtl w:val="0"/>
              </w:rPr>
              <w:t xml:space="preserve"> </w:t>
            </w:r>
          </w:p>
          <w:p w:rsidR="00000000" w:rsidDel="00000000" w:rsidP="00000000" w:rsidRDefault="00000000" w:rsidRPr="00000000" w14:paraId="00000137">
            <w:pPr>
              <w:jc w:val="both"/>
              <w:rPr>
                <w:b w:val="1"/>
                <w:bCs w:val="1"/>
              </w:rPr>
            </w:pPr>
            <w:r w:rsidDel="00000000" w:rsidR="00000000" w:rsidRPr="00000000">
              <w:rPr>
                <w:rtl w:val="0"/>
              </w:rPr>
            </w:r>
          </w:p>
          <w:p w:rsidR="00000000" w:rsidDel="00000000" w:rsidP="00000000" w:rsidRDefault="00000000" w:rsidRPr="00000000" w14:paraId="00000138">
            <w:pPr>
              <w:jc w:val="both"/>
              <w:rPr>
                <w:b w:val="1"/>
                <w:bCs w:val="1"/>
              </w:rPr>
            </w:pPr>
            <w:r w:rsidDel="00000000" w:rsidR="00000000" w:rsidRPr="00000000">
              <w:rPr>
                <w:b w:val="1"/>
                <w:bCs w:val="1"/>
                <w:rtl w:val="0"/>
              </w:rPr>
              <w:t xml:space="preserve">If any of the questions were responded with yes, have those gaps been clearly identified, for example through EITI reporting?</w:t>
            </w:r>
          </w:p>
          <w:p w:rsidR="00000000" w:rsidDel="00000000" w:rsidP="00000000" w:rsidRDefault="00000000" w:rsidRPr="00000000" w14:paraId="00000139">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r w:rsidDel="00000000" w:rsidR="00000000" w:rsidRPr="00000000">
              <w:rPr>
                <w:i w:val="1"/>
                <w:iCs w:val="1"/>
                <w:rtl w:val="0"/>
              </w:rPr>
              <w:t xml:space="preserve"> N/A</w:t>
            </w:r>
            <w:r w:rsidDel="00000000" w:rsidR="00000000" w:rsidRPr="00000000">
              <w:rPr>
                <w:rtl w:val="0"/>
              </w:rPr>
            </w:r>
          </w:p>
          <w:p w:rsidR="00000000" w:rsidDel="00000000" w:rsidP="00000000" w:rsidRDefault="00000000" w:rsidRPr="00000000" w14:paraId="0000013A">
            <w:pPr>
              <w:shd w:fill="d9e2f3" w:val="clear"/>
              <w:jc w:val="both"/>
              <w:rPr/>
            </w:pPr>
            <w:r w:rsidDel="00000000" w:rsidR="00000000" w:rsidRPr="00000000">
              <w:rPr>
                <w:rtl w:val="0"/>
              </w:rPr>
              <w:t xml:space="preserve">Describe</w:t>
            </w:r>
          </w:p>
          <w:p w:rsidR="00000000" w:rsidDel="00000000" w:rsidP="00000000" w:rsidRDefault="00000000" w:rsidRPr="00000000" w14:paraId="0000013B">
            <w:pPr>
              <w:jc w:val="both"/>
              <w:rPr>
                <w:b w:val="1"/>
                <w:bCs w:val="1"/>
              </w:rPr>
            </w:pPr>
            <w:r w:rsidDel="00000000" w:rsidR="00000000" w:rsidRPr="00000000">
              <w:rPr>
                <w:rtl w:val="0"/>
              </w:rPr>
            </w:r>
          </w:p>
          <w:p w:rsidR="00000000" w:rsidDel="00000000" w:rsidP="00000000" w:rsidRDefault="00000000" w:rsidRPr="00000000" w14:paraId="0000013C">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3D">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r w:rsidDel="00000000" w:rsidR="00000000" w:rsidRPr="00000000">
              <w:rPr>
                <w:i w:val="1"/>
                <w:iCs w:val="1"/>
                <w:rtl w:val="0"/>
              </w:rPr>
              <w:t xml:space="preserve"> N/A</w:t>
            </w:r>
            <w:r w:rsidDel="00000000" w:rsidR="00000000" w:rsidRPr="00000000">
              <w:rPr>
                <w:rtl w:val="0"/>
              </w:rPr>
            </w:r>
          </w:p>
          <w:p w:rsidR="00000000" w:rsidDel="00000000" w:rsidP="00000000" w:rsidRDefault="00000000" w:rsidRPr="00000000" w14:paraId="0000013E">
            <w:pPr>
              <w:jc w:val="both"/>
              <w:rPr>
                <w:i w:val="1"/>
                <w:iCs w:val="1"/>
              </w:rPr>
            </w:pPr>
            <w:r w:rsidDel="00000000" w:rsidR="00000000" w:rsidRPr="00000000">
              <w:rPr>
                <w:rtl w:val="0"/>
              </w:rPr>
            </w:r>
          </w:p>
          <w:p w:rsidR="00000000" w:rsidDel="00000000" w:rsidP="00000000" w:rsidRDefault="00000000" w:rsidRPr="00000000" w14:paraId="0000013F">
            <w:pPr>
              <w:jc w:val="both"/>
              <w:rPr/>
            </w:pPr>
            <w:r w:rsidDel="00000000" w:rsidR="00000000" w:rsidRPr="00000000">
              <w:rPr>
                <w:b w:val="1"/>
                <w:bCs w:val="1"/>
                <w:rtl w:val="0"/>
              </w:rPr>
              <w:t xml:space="preserve">If yes, explain plans to overcome barriers to the disclosure information on loans and loan guarantees</w:t>
            </w:r>
            <w:r w:rsidDel="00000000" w:rsidR="00000000" w:rsidRPr="00000000">
              <w:rPr>
                <w:rtl w:val="0"/>
              </w:rPr>
              <w:t xml:space="preserve">:</w:t>
            </w:r>
          </w:p>
          <w:p w:rsidR="00000000" w:rsidDel="00000000" w:rsidP="00000000" w:rsidRDefault="00000000" w:rsidRPr="00000000" w14:paraId="00000140">
            <w:pPr>
              <w:shd w:fill="d9e2f3" w:val="clear"/>
              <w:jc w:val="both"/>
              <w:rPr>
                <w:b w:val="1"/>
                <w:bCs w:val="1"/>
                <w:i w:val="1"/>
                <w:iCs w:val="1"/>
              </w:rPr>
            </w:pPr>
            <w:r w:rsidDel="00000000" w:rsidR="00000000" w:rsidRPr="00000000">
              <w:rPr>
                <w:rtl w:val="0"/>
              </w:rPr>
              <w:t xml:space="preserve">Explain:</w:t>
            </w:r>
            <w:r w:rsidDel="00000000" w:rsidR="00000000" w:rsidRPr="00000000">
              <w:rPr>
                <w:i w:val="1"/>
                <w:iCs w:val="1"/>
                <w:rtl w:val="0"/>
              </w:rPr>
              <w:t xml:space="preserve"> N/A</w:t>
            </w:r>
            <w:r w:rsidDel="00000000" w:rsidR="00000000" w:rsidRPr="00000000">
              <w:rPr>
                <w:rtl w:val="0"/>
              </w:rPr>
            </w:r>
          </w:p>
          <w:p w:rsidR="00000000" w:rsidDel="00000000" w:rsidP="00000000" w:rsidRDefault="00000000" w:rsidRPr="00000000" w14:paraId="00000141">
            <w:pPr>
              <w:jc w:val="both"/>
              <w:rPr>
                <w:b w:val="1"/>
                <w:bCs w:val="1"/>
                <w:i w:val="1"/>
                <w:iCs w:val="1"/>
              </w:rPr>
            </w:pPr>
            <w:r w:rsidDel="00000000" w:rsidR="00000000" w:rsidRPr="00000000">
              <w:rPr>
                <w:rtl w:val="0"/>
              </w:rPr>
            </w:r>
          </w:p>
          <w:p w:rsidR="00000000" w:rsidDel="00000000" w:rsidP="00000000" w:rsidRDefault="00000000" w:rsidRPr="00000000" w14:paraId="00000142">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rtl w:val="0"/>
              </w:rPr>
              <w:t xml:space="preserve">N/A</w:t>
            </w: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shd w:fill="d9e2f3" w:val="clear"/>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46">
            <w:pPr>
              <w:shd w:fill="d9e2f3" w:val="clear"/>
              <w:jc w:val="both"/>
              <w:rPr>
                <w:i w:val="1"/>
                <w:iCs w:val="1"/>
              </w:rPr>
            </w:pPr>
            <w:r w:rsidDel="00000000" w:rsidR="00000000" w:rsidRPr="00000000">
              <w:rPr>
                <w:i w:val="1"/>
                <w:iCs w:val="1"/>
                <w:rtl w:val="0"/>
              </w:rPr>
              <w:t xml:space="preserve">Other sources: </w:t>
            </w:r>
            <w:r w:rsidDel="00000000" w:rsidR="00000000" w:rsidRPr="00000000">
              <w:rPr>
                <w:i w:val="1"/>
                <w:iCs w:val="1"/>
                <w:rtl w:val="0"/>
              </w:rPr>
              <w:t xml:space="preserve">N/A</w:t>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47">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48">
            <w:pPr>
              <w:jc w:val="both"/>
              <w:rPr/>
            </w:pPr>
            <w:r w:rsidDel="00000000" w:rsidR="00000000" w:rsidRPr="00000000">
              <w:rPr>
                <w:b w:val="1"/>
                <w:bCs w:val="1"/>
                <w:rtl w:val="0"/>
              </w:rPr>
              <w:t xml:space="preserve">#2.6.b - Audited financial statements</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49">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4A">
            <w:pPr>
              <w:jc w:val="both"/>
              <w:rPr/>
            </w:pPr>
            <w:r w:rsidDel="00000000" w:rsidR="00000000" w:rsidRPr="00000000">
              <w:rPr>
                <w:rtl w:val="0"/>
              </w:rPr>
              <w:t xml:space="preserve">Are the audited financial statements of the sector’s SOEs publicly available?</w:t>
            </w:r>
          </w:p>
          <w:p w:rsidR="00000000" w:rsidDel="00000000" w:rsidP="00000000" w:rsidRDefault="00000000" w:rsidRPr="00000000" w14:paraId="0000014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4C">
            <w:pPr>
              <w:jc w:val="both"/>
              <w:rPr/>
            </w:pPr>
            <w:r w:rsidDel="00000000" w:rsidR="00000000" w:rsidRPr="00000000">
              <w:rPr>
                <w:rtl w:val="0"/>
              </w:rPr>
              <w:t xml:space="preserve">If financial statements are not available, are the following main financial items available:</w:t>
            </w:r>
          </w:p>
          <w:p w:rsidR="00000000" w:rsidDel="00000000" w:rsidP="00000000" w:rsidRDefault="00000000" w:rsidRPr="00000000" w14:paraId="0000014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balance sheet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14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profit/loss statement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14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cash flows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150">
            <w:pPr>
              <w:jc w:val="both"/>
              <w:rPr/>
            </w:pPr>
            <w:r w:rsidDel="00000000" w:rsidR="00000000" w:rsidRPr="00000000">
              <w:rPr>
                <w:rtl w:val="0"/>
              </w:rPr>
              <w:t xml:space="preserve">Have reporting entities disclosed any legal or regulatory barrier inhibiting the timely disclosure of audited financial statements?</w:t>
            </w:r>
          </w:p>
          <w:p w:rsidR="00000000" w:rsidDel="00000000" w:rsidP="00000000" w:rsidRDefault="00000000" w:rsidRPr="00000000" w14:paraId="0000015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But the SOE AFS are not timely  </w:t>
            </w:r>
          </w:p>
          <w:p w:rsidR="00000000" w:rsidDel="00000000" w:rsidP="00000000" w:rsidRDefault="00000000" w:rsidRPr="00000000" w14:paraId="00000152">
            <w:pPr>
              <w:jc w:val="both"/>
              <w:rPr/>
            </w:pPr>
            <w:r w:rsidDel="00000000" w:rsidR="00000000" w:rsidRPr="00000000">
              <w:rPr>
                <w:rtl w:val="0"/>
              </w:rPr>
            </w:r>
          </w:p>
          <w:p w:rsidR="00000000" w:rsidDel="00000000" w:rsidP="00000000" w:rsidRDefault="00000000" w:rsidRPr="00000000" w14:paraId="00000153">
            <w:pPr>
              <w:jc w:val="both"/>
              <w:rPr>
                <w:b w:val="1"/>
                <w:bCs w:val="1"/>
                <w:i w:val="1"/>
                <w:iCs w:val="1"/>
              </w:rPr>
            </w:pPr>
            <w:r w:rsidDel="00000000" w:rsidR="00000000" w:rsidRPr="00000000">
              <w:rPr>
                <w:b w:val="1"/>
                <w:bCs w:val="1"/>
                <w:i w:val="1"/>
                <w:iCs w:val="1"/>
                <w:rtl w:val="0"/>
              </w:rPr>
              <w:t xml:space="preserve">Where to find SOE financial statements or main financial items: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hyperlink r:id="rId40">
              <w:r w:rsidDel="00000000" w:rsidR="00000000" w:rsidRPr="00000000">
                <w:rPr>
                  <w:i w:val="1"/>
                  <w:iCs w:val="1"/>
                  <w:u w:val="single"/>
                  <w:rtl w:val="0"/>
                </w:rPr>
                <w:t xml:space="preserve">2024_Annual_Report_669bbd1ef7.pdf</w:t>
              </w:r>
            </w:hyperlink>
            <w:r w:rsidDel="00000000" w:rsidR="00000000" w:rsidRPr="00000000">
              <w:rPr>
                <w:i w:val="1"/>
                <w:iCs w:val="1"/>
                <w:shd w:fill="d9e2f3" w:val="clear"/>
                <w:rtl w:val="0"/>
              </w:rPr>
              <w:t xml:space="preserve">  &amp;</w:t>
            </w:r>
            <w:r w:rsidDel="00000000" w:rsidR="00000000" w:rsidRPr="00000000">
              <w:rPr>
                <w:rFonts w:ascii="Libre Franklin" w:cs="Libre Franklin" w:eastAsia="Libre Franklin" w:hAnsi="Libre Franklin"/>
                <w:b w:val="0"/>
                <w:bCs w:val="0"/>
                <w:i w:val="1"/>
                <w:iCs w:val="1"/>
                <w:smallCaps w:val="0"/>
                <w:strike w:val="0"/>
                <w:sz w:val="20"/>
                <w:szCs w:val="20"/>
                <w:u w:val="none"/>
                <w:shd w:fill="d9e2f3" w:val="clear"/>
                <w:vertAlign w:val="baseline"/>
                <w:rtl w:val="0"/>
              </w:rPr>
              <w:t xml:space="preserve"> </w:t>
            </w:r>
            <w:hyperlink r:id="rId41">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NNPCL NGN New Template Dec 2023_24.7.24.xlsx</w:t>
              </w:r>
            </w:hyperlink>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56">
            <w:pPr>
              <w:jc w:val="both"/>
              <w:rPr>
                <w:highlight w:val="white"/>
              </w:rPr>
            </w:pPr>
            <w:r w:rsidDel="00000000" w:rsidR="00000000" w:rsidRPr="00000000">
              <w:rPr>
                <w:i w:val="1"/>
                <w:iCs w:val="1"/>
                <w:rtl w:val="0"/>
              </w:rPr>
              <w:t xml:space="preserve">Other sources: </w:t>
            </w:r>
            <w:r w:rsidDel="00000000" w:rsidR="00000000" w:rsidRPr="00000000">
              <w:rPr>
                <w:i w:val="1"/>
                <w:iCs w:val="1"/>
                <w:highlight w:val="white"/>
                <w:rtl w:val="0"/>
              </w:rPr>
              <w:t xml:space="preserve">N/A</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57">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58">
            <w:pPr>
              <w:jc w:val="both"/>
              <w:rPr/>
            </w:pPr>
            <w:r w:rsidDel="00000000" w:rsidR="00000000" w:rsidRPr="00000000">
              <w:rPr>
                <w:rtl w:val="0"/>
              </w:rPr>
              <w:t xml:space="preserve">Do you or any stakeholders (including, but not limited to MSG members) consider that not</w:t>
            </w:r>
            <w:r w:rsidDel="00000000" w:rsidR="00000000" w:rsidRPr="00000000">
              <w:rPr>
                <w:b w:val="1"/>
                <w:bCs w:val="1"/>
                <w:rtl w:val="0"/>
              </w:rPr>
              <w:t xml:space="preserve"> all financial statements are published</w:t>
            </w:r>
            <w:r w:rsidDel="00000000" w:rsidR="00000000" w:rsidRPr="00000000">
              <w:rPr>
                <w:rtl w:val="0"/>
              </w:rPr>
              <w:t xml:space="preserve"> </w:t>
            </w:r>
            <w:r w:rsidDel="00000000" w:rsidR="00000000" w:rsidRPr="00000000">
              <w:rPr>
                <w:b w:val="1"/>
                <w:bCs w:val="1"/>
                <w:rtl w:val="0"/>
              </w:rPr>
              <w:t xml:space="preserve">(incomplete), not reliable or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159">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5A">
            <w:pPr>
              <w:jc w:val="both"/>
              <w:rPr/>
            </w:pPr>
            <w:r w:rsidDel="00000000" w:rsidR="00000000" w:rsidRPr="00000000">
              <w:rPr>
                <w:rtl w:val="0"/>
              </w:rPr>
            </w:r>
          </w:p>
          <w:p w:rsidR="00000000" w:rsidDel="00000000" w:rsidP="00000000" w:rsidRDefault="00000000" w:rsidRPr="00000000" w14:paraId="0000015B">
            <w:pPr>
              <w:jc w:val="both"/>
              <w:rPr>
                <w:b w:val="1"/>
                <w:bCs w:val="1"/>
                <w:i w:val="1"/>
                <w:iCs w:val="1"/>
                <w:highlight w:val="white"/>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w:t>
            </w:r>
            <w:r w:rsidDel="00000000" w:rsidR="00000000" w:rsidRPr="00000000">
              <w:rPr>
                <w:highlight w:val="white"/>
                <w:rtl w:val="0"/>
              </w:rPr>
              <w:t xml:space="preserve">:  N/A</w:t>
            </w:r>
            <w:r w:rsidDel="00000000" w:rsidR="00000000" w:rsidRPr="00000000">
              <w:rPr>
                <w:rtl w:val="0"/>
              </w:rPr>
            </w:r>
          </w:p>
          <w:p w:rsidR="00000000" w:rsidDel="00000000" w:rsidP="00000000" w:rsidRDefault="00000000" w:rsidRPr="00000000" w14:paraId="0000015C">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annual financial statements: </w:t>
            </w:r>
            <w:hyperlink r:id="rId42">
              <w:r w:rsidDel="00000000" w:rsidR="00000000" w:rsidRPr="00000000">
                <w:rPr>
                  <w:b w:val="1"/>
                  <w:bCs w:val="1"/>
                  <w:i w:val="1"/>
                  <w:iCs w:val="1"/>
                  <w:color w:val="1155cc"/>
                  <w:u w:val="single"/>
                  <w:rtl w:val="0"/>
                </w:rPr>
                <w:t xml:space="preserve">NEITI-OGA-2023-AUDIT-REPORT.pdf</w:t>
              </w:r>
            </w:hyperlink>
            <w:r w:rsidDel="00000000" w:rsidR="00000000" w:rsidRPr="00000000">
              <w:rPr>
                <w:b w:val="1"/>
                <w:bCs w:val="1"/>
                <w:i w:val="1"/>
                <w:iCs w:val="1"/>
                <w:rtl w:val="0"/>
              </w:rPr>
              <w:t xml:space="preserve"> </w:t>
            </w:r>
            <w:r w:rsidDel="00000000" w:rsidR="00000000" w:rsidRPr="00000000">
              <w:rPr>
                <w:rtl w:val="0"/>
              </w:rPr>
              <w:t xml:space="preserve"> Chapter 1.6.4 of the 2023 NEITI Oil and Gas Audit </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hyperlink r:id="rId43">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OAuGF - 2022 Annual Report on Non-Compliance-Internal Control Weaknesses in Ministries, Departments and Agencies (MDAs)</w:t>
              </w:r>
            </w:hyperlink>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Other sources: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160">
            <w:pPr>
              <w:jc w:val="both"/>
              <w:rPr>
                <w:b w:val="1"/>
                <w:bCs w:val="1"/>
              </w:rPr>
            </w:pPr>
            <w:r w:rsidDel="00000000" w:rsidR="00000000" w:rsidRPr="00000000">
              <w:rPr>
                <w:b w:val="1"/>
                <w:bCs w:val="1"/>
                <w:rtl w:val="0"/>
              </w:rPr>
              <w:t xml:space="preserve">If the above question was responded with yes, have those gaps been clearly identified, for example through EITI reporting?</w:t>
            </w:r>
          </w:p>
          <w:p w:rsidR="00000000" w:rsidDel="00000000" w:rsidP="00000000" w:rsidRDefault="00000000" w:rsidRPr="00000000" w14:paraId="00000161">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62">
            <w:pPr>
              <w:shd w:fill="d9e2f3" w:val="clear"/>
              <w:jc w:val="both"/>
              <w:rPr/>
            </w:pPr>
            <w:r w:rsidDel="00000000" w:rsidR="00000000" w:rsidRPr="00000000">
              <w:rPr>
                <w:rtl w:val="0"/>
              </w:rPr>
              <w:t xml:space="preserve">Describe</w:t>
            </w:r>
          </w:p>
          <w:p w:rsidR="00000000" w:rsidDel="00000000" w:rsidP="00000000" w:rsidRDefault="00000000" w:rsidRPr="00000000" w14:paraId="00000163">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64">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65">
            <w:pPr>
              <w:jc w:val="both"/>
              <w:rPr>
                <w:b w:val="1"/>
                <w:bCs w:val="1"/>
              </w:rPr>
            </w:pPr>
            <w:r w:rsidDel="00000000" w:rsidR="00000000" w:rsidRPr="00000000">
              <w:rPr>
                <w:b w:val="1"/>
                <w:bCs w:val="1"/>
                <w:rtl w:val="0"/>
              </w:rPr>
              <w:t xml:space="preserve">If yes, explain plans to overcome barriers to disclosure of all of the above information:</w:t>
            </w:r>
          </w:p>
          <w:p w:rsidR="00000000" w:rsidDel="00000000" w:rsidP="00000000" w:rsidRDefault="00000000" w:rsidRPr="00000000" w14:paraId="00000166">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N/A</w:t>
            </w:r>
          </w:p>
          <w:p w:rsidR="00000000" w:rsidDel="00000000" w:rsidP="00000000" w:rsidRDefault="00000000" w:rsidRPr="00000000" w14:paraId="00000167">
            <w:pPr>
              <w:jc w:val="both"/>
              <w:rPr>
                <w:b w:val="1"/>
                <w:bCs w:val="1"/>
              </w:rPr>
            </w:pPr>
            <w:r w:rsidDel="00000000" w:rsidR="00000000" w:rsidRPr="00000000">
              <w:rPr>
                <w:rtl w:val="0"/>
              </w:rPr>
            </w:r>
          </w:p>
          <w:p w:rsidR="00000000" w:rsidDel="00000000" w:rsidP="00000000" w:rsidRDefault="00000000" w:rsidRPr="00000000" w14:paraId="00000168">
            <w:pPr>
              <w:jc w:val="both"/>
              <w:rPr>
                <w:b w:val="1"/>
                <w:bCs w:val="1"/>
              </w:rPr>
            </w:pPr>
            <w:r w:rsidDel="00000000" w:rsidR="00000000" w:rsidRPr="00000000">
              <w:rPr>
                <w:b w:val="1"/>
                <w:bCs w:val="1"/>
                <w:rtl w:val="0"/>
              </w:rPr>
              <w:t xml:space="preserve">If there are regulatory or legal barriers to the timely disclosure of audited financial statements, are those </w:t>
            </w:r>
            <w:r w:rsidDel="00000000" w:rsidR="00000000" w:rsidRPr="00000000">
              <w:rPr>
                <w:b w:val="1"/>
                <w:bCs w:val="1"/>
                <w:u w:val="single"/>
                <w:rtl w:val="0"/>
              </w:rPr>
              <w:t xml:space="preserve">clearly documented by the reporting entity</w:t>
            </w:r>
            <w:r w:rsidDel="00000000" w:rsidR="00000000" w:rsidRPr="00000000">
              <w:rPr>
                <w:b w:val="1"/>
                <w:bCs w:val="1"/>
                <w:rtl w:val="0"/>
              </w:rPr>
              <w:t xml:space="preserve"> (SOE)?</w:t>
            </w:r>
          </w:p>
          <w:p w:rsidR="00000000" w:rsidDel="00000000" w:rsidP="00000000" w:rsidRDefault="00000000" w:rsidRPr="00000000" w14:paraId="00000169">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6A">
            <w:pPr>
              <w:jc w:val="both"/>
              <w:rPr>
                <w:b w:val="1"/>
                <w:bCs w:val="1"/>
                <w:i w:val="1"/>
                <w:iCs w:val="1"/>
              </w:rPr>
            </w:pPr>
            <w:r w:rsidDel="00000000" w:rsidR="00000000" w:rsidRPr="00000000">
              <w:rPr>
                <w:rtl w:val="0"/>
              </w:rPr>
            </w:r>
          </w:p>
          <w:p w:rsidR="00000000" w:rsidDel="00000000" w:rsidP="00000000" w:rsidRDefault="00000000" w:rsidRPr="00000000" w14:paraId="0000016B">
            <w:pPr>
              <w:jc w:val="both"/>
              <w:rPr>
                <w:b w:val="1"/>
                <w:bCs w:val="1"/>
                <w:i w:val="1"/>
                <w:iCs w:val="1"/>
              </w:rPr>
            </w:pPr>
            <w:r w:rsidDel="00000000" w:rsidR="00000000" w:rsidRPr="00000000">
              <w:rPr>
                <w:b w:val="1"/>
                <w:bCs w:val="1"/>
                <w:i w:val="1"/>
                <w:iCs w:val="1"/>
                <w:rtl w:val="0"/>
              </w:rPr>
              <w:t xml:space="preserve">Where to find that documentation:</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Other sources: </w:t>
            </w:r>
            <w:r w:rsidDel="00000000" w:rsidR="00000000" w:rsidRPr="00000000">
              <w:rPr>
                <w:i w:val="1"/>
                <w:iCs w:val="1"/>
                <w:shd w:fill="d9e2f3" w:val="clear"/>
                <w:rtl w:val="0"/>
              </w:rPr>
              <w:t xml:space="preserve">N/A</w:t>
            </w:r>
            <w:r w:rsidDel="00000000" w:rsidR="00000000" w:rsidRPr="00000000">
              <w:rPr>
                <w:rFonts w:ascii="Libre Franklin" w:cs="Libre Franklin" w:eastAsia="Libre Franklin" w:hAnsi="Libre Franklin"/>
                <w:b w:val="1"/>
                <w:bCs w:val="1"/>
                <w:i w:val="1"/>
                <w:iCs w:val="1"/>
                <w:smallCaps w:val="0"/>
                <w:strike w:val="0"/>
                <w:sz w:val="20"/>
                <w:szCs w:val="20"/>
                <w:u w:val="none"/>
                <w:shd w:fill="auto" w:val="clear"/>
                <w:vertAlign w:val="baseline"/>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6F">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70">
            <w:pPr>
              <w:jc w:val="both"/>
              <w:rPr/>
            </w:pPr>
            <w:r w:rsidDel="00000000" w:rsidR="00000000" w:rsidRPr="00000000">
              <w:rPr>
                <w:b w:val="1"/>
                <w:bCs w:val="1"/>
                <w:rtl w:val="0"/>
              </w:rPr>
              <w:t xml:space="preserve">#2.6.c – Corporate governance</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71">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72">
            <w:pPr>
              <w:jc w:val="both"/>
              <w:rPr/>
            </w:pPr>
            <w:r w:rsidDel="00000000" w:rsidR="00000000" w:rsidRPr="00000000">
              <w:rPr>
                <w:rtl w:val="0"/>
              </w:rPr>
              <w:t xml:space="preserve">Are the </w:t>
            </w:r>
            <w:r w:rsidDel="00000000" w:rsidR="00000000" w:rsidRPr="00000000">
              <w:rPr>
                <w:u w:val="single"/>
                <w:rtl w:val="0"/>
              </w:rPr>
              <w:t xml:space="preserve">rules</w:t>
            </w:r>
            <w:r w:rsidDel="00000000" w:rsidR="00000000" w:rsidRPr="00000000">
              <w:rPr>
                <w:rtl w:val="0"/>
              </w:rPr>
              <w:t xml:space="preserve"> and </w:t>
            </w:r>
            <w:r w:rsidDel="00000000" w:rsidR="00000000" w:rsidRPr="00000000">
              <w:rPr>
                <w:u w:val="single"/>
                <w:rtl w:val="0"/>
              </w:rPr>
              <w:t xml:space="preserve">practices</w:t>
            </w:r>
            <w:r w:rsidDel="00000000" w:rsidR="00000000" w:rsidRPr="00000000">
              <w:rPr>
                <w:rtl w:val="0"/>
              </w:rPr>
              <w:t xml:space="preserve"> related to the following available for all material SOEs:</w:t>
            </w:r>
          </w:p>
          <w:p w:rsidR="00000000" w:rsidDel="00000000" w:rsidP="00000000" w:rsidRDefault="00000000" w:rsidRPr="00000000" w14:paraId="0000017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SOEs’ operating and capital expenditures</w:t>
            </w:r>
          </w:p>
          <w:p w:rsidR="00000000" w:rsidDel="00000000" w:rsidP="00000000" w:rsidRDefault="00000000" w:rsidRPr="00000000" w14:paraId="00000174">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7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procurement</w:t>
            </w:r>
          </w:p>
          <w:p w:rsidR="00000000" w:rsidDel="00000000" w:rsidP="00000000" w:rsidRDefault="00000000" w:rsidRPr="00000000" w14:paraId="00000176">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7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subcontracting</w:t>
            </w:r>
          </w:p>
          <w:p w:rsidR="00000000" w:rsidDel="00000000" w:rsidP="00000000" w:rsidRDefault="00000000" w:rsidRPr="00000000" w14:paraId="00000178">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7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corporate governance (e.g. composition and appointment of the Board of Directors, Board’s mandate and code of conduct)</w:t>
            </w:r>
          </w:p>
          <w:p w:rsidR="00000000" w:rsidDel="00000000" w:rsidP="00000000" w:rsidRDefault="00000000" w:rsidRPr="00000000" w14:paraId="0000017A">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7B">
            <w:pPr>
              <w:jc w:val="both"/>
              <w:rPr>
                <w:b w:val="1"/>
                <w:bCs w:val="1"/>
                <w:i w:val="1"/>
                <w:iCs w:val="1"/>
              </w:rPr>
            </w:pPr>
            <w:r w:rsidDel="00000000" w:rsidR="00000000" w:rsidRPr="00000000">
              <w:rPr>
                <w:rtl w:val="0"/>
              </w:rPr>
            </w:r>
          </w:p>
          <w:p w:rsidR="00000000" w:rsidDel="00000000" w:rsidP="00000000" w:rsidRDefault="00000000" w:rsidRPr="00000000" w14:paraId="0000017C">
            <w:pPr>
              <w:jc w:val="both"/>
              <w:rPr>
                <w:b w:val="1"/>
                <w:bCs w:val="1"/>
                <w:i w:val="1"/>
                <w:iCs w:val="1"/>
              </w:rPr>
            </w:pPr>
            <w:r w:rsidDel="00000000" w:rsidR="00000000" w:rsidRPr="00000000">
              <w:rPr>
                <w:b w:val="1"/>
                <w:bCs w:val="1"/>
                <w:i w:val="1"/>
                <w:iCs w:val="1"/>
                <w:rtl w:val="0"/>
              </w:rPr>
              <w:t xml:space="preserve">Where to find that documentation:</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 </w:t>
            </w:r>
            <w:hyperlink r:id="rId44">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PIA-2021_compressed-1.pdf</w:t>
              </w:r>
            </w:hyperlink>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7F">
            <w:pPr>
              <w:jc w:val="both"/>
              <w:rPr/>
            </w:pPr>
            <w:r w:rsidDel="00000000" w:rsidR="00000000" w:rsidRPr="00000000">
              <w:rPr>
                <w:i w:val="1"/>
                <w:iCs w:val="1"/>
                <w:rtl w:val="0"/>
              </w:rPr>
              <w:t xml:space="preserve">Other sources:</w:t>
            </w:r>
            <w:hyperlink r:id="rId45">
              <w:r w:rsidDel="00000000" w:rsidR="00000000" w:rsidRPr="00000000">
                <w:rPr>
                  <w:i w:val="1"/>
                  <w:iCs w:val="1"/>
                  <w:color w:val="1155cc"/>
                  <w:u w:val="single"/>
                  <w:rtl w:val="0"/>
                </w:rPr>
                <w:t xml:space="preserve">Appendix 4- Contextual Report- NEITI OGA 22-23 - QC Copy.pdf</w:t>
              </w:r>
            </w:hyperlink>
            <w:r w:rsidDel="00000000" w:rsidR="00000000" w:rsidRPr="00000000">
              <w:rPr>
                <w:i w:val="1"/>
                <w:iCs w:val="1"/>
                <w:rtl w:val="0"/>
              </w:rPr>
              <w:t xml:space="preserve"> </w:t>
            </w:r>
            <w:r w:rsidDel="00000000" w:rsidR="00000000" w:rsidRPr="00000000">
              <w:rPr>
                <w:rtl w:val="0"/>
              </w:rPr>
              <w:t xml:space="preserve"> Chapter 6.5 of the 2023 Contextual report </w:t>
            </w:r>
          </w:p>
          <w:p w:rsidR="00000000" w:rsidDel="00000000" w:rsidP="00000000" w:rsidRDefault="00000000" w:rsidRPr="00000000" w14:paraId="00000180">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1">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2">
            <w:pPr>
              <w:jc w:val="both"/>
              <w:rPr/>
            </w:pPr>
            <w:r w:rsidDel="00000000" w:rsidR="00000000" w:rsidRPr="00000000">
              <w:rPr>
                <w:rtl w:val="0"/>
              </w:rPr>
              <w:t xml:space="preserve">Do you or any stakeholders (including, but not limited to MSG members) consider that the information disclosed on SOEs’ rules and practices operating and capital expenditures, procurement, subcontracting and corporate governance</w:t>
            </w:r>
            <w:r w:rsidDel="00000000" w:rsidR="00000000" w:rsidRPr="00000000">
              <w:rPr>
                <w:b w:val="1"/>
                <w:bCs w:val="1"/>
                <w:rtl w:val="0"/>
              </w:rPr>
              <w:t xml:space="preserve"> to be incomplete, unreliable or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183">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84">
            <w:pPr>
              <w:jc w:val="both"/>
              <w:rPr>
                <w:shd w:fill="d9e2f3" w:val="clear"/>
              </w:rPr>
            </w:pPr>
            <w:r w:rsidDel="00000000" w:rsidR="00000000" w:rsidRPr="00000000">
              <w:rPr>
                <w:u w:val="single"/>
                <w:rtl w:val="0"/>
              </w:rPr>
              <w:t xml:space="preserve">If yes</w:t>
            </w:r>
            <w:r w:rsidDel="00000000" w:rsidR="00000000" w:rsidRPr="00000000">
              <w:rPr>
                <w:rtl w:val="0"/>
              </w:rPr>
              <w:t xml:space="preserve">, </w:t>
            </w:r>
            <w:r w:rsidDel="00000000" w:rsidR="00000000" w:rsidRPr="00000000">
              <w:rPr>
                <w:shd w:fill="d9e2f3" w:val="clear"/>
                <w:rtl w:val="0"/>
              </w:rPr>
              <w:t xml:space="preserve">please elaborate:  ie information is not available for half the SOEs, etc. </w:t>
            </w:r>
          </w:p>
          <w:p w:rsidR="00000000" w:rsidDel="00000000" w:rsidP="00000000" w:rsidRDefault="00000000" w:rsidRPr="00000000" w14:paraId="00000185">
            <w:pPr>
              <w:jc w:val="both"/>
              <w:rPr/>
            </w:pPr>
            <w:r w:rsidDel="00000000" w:rsidR="00000000" w:rsidRPr="00000000">
              <w:rPr>
                <w:rtl w:val="0"/>
              </w:rPr>
            </w:r>
          </w:p>
          <w:p w:rsidR="00000000" w:rsidDel="00000000" w:rsidP="00000000" w:rsidRDefault="00000000" w:rsidRPr="00000000" w14:paraId="00000186">
            <w:pPr>
              <w:jc w:val="both"/>
              <w:rPr>
                <w:b w:val="1"/>
                <w:bCs w:val="1"/>
              </w:rPr>
            </w:pPr>
            <w:r w:rsidDel="00000000" w:rsidR="00000000" w:rsidRPr="00000000">
              <w:rPr>
                <w:b w:val="1"/>
                <w:bCs w:val="1"/>
                <w:rtl w:val="0"/>
              </w:rPr>
              <w:t xml:space="preserve">If yes, have those gaps been clearly identified, for example through EITI reporting?</w:t>
            </w:r>
          </w:p>
          <w:p w:rsidR="00000000" w:rsidDel="00000000" w:rsidP="00000000" w:rsidRDefault="00000000" w:rsidRPr="00000000" w14:paraId="00000187">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88">
            <w:pPr>
              <w:shd w:fill="d9e2f3" w:val="clear"/>
              <w:jc w:val="both"/>
              <w:rPr/>
            </w:pPr>
            <w:r w:rsidDel="00000000" w:rsidR="00000000" w:rsidRPr="00000000">
              <w:rPr>
                <w:rtl w:val="0"/>
              </w:rPr>
              <w:t xml:space="preserve">Describe</w:t>
            </w:r>
          </w:p>
          <w:p w:rsidR="00000000" w:rsidDel="00000000" w:rsidP="00000000" w:rsidRDefault="00000000" w:rsidRPr="00000000" w14:paraId="00000189">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8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8B">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18C">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8D">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annual financial statements: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N/A</w:t>
            </w: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Other sources:</w:t>
            </w:r>
            <w:r w:rsidDel="00000000" w:rsidR="00000000" w:rsidRPr="00000000">
              <w:rPr>
                <w:i w:val="1"/>
                <w:iCs w:val="1"/>
                <w:rtl w:val="0"/>
              </w:rPr>
              <w:t xml:space="preserve">N/A</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91">
            <w:pPr>
              <w:jc w:val="both"/>
              <w:rPr>
                <w:b w:val="1"/>
                <w:bCs w:val="1"/>
              </w:rPr>
            </w:pPr>
            <w:r w:rsidDel="00000000" w:rsidR="00000000" w:rsidRPr="00000000">
              <w:rPr>
                <w:b w:val="1"/>
                <w:bCs w:val="1"/>
                <w:rtl w:val="0"/>
              </w:rPr>
              <w:t xml:space="preserve">Expected</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92">
            <w:pPr>
              <w:jc w:val="both"/>
              <w:rPr>
                <w:b w:val="1"/>
                <w:bCs w:val="1"/>
              </w:rPr>
            </w:pPr>
            <w:r w:rsidDel="00000000" w:rsidR="00000000" w:rsidRPr="00000000">
              <w:rPr>
                <w:b w:val="1"/>
                <w:bCs w:val="1"/>
                <w:rtl w:val="0"/>
              </w:rPr>
              <w:t xml:space="preserve">#2.6.a.ii – Changes in ownership</w:t>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93">
            <w:pPr>
              <w:jc w:val="both"/>
              <w:rPr>
                <w:b w:val="1"/>
                <w:bCs w:val="1"/>
              </w:rPr>
            </w:pPr>
            <w:r w:rsidDel="00000000" w:rsidR="00000000" w:rsidRPr="00000000">
              <w:rPr>
                <w:i w:val="1"/>
                <w:iCs w:val="1"/>
                <w:rtl w:val="0"/>
              </w:rPr>
              <w:t xml:space="preserve">Applicability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94">
            <w:pPr>
              <w:jc w:val="both"/>
              <w:rPr/>
            </w:pPr>
            <w:r w:rsidDel="00000000" w:rsidR="00000000" w:rsidRPr="00000000">
              <w:rPr>
                <w:rtl w:val="0"/>
              </w:rPr>
              <w:t xml:space="preserve">Has there been changes in the level of government and SOE(s) ownership during the EITI reporting period?</w:t>
            </w:r>
          </w:p>
          <w:p w:rsidR="00000000" w:rsidDel="00000000" w:rsidP="00000000" w:rsidRDefault="00000000" w:rsidRPr="00000000" w14:paraId="00000195">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96">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97">
            <w:pPr>
              <w:jc w:val="both"/>
              <w:rPr/>
            </w:pPr>
            <w:r w:rsidDel="00000000" w:rsidR="00000000" w:rsidRPr="00000000">
              <w:rPr>
                <w:rtl w:val="0"/>
              </w:rPr>
              <w:t xml:space="preserve">If yes, are the terms of the transaction, including details regarding valuation and revenues, publicly available?</w:t>
            </w:r>
          </w:p>
          <w:p w:rsidR="00000000" w:rsidDel="00000000" w:rsidP="00000000" w:rsidRDefault="00000000" w:rsidRPr="00000000" w14:paraId="0000019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99">
            <w:pPr>
              <w:jc w:val="both"/>
              <w:rPr>
                <w:b w:val="1"/>
                <w:bCs w:val="1"/>
              </w:rPr>
            </w:pPr>
            <w:r w:rsidDel="00000000" w:rsidR="00000000" w:rsidRPr="00000000">
              <w:rPr>
                <w:rtl w:val="0"/>
              </w:rPr>
            </w:r>
          </w:p>
          <w:p w:rsidR="00000000" w:rsidDel="00000000" w:rsidP="00000000" w:rsidRDefault="00000000" w:rsidRPr="00000000" w14:paraId="0000019A">
            <w:pPr>
              <w:jc w:val="both"/>
              <w:rPr>
                <w:b w:val="1"/>
                <w:bCs w:val="1"/>
                <w:i w:val="1"/>
                <w:iCs w:val="1"/>
              </w:rPr>
            </w:pPr>
            <w:r w:rsidDel="00000000" w:rsidR="00000000" w:rsidRPr="00000000">
              <w:rPr>
                <w:b w:val="1"/>
                <w:bCs w:val="1"/>
                <w:i w:val="1"/>
                <w:iCs w:val="1"/>
                <w:rtl w:val="0"/>
              </w:rPr>
              <w:t xml:space="preserve">Where to find the terms of transaction:</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rtl w:val="0"/>
              </w:rPr>
              <w:t xml:space="preserve">N/A</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9D">
            <w:pPr>
              <w:jc w:val="both"/>
              <w:rPr>
                <w:i w:val="1"/>
                <w:iCs w:val="1"/>
              </w:rPr>
            </w:pPr>
            <w:r w:rsidDel="00000000" w:rsidR="00000000" w:rsidRPr="00000000">
              <w:rPr>
                <w:i w:val="1"/>
                <w:iCs w:val="1"/>
                <w:rtl w:val="0"/>
              </w:rPr>
              <w:t xml:space="preserve">Other sources:N/A </w:t>
            </w:r>
            <w:r w:rsidDel="00000000" w:rsidR="00000000" w:rsidRPr="00000000">
              <w:rPr>
                <w:rtl w:val="0"/>
              </w:rPr>
            </w:r>
          </w:p>
        </w:tc>
      </w:tr>
      <w:tr>
        <w:trPr>
          <w:cantSplit w:val="0"/>
          <w:trHeight w:val="1106.9999999999998" w:hRule="atLeast"/>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9E">
            <w:pPr>
              <w:jc w:val="both"/>
              <w:rPr>
                <w:i w:val="1"/>
                <w:iCs w:val="1"/>
              </w:rPr>
            </w:pPr>
            <w:r w:rsidDel="00000000" w:rsidR="00000000" w:rsidRPr="00000000">
              <w:rPr>
                <w:b w:val="1"/>
                <w:bCs w:val="1"/>
                <w:rtl w:val="0"/>
              </w:rPr>
              <w:t xml:space="preserve">Supporting company expectation</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9F">
            <w:pPr>
              <w:jc w:val="both"/>
              <w:rPr/>
            </w:pPr>
            <w:r w:rsidDel="00000000" w:rsidR="00000000" w:rsidRPr="00000000">
              <w:rPr>
                <w:b w:val="1"/>
                <w:bCs w:val="1"/>
                <w:rtl w:val="0"/>
              </w:rPr>
              <w:t xml:space="preserve">#2.6.c – Anti-corruption policy and due diligence processes</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0">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1">
            <w:pPr>
              <w:jc w:val="both"/>
              <w:rPr/>
            </w:pPr>
            <w:r w:rsidDel="00000000" w:rsidR="00000000" w:rsidRPr="00000000">
              <w:rPr>
                <w:rtl w:val="0"/>
              </w:rPr>
              <w:t xml:space="preserve">If any of the material SOEs in the country is an EITI supporting company:</w:t>
            </w:r>
          </w:p>
          <w:p w:rsidR="00000000" w:rsidDel="00000000" w:rsidP="00000000" w:rsidRDefault="00000000" w:rsidRPr="00000000" w14:paraId="000001A2">
            <w:pPr>
              <w:jc w:val="both"/>
              <w:rPr/>
            </w:pPr>
            <w:r w:rsidDel="00000000" w:rsidR="00000000" w:rsidRPr="00000000">
              <w:rPr>
                <w:rtl w:val="0"/>
              </w:rPr>
            </w:r>
          </w:p>
          <w:p w:rsidR="00000000" w:rsidDel="00000000" w:rsidP="00000000" w:rsidRDefault="00000000" w:rsidRPr="00000000" w14:paraId="000001A3">
            <w:pPr>
              <w:jc w:val="both"/>
              <w:rPr>
                <w:b w:val="1"/>
                <w:bCs w:val="1"/>
              </w:rPr>
            </w:pPr>
            <w:r w:rsidDel="00000000" w:rsidR="00000000" w:rsidRPr="00000000">
              <w:rPr>
                <w:b w:val="1"/>
                <w:bCs w:val="1"/>
                <w:rtl w:val="0"/>
              </w:rPr>
              <w:t xml:space="preserve">Does the SOE / the SOE(s) have an anti-corruption policy? </w:t>
            </w:r>
          </w:p>
          <w:p w:rsidR="00000000" w:rsidDel="00000000" w:rsidP="00000000" w:rsidRDefault="00000000" w:rsidRPr="00000000" w14:paraId="000001A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A5">
            <w:pPr>
              <w:jc w:val="both"/>
              <w:rPr>
                <w:highlight w:val="white"/>
              </w:rPr>
            </w:pPr>
            <w:r w:rsidDel="00000000" w:rsidR="00000000" w:rsidRPr="00000000">
              <w:rPr>
                <w:rtl w:val="0"/>
              </w:rPr>
              <w:t xml:space="preserve">Explain </w:t>
            </w:r>
            <w:r w:rsidDel="00000000" w:rsidR="00000000" w:rsidRPr="00000000">
              <w:rPr>
                <w:shd w:fill="d9e2f3" w:val="clear"/>
                <w:rtl w:val="0"/>
              </w:rPr>
              <w:t xml:space="preserve">: </w:t>
            </w:r>
            <w:r w:rsidDel="00000000" w:rsidR="00000000" w:rsidRPr="00000000">
              <w:rPr>
                <w:highlight w:val="white"/>
                <w:rtl w:val="0"/>
              </w:rPr>
              <w:t xml:space="preserve">The NNPCL is an EITI Supporting company and has been for while</w:t>
            </w:r>
          </w:p>
          <w:p w:rsidR="00000000" w:rsidDel="00000000" w:rsidP="00000000" w:rsidRDefault="00000000" w:rsidRPr="00000000" w14:paraId="000001A6">
            <w:pPr>
              <w:jc w:val="both"/>
              <w:rPr/>
            </w:pPr>
            <w:r w:rsidDel="00000000" w:rsidR="00000000" w:rsidRPr="00000000">
              <w:rPr>
                <w:rtl w:val="0"/>
              </w:rPr>
            </w:r>
          </w:p>
          <w:p w:rsidR="00000000" w:rsidDel="00000000" w:rsidP="00000000" w:rsidRDefault="00000000" w:rsidRPr="00000000" w14:paraId="000001A7">
            <w:pPr>
              <w:jc w:val="both"/>
              <w:rPr>
                <w:b w:val="1"/>
                <w:bCs w:val="1"/>
              </w:rPr>
            </w:pPr>
            <w:r w:rsidDel="00000000" w:rsidR="00000000" w:rsidRPr="00000000">
              <w:rPr>
                <w:b w:val="1"/>
                <w:bCs w:val="1"/>
                <w:rtl w:val="0"/>
              </w:rPr>
              <w:t xml:space="preserve">Is the anti-corruption policy publicly available? </w:t>
            </w:r>
          </w:p>
          <w:p w:rsidR="00000000" w:rsidDel="00000000" w:rsidP="00000000" w:rsidRDefault="00000000" w:rsidRPr="00000000" w14:paraId="000001A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A9">
            <w:pPr>
              <w:shd w:fill="ffffff" w:val="clear"/>
              <w:jc w:val="both"/>
              <w:rPr>
                <w:b w:val="1"/>
                <w:bCs w:val="1"/>
              </w:rPr>
            </w:pPr>
            <w:r w:rsidDel="00000000" w:rsidR="00000000" w:rsidRPr="00000000">
              <w:rPr>
                <w:rtl w:val="0"/>
              </w:rPr>
            </w:r>
          </w:p>
          <w:p w:rsidR="00000000" w:rsidDel="00000000" w:rsidP="00000000" w:rsidRDefault="00000000" w:rsidRPr="00000000" w14:paraId="000001AA">
            <w:pPr>
              <w:shd w:fill="ffffff" w:val="clear"/>
              <w:jc w:val="both"/>
              <w:rPr>
                <w:b w:val="1"/>
                <w:bCs w:val="1"/>
              </w:rPr>
            </w:pPr>
            <w:r w:rsidDel="00000000" w:rsidR="00000000" w:rsidRPr="00000000">
              <w:rPr>
                <w:b w:val="1"/>
                <w:bCs w:val="1"/>
                <w:rtl w:val="0"/>
              </w:rPr>
              <w:t xml:space="preserve">Is there any information indicating that SOE(s) engage(s) in rigorous due diligence processes?</w:t>
            </w:r>
          </w:p>
          <w:p w:rsidR="00000000" w:rsidDel="00000000" w:rsidP="00000000" w:rsidRDefault="00000000" w:rsidRPr="00000000" w14:paraId="000001AB">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AC">
            <w:pPr>
              <w:jc w:val="both"/>
              <w:rPr>
                <w:highlight w:val="white"/>
              </w:rPr>
            </w:pPr>
            <w:r w:rsidDel="00000000" w:rsidR="00000000" w:rsidRPr="00000000">
              <w:rPr>
                <w:shd w:fill="d9e2f3" w:val="clear"/>
                <w:rtl w:val="0"/>
              </w:rPr>
              <w:t xml:space="preserve">Elaborate:  </w:t>
            </w:r>
            <w:r w:rsidDel="00000000" w:rsidR="00000000" w:rsidRPr="00000000">
              <w:rPr>
                <w:highlight w:val="white"/>
                <w:rtl w:val="0"/>
              </w:rPr>
              <w:t xml:space="preserve">The SOE has a policy available at </w:t>
            </w:r>
            <w:hyperlink r:id="rId46">
              <w:r w:rsidDel="00000000" w:rsidR="00000000" w:rsidRPr="00000000">
                <w:rPr>
                  <w:highlight w:val="white"/>
                  <w:u w:val="single"/>
                  <w:rtl w:val="0"/>
                </w:rPr>
                <w:t xml:space="preserve">Due_Diligence_41c3cf5f53.pdf</w:t>
              </w:r>
            </w:hyperlink>
            <w:r w:rsidDel="00000000" w:rsidR="00000000" w:rsidRPr="00000000">
              <w:rPr>
                <w:rtl w:val="0"/>
              </w:rPr>
            </w:r>
          </w:p>
          <w:p w:rsidR="00000000" w:rsidDel="00000000" w:rsidP="00000000" w:rsidRDefault="00000000" w:rsidRPr="00000000" w14:paraId="000001AD">
            <w:pPr>
              <w:jc w:val="both"/>
              <w:rPr>
                <w:shd w:fill="d9e2f3" w:val="clear"/>
              </w:rPr>
            </w:pPr>
            <w:r w:rsidDel="00000000" w:rsidR="00000000" w:rsidRPr="00000000">
              <w:rPr>
                <w:rtl w:val="0"/>
              </w:rPr>
            </w:r>
          </w:p>
          <w:p w:rsidR="00000000" w:rsidDel="00000000" w:rsidP="00000000" w:rsidRDefault="00000000" w:rsidRPr="00000000" w14:paraId="000001AE">
            <w:pPr>
              <w:jc w:val="both"/>
              <w:rPr>
                <w:b w:val="1"/>
                <w:bCs w:val="1"/>
                <w:i w:val="1"/>
                <w:iCs w:val="1"/>
              </w:rPr>
            </w:pPr>
            <w:r w:rsidDel="00000000" w:rsidR="00000000" w:rsidRPr="00000000">
              <w:rPr>
                <w:b w:val="1"/>
                <w:bCs w:val="1"/>
                <w:i w:val="1"/>
                <w:iCs w:val="1"/>
                <w:rtl w:val="0"/>
              </w:rPr>
              <w:t xml:space="preserve">Where to find the information on anti-corruption policies:</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highlight w:val="white"/>
                <w:u w:val="none"/>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sz w:val="20"/>
                <w:szCs w:val="20"/>
                <w:u w:val="none"/>
                <w:shd w:fill="d9e2f3" w:val="clear"/>
                <w:vertAlign w:val="baseline"/>
                <w:rtl w:val="0"/>
              </w:rPr>
              <w:t xml:space="preserve">    </w:t>
            </w:r>
            <w:hyperlink r:id="rId47">
              <w:r w:rsidDel="00000000" w:rsidR="00000000" w:rsidRPr="00000000">
                <w:rPr>
                  <w:rFonts w:ascii="Libre Franklin" w:cs="Libre Franklin" w:eastAsia="Libre Franklin" w:hAnsi="Libre Franklin"/>
                  <w:b w:val="0"/>
                  <w:bCs w:val="0"/>
                  <w:i w:val="1"/>
                  <w:iCs w:val="1"/>
                  <w:smallCaps w:val="0"/>
                  <w:strike w:val="0"/>
                  <w:sz w:val="20"/>
                  <w:szCs w:val="20"/>
                  <w:highlight w:val="white"/>
                  <w:u w:val="single"/>
                  <w:vertAlign w:val="baseline"/>
                  <w:rtl w:val="0"/>
                </w:rPr>
                <w:t xml:space="preserve">https://cms1977.nnpcgroup.com/uploads/NNPC_LIMITED_ANTI_BRIBEY_AND_CORRUPTION_POLICY_f7cef971a4.pdf</w:t>
              </w:r>
            </w:hyperlink>
            <w:r w:rsidDel="00000000" w:rsidR="00000000" w:rsidRPr="00000000">
              <w:rPr>
                <w:rFonts w:ascii="Libre Franklin" w:cs="Libre Franklin" w:eastAsia="Libre Franklin" w:hAnsi="Libre Franklin"/>
                <w:b w:val="0"/>
                <w:bCs w:val="0"/>
                <w:i w:val="1"/>
                <w:iCs w:val="1"/>
                <w:smallCaps w:val="0"/>
                <w:strike w:val="0"/>
                <w:sz w:val="20"/>
                <w:szCs w:val="20"/>
                <w:highlight w:val="white"/>
                <w:u w:val="none"/>
                <w:vertAlign w:val="baseline"/>
                <w:rtl w:val="0"/>
              </w:rPr>
              <w:t xml:space="preserve"> </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B1">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N/A</w:t>
            </w:r>
          </w:p>
          <w:p w:rsidR="00000000" w:rsidDel="00000000" w:rsidP="00000000" w:rsidRDefault="00000000" w:rsidRPr="00000000" w14:paraId="000001B2">
            <w:pPr>
              <w:jc w:val="both"/>
              <w:rPr>
                <w:shd w:fill="d9e2f3" w:val="clear"/>
              </w:rPr>
            </w:pPr>
            <w:r w:rsidDel="00000000" w:rsidR="00000000" w:rsidRPr="00000000">
              <w:rPr>
                <w:rtl w:val="0"/>
              </w:rPr>
            </w:r>
          </w:p>
          <w:p w:rsidR="00000000" w:rsidDel="00000000" w:rsidP="00000000" w:rsidRDefault="00000000" w:rsidRPr="00000000" w14:paraId="000001B3">
            <w:pPr>
              <w:jc w:val="both"/>
              <w:rPr>
                <w:b w:val="1"/>
                <w:bCs w:val="1"/>
                <w:i w:val="1"/>
                <w:iCs w:val="1"/>
              </w:rPr>
            </w:pPr>
            <w:r w:rsidDel="00000000" w:rsidR="00000000" w:rsidRPr="00000000">
              <w:rPr>
                <w:b w:val="1"/>
                <w:bCs w:val="1"/>
                <w:i w:val="1"/>
                <w:iCs w:val="1"/>
                <w:rtl w:val="0"/>
              </w:rPr>
              <w:t xml:space="preserve">Where to find information on their due diligence processes:</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highlight w:val="white"/>
                <w:u w:val="none"/>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highlight w:val="white"/>
                <w:rtl w:val="0"/>
              </w:rPr>
              <w:t xml:space="preserve">At </w:t>
            </w:r>
            <w:hyperlink r:id="rId48">
              <w:r w:rsidDel="00000000" w:rsidR="00000000" w:rsidRPr="00000000">
                <w:rPr>
                  <w:rFonts w:ascii="Libre Franklin" w:cs="Libre Franklin" w:eastAsia="Libre Franklin" w:hAnsi="Libre Franklin"/>
                  <w:b w:val="0"/>
                  <w:bCs w:val="0"/>
                  <w:i w:val="0"/>
                  <w:iCs w:val="0"/>
                  <w:smallCaps w:val="0"/>
                  <w:strike w:val="0"/>
                  <w:sz w:val="20"/>
                  <w:szCs w:val="20"/>
                  <w:highlight w:val="white"/>
                  <w:u w:val="single"/>
                  <w:vertAlign w:val="baseline"/>
                  <w:rtl w:val="0"/>
                </w:rPr>
                <w:t xml:space="preserve">Due_Diligence_41c3cf5f53.pdf</w:t>
              </w:r>
            </w:hyperlink>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B6">
            <w:pPr>
              <w:jc w:val="both"/>
              <w:rPr>
                <w:highlight w:val="white"/>
              </w:rPr>
            </w:pPr>
            <w:r w:rsidDel="00000000" w:rsidR="00000000" w:rsidRPr="00000000">
              <w:rPr>
                <w:i w:val="1"/>
                <w:iCs w:val="1"/>
                <w:rtl w:val="0"/>
              </w:rPr>
              <w:t xml:space="preserve">Other sources: </w:t>
            </w:r>
            <w:r w:rsidDel="00000000" w:rsidR="00000000" w:rsidRPr="00000000">
              <w:rPr>
                <w:i w:val="1"/>
                <w:iCs w:val="1"/>
                <w:highlight w:val="white"/>
                <w:rtl w:val="0"/>
              </w:rPr>
              <w:t xml:space="preserve">N/A</w:t>
            </w:r>
            <w:r w:rsidDel="00000000" w:rsidR="00000000" w:rsidRPr="00000000">
              <w:rPr>
                <w:rtl w:val="0"/>
              </w:rPr>
            </w:r>
          </w:p>
          <w:p w:rsidR="00000000" w:rsidDel="00000000" w:rsidP="00000000" w:rsidRDefault="00000000" w:rsidRPr="00000000" w14:paraId="000001B7">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B8">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B9">
            <w:pPr>
              <w:jc w:val="both"/>
              <w:rPr/>
            </w:pPr>
            <w:r w:rsidDel="00000000" w:rsidR="00000000" w:rsidRPr="00000000">
              <w:rPr>
                <w:b w:val="1"/>
                <w:bCs w:val="1"/>
                <w:rtl w:val="0"/>
              </w:rPr>
              <w:t xml:space="preserve">#2.6.a.i – Definition and discussion of SOE </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A">
            <w:pPr>
              <w:jc w:val="both"/>
              <w:rPr>
                <w:i w:val="1"/>
                <w:iCs w:val="1"/>
              </w:rPr>
            </w:pPr>
            <w:r w:rsidDel="00000000" w:rsidR="00000000" w:rsidRPr="00000000">
              <w:rPr>
                <w:i w:val="1"/>
                <w:iCs w:val="1"/>
                <w:rtl w:val="0"/>
              </w:rPr>
              <w:t xml:space="preserve">Applicability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B">
            <w:pPr>
              <w:jc w:val="both"/>
              <w:rPr/>
            </w:pPr>
            <w:r w:rsidDel="00000000" w:rsidR="00000000" w:rsidRPr="00000000">
              <w:rPr>
                <w:rtl w:val="0"/>
              </w:rPr>
              <w:t xml:space="preserve">Has the MSG discussed and documented its definition of SOEs?</w:t>
            </w:r>
          </w:p>
          <w:p w:rsidR="00000000" w:rsidDel="00000000" w:rsidP="00000000" w:rsidRDefault="00000000" w:rsidRPr="00000000" w14:paraId="000001B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BD">
            <w:pPr>
              <w:jc w:val="both"/>
              <w:rPr/>
            </w:pPr>
            <w:r w:rsidDel="00000000" w:rsidR="00000000" w:rsidRPr="00000000">
              <w:rPr>
                <w:rtl w:val="0"/>
              </w:rPr>
              <w:t xml:space="preserve">Has it taken into account national laws and government structures?</w:t>
            </w:r>
          </w:p>
          <w:p w:rsidR="00000000" w:rsidDel="00000000" w:rsidP="00000000" w:rsidRDefault="00000000" w:rsidRPr="00000000" w14:paraId="000001B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BF">
            <w:pPr>
              <w:jc w:val="both"/>
              <w:rPr>
                <w:shd w:fill="d9e2f3" w:val="clear"/>
              </w:rPr>
            </w:pPr>
            <w:r w:rsidDel="00000000" w:rsidR="00000000" w:rsidRPr="00000000">
              <w:rPr>
                <w:shd w:fill="d9e2f3" w:val="clear"/>
                <w:rtl w:val="0"/>
              </w:rPr>
              <w:t xml:space="preserve">Is yes, elaborate: it has taken into account the Petroleum Industry Act (PIA) 2021</w:t>
            </w:r>
          </w:p>
          <w:p w:rsidR="00000000" w:rsidDel="00000000" w:rsidP="00000000" w:rsidRDefault="00000000" w:rsidRPr="00000000" w14:paraId="000001C0">
            <w:pPr>
              <w:jc w:val="both"/>
              <w:rPr/>
            </w:pPr>
            <w:r w:rsidDel="00000000" w:rsidR="00000000" w:rsidRPr="00000000">
              <w:rPr>
                <w:rtl w:val="0"/>
              </w:rPr>
            </w:r>
          </w:p>
          <w:p w:rsidR="00000000" w:rsidDel="00000000" w:rsidP="00000000" w:rsidRDefault="00000000" w:rsidRPr="00000000" w14:paraId="000001C1">
            <w:pPr>
              <w:jc w:val="both"/>
              <w:rPr>
                <w:b w:val="1"/>
                <w:bCs w:val="1"/>
                <w:i w:val="1"/>
                <w:iCs w:val="1"/>
              </w:rPr>
            </w:pPr>
            <w:r w:rsidDel="00000000" w:rsidR="00000000" w:rsidRPr="00000000">
              <w:rPr>
                <w:b w:val="1"/>
                <w:bCs w:val="1"/>
                <w:i w:val="1"/>
                <w:iCs w:val="1"/>
                <w:rtl w:val="0"/>
              </w:rPr>
              <w:t xml:space="preserve">Where to find evidence of its definition and discussion:</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highlight w:val="white"/>
                <w:u w:val="none"/>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highlight w:val="white"/>
                <w:rtl w:val="0"/>
              </w:rPr>
              <w:t xml:space="preserve">N/A</w:t>
            </w: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C4">
            <w:pPr>
              <w:jc w:val="both"/>
              <w:rPr>
                <w:shd w:fill="d9e2f3" w:val="clear"/>
              </w:rPr>
            </w:pPr>
            <w:r w:rsidDel="00000000" w:rsidR="00000000" w:rsidRPr="00000000">
              <w:rPr>
                <w:i w:val="1"/>
                <w:iCs w:val="1"/>
                <w:rtl w:val="0"/>
              </w:rPr>
              <w:t xml:space="preserve">Other sources: </w:t>
            </w:r>
            <w:hyperlink r:id="rId49">
              <w:r w:rsidDel="00000000" w:rsidR="00000000" w:rsidRPr="00000000">
                <w:rPr>
                  <w:i w:val="1"/>
                  <w:iCs w:val="1"/>
                  <w:color w:val="1155cc"/>
                  <w:u w:val="single"/>
                  <w:rtl w:val="0"/>
                </w:rPr>
                <w:t xml:space="preserve">Appendix 4- Contextual Report- NEITI OGA 22-23 - QC Copy.pdf</w:t>
              </w:r>
            </w:hyperlink>
            <w:r w:rsidDel="00000000" w:rsidR="00000000" w:rsidRPr="00000000">
              <w:rPr>
                <w:i w:val="1"/>
                <w:iCs w:val="1"/>
                <w:rtl w:val="0"/>
              </w:rPr>
              <w:t xml:space="preserve"> </w:t>
            </w:r>
            <w:r w:rsidDel="00000000" w:rsidR="00000000" w:rsidRPr="00000000">
              <w:rPr>
                <w:rtl w:val="0"/>
              </w:rPr>
              <w:t xml:space="preserve">2023 Contextual Report Chapter 6</w:t>
            </w:r>
            <w:r w:rsidDel="00000000" w:rsidR="00000000" w:rsidRPr="00000000">
              <w:rPr>
                <w:rtl w:val="0"/>
              </w:rPr>
            </w:r>
          </w:p>
          <w:p w:rsidR="00000000" w:rsidDel="00000000" w:rsidP="00000000" w:rsidRDefault="00000000" w:rsidRPr="00000000" w14:paraId="000001C5">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C6">
            <w:pPr>
              <w:jc w:val="both"/>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C7">
            <w:pPr>
              <w:jc w:val="both"/>
              <w:rPr>
                <w:b w:val="1"/>
                <w:bCs w:val="1"/>
              </w:rPr>
            </w:pPr>
            <w:r w:rsidDel="00000000" w:rsidR="00000000" w:rsidRPr="00000000">
              <w:rPr>
                <w:b w:val="1"/>
                <w:bCs w:val="1"/>
                <w:rtl w:val="0"/>
              </w:rPr>
              <w:t xml:space="preserve">#2.6.a.ii – Comparison of loans terms</w:t>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C8">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C9">
            <w:pPr>
              <w:shd w:fill="ffffff" w:val="clear"/>
              <w:jc w:val="both"/>
              <w:rPr/>
            </w:pPr>
            <w:r w:rsidDel="00000000" w:rsidR="00000000" w:rsidRPr="00000000">
              <w:rPr>
                <w:rtl w:val="0"/>
              </w:rPr>
              <w:t xml:space="preserve">Has the MSG considered comparing loans terms with commercial lending terms?</w:t>
            </w:r>
          </w:p>
          <w:p w:rsidR="00000000" w:rsidDel="00000000" w:rsidP="00000000" w:rsidRDefault="00000000" w:rsidRPr="00000000" w14:paraId="000001CA">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CB">
            <w:pPr>
              <w:jc w:val="both"/>
              <w:rPr>
                <w:b w:val="1"/>
                <w:bCs w:val="1"/>
                <w:i w:val="1"/>
                <w:iCs w:val="1"/>
              </w:rPr>
            </w:pPr>
            <w:r w:rsidDel="00000000" w:rsidR="00000000" w:rsidRPr="00000000">
              <w:rPr>
                <w:rtl w:val="0"/>
              </w:rPr>
            </w:r>
          </w:p>
          <w:p w:rsidR="00000000" w:rsidDel="00000000" w:rsidP="00000000" w:rsidRDefault="00000000" w:rsidRPr="00000000" w14:paraId="000001CC">
            <w:pPr>
              <w:jc w:val="both"/>
              <w:rPr>
                <w:b w:val="1"/>
                <w:bCs w:val="1"/>
                <w:i w:val="1"/>
                <w:iCs w:val="1"/>
              </w:rPr>
            </w:pPr>
            <w:r w:rsidDel="00000000" w:rsidR="00000000" w:rsidRPr="00000000">
              <w:rPr>
                <w:b w:val="1"/>
                <w:bCs w:val="1"/>
                <w:i w:val="1"/>
                <w:iCs w:val="1"/>
                <w:rtl w:val="0"/>
              </w:rPr>
              <w:t xml:space="preserve">If yes, where can that analysis be found?</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sz w:val="20"/>
                <w:szCs w:val="20"/>
                <w:u w:val="none"/>
                <w:shd w:fill="d9e2f3" w:val="clear"/>
                <w:vertAlign w:val="baseline"/>
                <w:rtl w:val="0"/>
              </w:rPr>
              <w:t xml:space="preserve">SOE(s) website. List source per SOE of oversight institution (see </w:t>
            </w:r>
            <w:hyperlink w:anchor="_heading=h.hjgjv9jq4y8q">
              <w:r w:rsidDel="00000000" w:rsidR="00000000" w:rsidRPr="00000000">
                <w:rPr>
                  <w:rFonts w:ascii="Libre Franklin" w:cs="Libre Franklin" w:eastAsia="Libre Franklin" w:hAnsi="Libre Franklin"/>
                  <w:b w:val="0"/>
                  <w:bCs w:val="0"/>
                  <w:i w:val="1"/>
                  <w:iCs w:val="1"/>
                  <w:smallCaps w:val="0"/>
                  <w:strike w:val="0"/>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sz w:val="20"/>
                <w:szCs w:val="20"/>
                <w:u w:val="none"/>
                <w:shd w:fill="d9e2f3" w:val="clear"/>
                <w:vertAlign w:val="baseline"/>
                <w:rtl w:val="0"/>
              </w:rPr>
              <w:t xml:space="preserve">)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1CF">
            <w:pPr>
              <w:jc w:val="both"/>
              <w:rPr>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MSG meeting minutes, etc</w:t>
            </w:r>
            <w:r w:rsidDel="00000000" w:rsidR="00000000" w:rsidRPr="00000000">
              <w:rPr>
                <w:rtl w:val="0"/>
              </w:rPr>
            </w:r>
          </w:p>
          <w:p w:rsidR="00000000" w:rsidDel="00000000" w:rsidP="00000000" w:rsidRDefault="00000000" w:rsidRPr="00000000" w14:paraId="000001D0">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D1">
            <w:pPr>
              <w:jc w:val="both"/>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D2">
            <w:pPr>
              <w:jc w:val="both"/>
              <w:rPr>
                <w:b w:val="1"/>
                <w:bCs w:val="1"/>
              </w:rPr>
            </w:pPr>
            <w:r w:rsidDel="00000000" w:rsidR="00000000" w:rsidRPr="00000000">
              <w:rPr>
                <w:b w:val="1"/>
                <w:bCs w:val="1"/>
                <w:rtl w:val="0"/>
              </w:rPr>
              <w:t xml:space="preserve">#2.6.d - Investments </w:t>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D3">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D4">
            <w:pPr>
              <w:shd w:fill="ffffff" w:val="clear"/>
              <w:jc w:val="both"/>
              <w:rPr/>
            </w:pPr>
            <w:r w:rsidDel="00000000" w:rsidR="00000000" w:rsidRPr="00000000">
              <w:rPr>
                <w:rtl w:val="0"/>
              </w:rPr>
              <w:t xml:space="preserve">Do any of the material SOEs make any investments in the extractive industries?</w:t>
            </w:r>
          </w:p>
          <w:p w:rsidR="00000000" w:rsidDel="00000000" w:rsidP="00000000" w:rsidRDefault="00000000" w:rsidRPr="00000000" w14:paraId="000001D5">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D6">
            <w:pPr>
              <w:shd w:fill="ffffff" w:val="clear"/>
              <w:jc w:val="both"/>
              <w:rPr/>
            </w:pPr>
            <w:r w:rsidDel="00000000" w:rsidR="00000000" w:rsidRPr="00000000">
              <w:rPr>
                <w:rtl w:val="0"/>
              </w:rPr>
              <w:t xml:space="preserve">Elaborate: Frontier Basin Exploration Services</w:t>
            </w:r>
            <w:r w:rsidDel="00000000" w:rsidR="00000000" w:rsidRPr="00000000">
              <w:rPr>
                <w:shd w:fill="d9e2f3" w:val="clear"/>
                <w:rtl w:val="0"/>
              </w:rPr>
              <w:t xml:space="preserve"> </w:t>
            </w:r>
            <w:r w:rsidDel="00000000" w:rsidR="00000000" w:rsidRPr="00000000">
              <w:rPr>
                <w:rtl w:val="0"/>
              </w:rPr>
            </w:r>
          </w:p>
          <w:p w:rsidR="00000000" w:rsidDel="00000000" w:rsidP="00000000" w:rsidRDefault="00000000" w:rsidRPr="00000000" w14:paraId="000001D7">
            <w:pPr>
              <w:shd w:fill="ffffff" w:val="clear"/>
              <w:jc w:val="both"/>
              <w:rPr/>
            </w:pPr>
            <w:r w:rsidDel="00000000" w:rsidR="00000000" w:rsidRPr="00000000">
              <w:rPr>
                <w:rtl w:val="0"/>
              </w:rPr>
              <w:t xml:space="preserve">Is any public information available on those investments?</w:t>
            </w:r>
          </w:p>
          <w:p w:rsidR="00000000" w:rsidDel="00000000" w:rsidP="00000000" w:rsidRDefault="00000000" w:rsidRPr="00000000" w14:paraId="000001D8">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D9">
            <w:pPr>
              <w:shd w:fill="ffffff" w:val="clear"/>
              <w:jc w:val="both"/>
              <w:rPr>
                <w:highlight w:val="white"/>
              </w:rPr>
            </w:pPr>
            <w:r w:rsidDel="00000000" w:rsidR="00000000" w:rsidRPr="00000000">
              <w:rPr>
                <w:rtl w:val="0"/>
              </w:rPr>
              <w:t xml:space="preserve">Elaborate,</w:t>
            </w:r>
            <w:r w:rsidDel="00000000" w:rsidR="00000000" w:rsidRPr="00000000">
              <w:rPr>
                <w:shd w:fill="d9e2f3" w:val="clear"/>
                <w:rtl w:val="0"/>
              </w:rPr>
              <w:t xml:space="preserve"> </w:t>
            </w:r>
            <w:r w:rsidDel="00000000" w:rsidR="00000000" w:rsidRPr="00000000">
              <w:rPr>
                <w:rtl w:val="0"/>
              </w:rPr>
            </w:r>
          </w:p>
          <w:p w:rsidR="00000000" w:rsidDel="00000000" w:rsidP="00000000" w:rsidRDefault="00000000" w:rsidRPr="00000000" w14:paraId="000001DA">
            <w:pPr>
              <w:shd w:fill="ffffff" w:val="clear"/>
              <w:jc w:val="both"/>
              <w:rPr/>
            </w:pPr>
            <w:r w:rsidDel="00000000" w:rsidR="00000000" w:rsidRPr="00000000">
              <w:rPr>
                <w:rtl w:val="0"/>
              </w:rPr>
              <w:t xml:space="preserve">Do those disclosures include information regarding assets and liabilities?</w:t>
            </w:r>
          </w:p>
          <w:p w:rsidR="00000000" w:rsidDel="00000000" w:rsidP="00000000" w:rsidRDefault="00000000" w:rsidRPr="00000000" w14:paraId="000001DB">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DC">
            <w:pPr>
              <w:shd w:fill="ffffff" w:val="clear"/>
              <w:jc w:val="both"/>
              <w:rPr>
                <w:shd w:fill="d9e2f3" w:val="clear"/>
              </w:rPr>
            </w:pPr>
            <w:r w:rsidDel="00000000" w:rsidR="00000000" w:rsidRPr="00000000">
              <w:rPr>
                <w:rtl w:val="0"/>
              </w:rPr>
            </w:r>
          </w:p>
          <w:p w:rsidR="00000000" w:rsidDel="00000000" w:rsidP="00000000" w:rsidRDefault="00000000" w:rsidRPr="00000000" w14:paraId="000001DD">
            <w:pPr>
              <w:shd w:fill="ffffff" w:val="clear"/>
              <w:jc w:val="both"/>
              <w:rPr/>
            </w:pPr>
            <w:r w:rsidDel="00000000" w:rsidR="00000000" w:rsidRPr="00000000">
              <w:rPr>
                <w:rtl w:val="0"/>
              </w:rPr>
              <w:t xml:space="preserve">Do the SOEs take energy transition and climate risk considerations into account in their investment decisions? </w:t>
            </w:r>
          </w:p>
          <w:p w:rsidR="00000000" w:rsidDel="00000000" w:rsidP="00000000" w:rsidRDefault="00000000" w:rsidRPr="00000000" w14:paraId="000001DE">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DF">
            <w:pPr>
              <w:shd w:fill="ffffff" w:val="clear"/>
              <w:jc w:val="both"/>
              <w:rPr>
                <w:shd w:fill="d9e2f3" w:val="clear"/>
              </w:rPr>
            </w:pPr>
            <w:r w:rsidDel="00000000" w:rsidR="00000000" w:rsidRPr="00000000">
              <w:rPr>
                <w:rtl w:val="0"/>
              </w:rPr>
              <w:t xml:space="preserve">Elaborate:</w:t>
            </w:r>
            <w:r w:rsidDel="00000000" w:rsidR="00000000" w:rsidRPr="00000000">
              <w:rPr>
                <w:i w:val="1"/>
                <w:iCs w:val="1"/>
                <w:rtl w:val="0"/>
              </w:rPr>
              <w:t xml:space="preserve"> </w:t>
            </w:r>
            <w:hyperlink r:id="rId50">
              <w:r w:rsidDel="00000000" w:rsidR="00000000" w:rsidRPr="00000000">
                <w:rPr>
                  <w:i w:val="1"/>
                  <w:iCs w:val="1"/>
                  <w:u w:val="single"/>
                  <w:rtl w:val="0"/>
                </w:rPr>
                <w:t xml:space="preserve">NNPC LTD | Sustainability</w:t>
              </w:r>
            </w:hyperlink>
            <w:r w:rsidDel="00000000" w:rsidR="00000000" w:rsidRPr="00000000">
              <w:rPr>
                <w:i w:val="1"/>
                <w:iCs w:val="1"/>
                <w:rtl w:val="0"/>
              </w:rPr>
              <w:t xml:space="preserve"> </w:t>
            </w:r>
            <w:r w:rsidDel="00000000" w:rsidR="00000000" w:rsidRPr="00000000">
              <w:rPr>
                <w:i w:val="1"/>
                <w:iCs w:val="1"/>
                <w:shd w:fill="d9e2f3" w:val="clear"/>
                <w:rtl w:val="0"/>
              </w:rPr>
              <w:t xml:space="preserve">  </w:t>
            </w:r>
            <w:r w:rsidDel="00000000" w:rsidR="00000000" w:rsidRPr="00000000">
              <w:rPr>
                <w:rtl w:val="0"/>
              </w:rPr>
            </w:r>
          </w:p>
          <w:p w:rsidR="00000000" w:rsidDel="00000000" w:rsidP="00000000" w:rsidRDefault="00000000" w:rsidRPr="00000000" w14:paraId="000001E0">
            <w:pPr>
              <w:shd w:fill="ffffff" w:val="clear"/>
              <w:jc w:val="both"/>
              <w:rPr>
                <w:shd w:fill="d9e2f3" w:val="clear"/>
              </w:rPr>
            </w:pPr>
            <w:r w:rsidDel="00000000" w:rsidR="00000000" w:rsidRPr="00000000">
              <w:rPr>
                <w:rtl w:val="0"/>
              </w:rPr>
            </w:r>
          </w:p>
          <w:p w:rsidR="00000000" w:rsidDel="00000000" w:rsidP="00000000" w:rsidRDefault="00000000" w:rsidRPr="00000000" w14:paraId="000001E1">
            <w:pPr>
              <w:jc w:val="both"/>
              <w:rPr>
                <w:b w:val="1"/>
                <w:bCs w:val="1"/>
                <w:i w:val="1"/>
                <w:iCs w:val="1"/>
              </w:rPr>
            </w:pPr>
            <w:r w:rsidDel="00000000" w:rsidR="00000000" w:rsidRPr="00000000">
              <w:rPr>
                <w:b w:val="1"/>
                <w:bCs w:val="1"/>
                <w:i w:val="1"/>
                <w:iCs w:val="1"/>
                <w:rtl w:val="0"/>
              </w:rPr>
              <w:t xml:space="preserve">Where to find information on investments and alignment with broader considerations?</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hyperlink r:id="rId51">
              <w:r w:rsidDel="00000000" w:rsidR="00000000" w:rsidRPr="00000000">
                <w:rPr>
                  <w:i w:val="1"/>
                  <w:iCs w:val="1"/>
                  <w:u w:val="single"/>
                  <w:rtl w:val="0"/>
                </w:rPr>
                <w:t xml:space="preserve">NNPC LTD | Sustainability</w:t>
              </w:r>
            </w:hyperlink>
            <w:r w:rsidDel="00000000" w:rsidR="00000000" w:rsidRPr="00000000">
              <w:rPr>
                <w:i w:val="1"/>
                <w:iCs w:val="1"/>
                <w:rtl w:val="0"/>
              </w:rPr>
              <w:t xml:space="preserve"> </w:t>
            </w:r>
            <w:r w:rsidDel="00000000" w:rsidR="00000000" w:rsidRPr="00000000">
              <w:rPr>
                <w:rFonts w:ascii="Libre Franklin" w:cs="Libre Franklin" w:eastAsia="Libre Franklin" w:hAnsi="Libre Franklin"/>
                <w:b w:val="0"/>
                <w:bCs w:val="0"/>
                <w:i w:val="1"/>
                <w:iCs w:val="1"/>
                <w:smallCaps w:val="0"/>
                <w:strike w:val="0"/>
                <w:sz w:val="20"/>
                <w:szCs w:val="20"/>
                <w:u w:val="none"/>
                <w:shd w:fill="d9e2f3" w:val="clear"/>
                <w:vertAlign w:val="baseline"/>
                <w:rtl w:val="0"/>
              </w:rPr>
              <w:t xml:space="preserve">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OR</w:t>
            </w:r>
          </w:p>
          <w:p w:rsidR="00000000" w:rsidDel="00000000" w:rsidP="00000000" w:rsidRDefault="00000000" w:rsidRPr="00000000" w14:paraId="000001E4">
            <w:pPr>
              <w:jc w:val="both"/>
              <w:rPr>
                <w:shd w:fill="d9e2f3" w:val="clear"/>
              </w:rPr>
            </w:pPr>
            <w:r w:rsidDel="00000000" w:rsidR="00000000" w:rsidRPr="00000000">
              <w:rPr>
                <w:i w:val="1"/>
                <w:iCs w:val="1"/>
                <w:rtl w:val="0"/>
              </w:rPr>
              <w:t xml:space="preserve">Other sources: </w:t>
            </w:r>
            <w:r w:rsidDel="00000000" w:rsidR="00000000" w:rsidRPr="00000000">
              <w:rPr>
                <w:i w:val="1"/>
                <w:iCs w:val="1"/>
                <w:highlight w:val="white"/>
                <w:rtl w:val="0"/>
              </w:rPr>
              <w:t xml:space="preserve">N/A</w:t>
            </w:r>
            <w:r w:rsidDel="00000000" w:rsidR="00000000" w:rsidRPr="00000000">
              <w:rPr>
                <w:i w:val="1"/>
                <w:iCs w:val="1"/>
                <w:shd w:fill="d9e2f3" w:val="clear"/>
                <w:rtl w:val="0"/>
              </w:rPr>
              <w:t xml:space="preserve">.</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E5">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E6">
            <w:pPr>
              <w:jc w:val="both"/>
              <w:rPr>
                <w:b w:val="1"/>
                <w:bCs w:val="1"/>
              </w:rPr>
            </w:pPr>
            <w:r w:rsidDel="00000000" w:rsidR="00000000" w:rsidRPr="00000000">
              <w:rPr>
                <w:b w:val="1"/>
                <w:bCs w:val="1"/>
                <w:rtl w:val="0"/>
              </w:rPr>
              <w:t xml:space="preserve">#2.6.e – Identity and beneficial ownership information of agents, intermediaries, suppliers or contractors  </w:t>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E7">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E8">
            <w:pPr>
              <w:shd w:fill="ffffff" w:val="clear"/>
              <w:jc w:val="both"/>
              <w:rPr>
                <w:shd w:fill="d9e2f3" w:val="clear"/>
              </w:rPr>
            </w:pPr>
            <w:r w:rsidDel="00000000" w:rsidR="00000000" w:rsidRPr="00000000">
              <w:rPr>
                <w:rtl w:val="0"/>
              </w:rPr>
              <w:t xml:space="preserve">Have SOEs disclosed the following information (for material transactions):</w:t>
            </w:r>
            <w:r w:rsidDel="00000000" w:rsidR="00000000" w:rsidRPr="00000000">
              <w:rPr>
                <w:rtl w:val="0"/>
              </w:rPr>
            </w:r>
          </w:p>
          <w:p w:rsidR="00000000" w:rsidDel="00000000" w:rsidP="00000000" w:rsidRDefault="00000000" w:rsidRPr="00000000" w14:paraId="000001E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identity of their agents or intermediaries</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  </w:t>
            </w:r>
            <w:r w:rsidDel="00000000" w:rsidR="00000000" w:rsidRPr="00000000">
              <w:rPr>
                <w:rtl w:val="0"/>
              </w:rPr>
            </w:r>
          </w:p>
          <w:p w:rsidR="00000000" w:rsidDel="00000000" w:rsidP="00000000" w:rsidRDefault="00000000" w:rsidRPr="00000000" w14:paraId="000001E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beneficial ownership of their agents or intermediaries</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  </w:t>
            </w:r>
            <w:r w:rsidDel="00000000" w:rsidR="00000000" w:rsidRPr="00000000">
              <w:rPr>
                <w:rtl w:val="0"/>
              </w:rPr>
            </w:r>
          </w:p>
          <w:p w:rsidR="00000000" w:rsidDel="00000000" w:rsidP="00000000" w:rsidRDefault="00000000" w:rsidRPr="00000000" w14:paraId="000001E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identity of their suppliers or contractors</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  </w:t>
            </w:r>
            <w:r w:rsidDel="00000000" w:rsidR="00000000" w:rsidRPr="00000000">
              <w:rPr>
                <w:rtl w:val="0"/>
              </w:rPr>
            </w:r>
          </w:p>
          <w:p w:rsidR="00000000" w:rsidDel="00000000" w:rsidP="00000000" w:rsidRDefault="00000000" w:rsidRPr="00000000" w14:paraId="000001E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beneficial ownership of their suppliers or contractors</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d9e2f3"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  </w:t>
            </w:r>
          </w:p>
          <w:p w:rsidR="00000000" w:rsidDel="00000000" w:rsidP="00000000" w:rsidRDefault="00000000" w:rsidRPr="00000000" w14:paraId="000001F1">
            <w:pPr>
              <w:shd w:fill="ffffff" w:val="clear"/>
              <w:jc w:val="both"/>
              <w:rPr>
                <w:highlight w:val="white"/>
              </w:rPr>
            </w:pPr>
            <w:r w:rsidDel="00000000" w:rsidR="00000000" w:rsidRPr="00000000">
              <w:rPr>
                <w:rtl w:val="0"/>
              </w:rPr>
              <w:t xml:space="preserve">Elaborate: </w:t>
            </w:r>
            <w:r w:rsidDel="00000000" w:rsidR="00000000" w:rsidRPr="00000000">
              <w:rPr>
                <w:highlight w:val="white"/>
                <w:rtl w:val="0"/>
              </w:rPr>
              <w:t xml:space="preserve">Payment for contractors is available on the NNPC limited AFS, but identities and BO are not listed. Pg 97. Section 38.3. Of </w:t>
            </w:r>
            <w:hyperlink r:id="rId52">
              <w:r w:rsidDel="00000000" w:rsidR="00000000" w:rsidRPr="00000000">
                <w:rPr>
                  <w:highlight w:val="white"/>
                  <w:u w:val="single"/>
                  <w:rtl w:val="0"/>
                </w:rPr>
                <w:t xml:space="preserve">NNPCL NGN New Template Dec 2023_24.7.24.xlsx</w:t>
              </w:r>
            </w:hyperlink>
            <w:r w:rsidDel="00000000" w:rsidR="00000000" w:rsidRPr="00000000">
              <w:rPr>
                <w:rtl w:val="0"/>
              </w:rPr>
            </w:r>
          </w:p>
          <w:p w:rsidR="00000000" w:rsidDel="00000000" w:rsidP="00000000" w:rsidRDefault="00000000" w:rsidRPr="00000000" w14:paraId="000001F2">
            <w:pPr>
              <w:shd w:fill="ffffff" w:val="clear"/>
              <w:jc w:val="both"/>
              <w:rPr/>
            </w:pPr>
            <w:r w:rsidDel="00000000" w:rsidR="00000000" w:rsidRPr="00000000">
              <w:rPr>
                <w:rtl w:val="0"/>
              </w:rPr>
            </w:r>
          </w:p>
          <w:p w:rsidR="00000000" w:rsidDel="00000000" w:rsidP="00000000" w:rsidRDefault="00000000" w:rsidRPr="00000000" w14:paraId="000001F3">
            <w:pPr>
              <w:jc w:val="both"/>
              <w:rPr>
                <w:b w:val="1"/>
                <w:bCs w:val="1"/>
                <w:i w:val="1"/>
                <w:iCs w:val="1"/>
              </w:rPr>
            </w:pPr>
            <w:r w:rsidDel="00000000" w:rsidR="00000000" w:rsidRPr="00000000">
              <w:rPr>
                <w:b w:val="1"/>
                <w:bCs w:val="1"/>
                <w:i w:val="1"/>
                <w:iCs w:val="1"/>
                <w:rtl w:val="0"/>
              </w:rPr>
              <w:t xml:space="preserve">Where to find the identity and beneficial ownership information for agents, intermediaries and contractors:</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highlight w:val="white"/>
                <w:rtl w:val="0"/>
              </w:rPr>
              <w:t xml:space="preserve">N/A</w:t>
            </w:r>
            <w:r w:rsidDel="00000000" w:rsidR="00000000" w:rsidRPr="00000000">
              <w:rPr>
                <w:rFonts w:ascii="Libre Franklin" w:cs="Libre Franklin" w:eastAsia="Libre Franklin" w:hAnsi="Libre Franklin"/>
                <w:b w:val="0"/>
                <w:bCs w:val="0"/>
                <w:i w:val="1"/>
                <w:iCs w:val="1"/>
                <w:smallCaps w:val="0"/>
                <w:strike w:val="0"/>
                <w:sz w:val="20"/>
                <w:szCs w:val="20"/>
                <w:u w:val="none"/>
                <w:shd w:fill="d9e2f3" w:val="clear"/>
                <w:vertAlign w:val="baseline"/>
                <w:rtl w:val="0"/>
              </w:rPr>
              <w:t xml:space="preserve">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OR</w:t>
            </w:r>
          </w:p>
          <w:p w:rsidR="00000000" w:rsidDel="00000000" w:rsidP="00000000" w:rsidRDefault="00000000" w:rsidRPr="00000000" w14:paraId="000001F6">
            <w:pPr>
              <w:shd w:fill="ffffff" w:val="clear"/>
              <w:jc w:val="both"/>
              <w:rPr>
                <w:highlight w:val="white"/>
              </w:rPr>
            </w:pPr>
            <w:r w:rsidDel="00000000" w:rsidR="00000000" w:rsidRPr="00000000">
              <w:rPr>
                <w:i w:val="1"/>
                <w:iCs w:val="1"/>
                <w:rtl w:val="0"/>
              </w:rPr>
              <w:t xml:space="preserve">Other sources: </w:t>
            </w:r>
            <w:r w:rsidDel="00000000" w:rsidR="00000000" w:rsidRPr="00000000">
              <w:rPr>
                <w:i w:val="1"/>
                <w:iCs w:val="1"/>
                <w:highlight w:val="white"/>
                <w:rtl w:val="0"/>
              </w:rPr>
              <w:t xml:space="preserve">N/A</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F7">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F8">
            <w:pPr>
              <w:jc w:val="both"/>
              <w:rPr/>
            </w:pPr>
            <w:r w:rsidDel="00000000" w:rsidR="00000000" w:rsidRPr="00000000">
              <w:rPr>
                <w:rtl w:val="0"/>
              </w:rPr>
              <w:t xml:space="preserve">Do you or any stakeholders (including, but not limited to MSG members) consider that the information on the SOEs beneficial ownership is</w:t>
            </w:r>
            <w:r w:rsidDel="00000000" w:rsidR="00000000" w:rsidRPr="00000000">
              <w:rPr>
                <w:b w:val="1"/>
                <w:bCs w:val="1"/>
                <w:rtl w:val="0"/>
              </w:rPr>
              <w:t xml:space="preserve"> incomplete, unreliable or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1F9">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FA">
            <w:pPr>
              <w:jc w:val="both"/>
              <w:rPr>
                <w:highlight w:val="white"/>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 </w:t>
            </w:r>
            <w:r w:rsidDel="00000000" w:rsidR="00000000" w:rsidRPr="00000000">
              <w:rPr>
                <w:highlight w:val="white"/>
                <w:rtl w:val="0"/>
              </w:rPr>
              <w:t xml:space="preserve">Owing to the absence of beneficial ownership (BO) disclosures by the State-Owned Enterprise (SOE) in respect of its contractors, suppliers, intermediaries, trading partners, and other relevant counterparties, the National Stakeholders' Working Group (NSWG) is unable to assess the completeness, accuracy, reliability, or currency of the beneficial ownership information associated with the SOE's procurement and commercial transactions. This limitation constrains the NSWG's ability to evaluate the extent of compliance with the relevant beneficial ownership disclosure expectations under the EITI Standard.</w:t>
            </w:r>
          </w:p>
          <w:p w:rsidR="00000000" w:rsidDel="00000000" w:rsidP="00000000" w:rsidRDefault="00000000" w:rsidRPr="00000000" w14:paraId="000001FB">
            <w:pPr>
              <w:jc w:val="both"/>
              <w:rPr>
                <w:b w:val="1"/>
                <w:bCs w:val="1"/>
              </w:rPr>
            </w:pPr>
            <w:r w:rsidDel="00000000" w:rsidR="00000000" w:rsidRPr="00000000">
              <w:rPr>
                <w:b w:val="1"/>
                <w:bCs w:val="1"/>
                <w:rtl w:val="0"/>
              </w:rPr>
              <w:t xml:space="preserve">If yes, have those gaps been clearly identified, for example through EITI reporting?</w:t>
            </w:r>
          </w:p>
          <w:p w:rsidR="00000000" w:rsidDel="00000000" w:rsidP="00000000" w:rsidRDefault="00000000" w:rsidRPr="00000000" w14:paraId="000001FC">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FD">
            <w:pPr>
              <w:shd w:fill="d9e2f3" w:val="clear"/>
              <w:jc w:val="both"/>
              <w:rPr/>
            </w:pPr>
            <w:r w:rsidDel="00000000" w:rsidR="00000000" w:rsidRPr="00000000">
              <w:rPr>
                <w:rtl w:val="0"/>
              </w:rPr>
              <w:t xml:space="preserve">Describe: </w:t>
            </w:r>
            <w:r w:rsidDel="00000000" w:rsidR="00000000" w:rsidRPr="00000000">
              <w:rPr>
                <w:highlight w:val="white"/>
                <w:rtl w:val="0"/>
              </w:rPr>
              <w:t xml:space="preserve">Owing to the absence of beneficial ownership (BO) disclosures by the State-Owned Enterprise (SOE) in respect of its contractors, suppliers, intermediaries, trading partners, and other relevant counterparties, the National Stakeholders' Working Group (NSWG) is unable to assess the completeness, accuracy, reliability, or currency of the beneficial ownership information associated with the SOE's procurement and commercial transactions. This limitation constrains the NSWG's ability to evaluate the extent of compliance with the relevant beneficial ownership disclosure expectations under the EITI Standard</w:t>
            </w:r>
            <w:r w:rsidDel="00000000" w:rsidR="00000000" w:rsidRPr="00000000">
              <w:rPr>
                <w:rtl w:val="0"/>
              </w:rPr>
            </w:r>
          </w:p>
          <w:p w:rsidR="00000000" w:rsidDel="00000000" w:rsidP="00000000" w:rsidRDefault="00000000" w:rsidRPr="00000000" w14:paraId="000001FE">
            <w:pPr>
              <w:shd w:fill="d9e2f3" w:val="clear"/>
              <w:jc w:val="both"/>
              <w:rPr/>
            </w:pPr>
            <w:r w:rsidDel="00000000" w:rsidR="00000000" w:rsidRPr="00000000">
              <w:rPr>
                <w:rtl w:val="0"/>
              </w:rPr>
            </w:r>
          </w:p>
          <w:p w:rsidR="00000000" w:rsidDel="00000000" w:rsidP="00000000" w:rsidRDefault="00000000" w:rsidRPr="00000000" w14:paraId="000001FF">
            <w:pPr>
              <w:shd w:fill="d9e2f3" w:val="clea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200">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r w:rsidDel="00000000" w:rsidR="00000000" w:rsidRPr="00000000">
              <w:rPr>
                <w:rtl w:val="0"/>
              </w:rPr>
            </w:r>
          </w:p>
          <w:p w:rsidR="00000000" w:rsidDel="00000000" w:rsidP="00000000" w:rsidRDefault="00000000" w:rsidRPr="00000000" w14:paraId="00000201">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202">
            <w:pPr>
              <w:shd w:fill="d9e2f3" w:val="clear"/>
              <w:jc w:val="both"/>
              <w:rPr>
                <w:i w:val="1"/>
                <w:iCs w:val="1"/>
                <w:highlight w:val="white"/>
              </w:rPr>
            </w:pPr>
            <w:r w:rsidDel="00000000" w:rsidR="00000000" w:rsidRPr="00000000">
              <w:rPr>
                <w:rtl w:val="0"/>
              </w:rPr>
              <w:t xml:space="preserve">Explain: </w:t>
            </w:r>
            <w:r w:rsidDel="00000000" w:rsidR="00000000" w:rsidRPr="00000000">
              <w:rPr>
                <w:highlight w:val="white"/>
                <w:rtl w:val="0"/>
              </w:rPr>
              <w:t xml:space="preserve">The State-Owned Enterprise (SOE) has maintained that the public disclosure of the beneficial ownership (BO) information of its contractors, suppliers, intermediaries, trading partners, and other relevant counterparties may give rise to contractual, commercial confidentiality, and other legal concerns. In response, the National Stakeholders' Working Group (NSWG), through the NEITI Secretariat, has continued to engage the SOE to identify practical and legally acceptable approaches for addressing these concerns while advancing the transparency objectives of the EITI Standard. These engagements have included formal correspondence and bilateral discussions. Copies of the NSWG-approved letters issued to the SOE are attached for reference. </w:t>
            </w:r>
            <w:r w:rsidDel="00000000" w:rsidR="00000000" w:rsidRPr="00000000">
              <w:rPr>
                <w:rtl w:val="0"/>
              </w:rPr>
            </w:r>
          </w:p>
          <w:p w:rsidR="00000000" w:rsidDel="00000000" w:rsidP="00000000" w:rsidRDefault="00000000" w:rsidRPr="00000000" w14:paraId="00000203">
            <w:pPr>
              <w:shd w:fill="d9e2f3" w:val="clear"/>
              <w:jc w:val="both"/>
              <w:rPr>
                <w:i w:val="1"/>
                <w:iCs w:val="1"/>
                <w:highlight w:val="white"/>
              </w:rPr>
            </w:pPr>
            <w:r w:rsidDel="00000000" w:rsidR="00000000" w:rsidRPr="00000000">
              <w:rPr>
                <w:rtl w:val="0"/>
              </w:rPr>
            </w:r>
          </w:p>
          <w:p w:rsidR="00000000" w:rsidDel="00000000" w:rsidP="00000000" w:rsidRDefault="00000000" w:rsidRPr="00000000" w14:paraId="00000204">
            <w:pPr>
              <w:shd w:fill="d9e2f3" w:val="clear"/>
              <w:jc w:val="both"/>
              <w:rPr>
                <w:b w:val="1"/>
                <w:bCs w:val="1"/>
                <w:i w:val="1"/>
                <w:iCs w:val="1"/>
              </w:rPr>
            </w:pPr>
            <w:r w:rsidDel="00000000" w:rsidR="00000000" w:rsidRPr="00000000">
              <w:rPr>
                <w:b w:val="1"/>
                <w:bCs w:val="1"/>
                <w:i w:val="1"/>
                <w:iCs w:val="1"/>
                <w:highlight w:val="white"/>
                <w:rtl w:val="0"/>
              </w:rPr>
              <w:t xml:space="preserve">Where to find the assessment of comprehensiven</w:t>
            </w:r>
            <w:r w:rsidDel="00000000" w:rsidR="00000000" w:rsidRPr="00000000">
              <w:rPr>
                <w:b w:val="1"/>
                <w:bCs w:val="1"/>
                <w:i w:val="1"/>
                <w:iCs w:val="1"/>
                <w:rtl w:val="0"/>
              </w:rPr>
              <w:t xml:space="preserve">ess, reliability and timeliness of the identity and beneficial ownership of agents or intermediaries, suppliers or contractors for material transactions.</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highlight w:val="white"/>
                <w:u w:val="none"/>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highlight w:val="white"/>
                <w:rtl w:val="0"/>
              </w:rPr>
              <w:t xml:space="preserve">N/A</w:t>
            </w: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highlight w:val="white"/>
                <w:u w:val="none"/>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r w:rsidDel="00000000" w:rsidR="00000000" w:rsidRPr="00000000">
              <w:rPr>
                <w:rtl w:val="0"/>
              </w:rPr>
            </w:r>
          </w:p>
          <w:p w:rsidR="00000000" w:rsidDel="00000000" w:rsidP="00000000" w:rsidRDefault="00000000" w:rsidRPr="00000000" w14:paraId="00000207">
            <w:pPr>
              <w:jc w:val="both"/>
              <w:rPr>
                <w:b w:val="1"/>
                <w:bCs w:val="1"/>
                <w:highlight w:val="white"/>
              </w:rPr>
            </w:pPr>
            <w:r w:rsidDel="00000000" w:rsidR="00000000" w:rsidRPr="00000000">
              <w:rPr>
                <w:i w:val="1"/>
                <w:iCs w:val="1"/>
                <w:highlight w:val="white"/>
                <w:rtl w:val="0"/>
              </w:rPr>
              <w:t xml:space="preserve">Other sources: N/A</w:t>
            </w:r>
            <w:r w:rsidDel="00000000" w:rsidR="00000000" w:rsidRPr="00000000">
              <w:rPr>
                <w:rtl w:val="0"/>
              </w:rPr>
            </w:r>
          </w:p>
        </w:tc>
      </w:tr>
    </w:tbl>
    <w:p w:rsidR="00000000" w:rsidDel="00000000" w:rsidP="00000000" w:rsidRDefault="00000000" w:rsidRPr="00000000" w14:paraId="00000208">
      <w:pPr>
        <w:jc w:val="both"/>
        <w:rPr/>
      </w:pPr>
      <w:r w:rsidDel="00000000" w:rsidR="00000000" w:rsidRPr="00000000">
        <w:rPr>
          <w:rtl w:val="0"/>
        </w:rPr>
      </w:r>
    </w:p>
    <w:p w:rsidR="00000000" w:rsidDel="00000000" w:rsidP="00000000" w:rsidRDefault="00000000" w:rsidRPr="00000000" w14:paraId="00000209">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20A">
            <w:pPr>
              <w:jc w:val="both"/>
              <w:rPr/>
            </w:pPr>
            <w:r w:rsidDel="00000000" w:rsidR="00000000" w:rsidRPr="00000000">
              <w:rPr>
                <w:rtl w:val="0"/>
              </w:rPr>
              <w:t xml:space="preserve">Add any further comments: </w:t>
            </w:r>
          </w:p>
          <w:p w:rsidR="00000000" w:rsidDel="00000000" w:rsidP="00000000" w:rsidRDefault="00000000" w:rsidRPr="00000000" w14:paraId="0000020B">
            <w:pPr>
              <w:jc w:val="both"/>
              <w:rPr/>
            </w:pPr>
            <w:r w:rsidDel="00000000" w:rsidR="00000000" w:rsidRPr="00000000">
              <w:rPr>
                <w:rtl w:val="0"/>
              </w:rPr>
            </w:r>
          </w:p>
        </w:tc>
      </w:tr>
    </w:tbl>
    <w:p w:rsidR="00000000" w:rsidDel="00000000" w:rsidP="00000000" w:rsidRDefault="00000000" w:rsidRPr="00000000" w14:paraId="0000020C">
      <w:pPr>
        <w:jc w:val="both"/>
        <w:rPr/>
      </w:pPr>
      <w:r w:rsidDel="00000000" w:rsidR="00000000" w:rsidRPr="00000000">
        <w:rPr>
          <w:rtl w:val="0"/>
        </w:rPr>
      </w:r>
    </w:p>
    <w:p w:rsidR="00000000" w:rsidDel="00000000" w:rsidP="00000000" w:rsidRDefault="00000000" w:rsidRPr="00000000" w14:paraId="0000020D">
      <w:pPr>
        <w:pStyle w:val="Heading3"/>
        <w:jc w:val="both"/>
        <w:rPr>
          <w:color w:val="000000"/>
        </w:rPr>
      </w:pPr>
      <w:bookmarkStart w:colFirst="0" w:colLast="0" w:name="_heading=h.m6yrc6mr7a8" w:id="10"/>
      <w:bookmarkEnd w:id="10"/>
      <w:r w:rsidDel="00000000" w:rsidR="00000000" w:rsidRPr="00000000">
        <w:rPr>
          <w:color w:val="000000"/>
          <w:rtl w:val="0"/>
        </w:rPr>
        <w:t xml:space="preserve">Underlying objective </w:t>
      </w:r>
    </w:p>
    <w:p w:rsidR="00000000" w:rsidDel="00000000" w:rsidP="00000000" w:rsidRDefault="00000000" w:rsidRPr="00000000" w14:paraId="0000020E">
      <w:pPr>
        <w:jc w:val="both"/>
        <w:rPr>
          <w:b w:val="1"/>
          <w:bCs w:val="1"/>
          <w:i w:val="1"/>
          <w:iCs w:val="1"/>
        </w:rPr>
      </w:pPr>
      <w:r w:rsidDel="00000000" w:rsidR="00000000" w:rsidRPr="00000000">
        <w:rPr>
          <w:i w:val="1"/>
          <w:iCs w:val="1"/>
          <w:rtl w:val="0"/>
        </w:rPr>
        <w:t xml:space="preserve">The objective of this requirement is to ensure an effective mechanism for transparency and accountability for state-owned enterprises (SOEs), and state participation more broadly, through a public understanding of whether SOEs’ management is undertaken in accordance with the relevant regulatory framework. This information provides the basis for continuous improvements in the SOE’s contribution to the national economy whether financially, economically or socially, and strengthens understanding of the extent to which SOE investment decisions are aligned with long-term public interests.</w:t>
      </w:r>
      <w:r w:rsidDel="00000000" w:rsidR="00000000" w:rsidRPr="00000000">
        <w:rPr>
          <w:b w:val="1"/>
          <w:bCs w:val="1"/>
          <w:i w:val="1"/>
          <w:iCs w:val="1"/>
          <w:rtl w:val="0"/>
        </w:rPr>
        <w:t xml:space="preserve"> </w:t>
      </w:r>
    </w:p>
    <w:p w:rsidR="00000000" w:rsidDel="00000000" w:rsidP="00000000" w:rsidRDefault="00000000" w:rsidRPr="00000000" w14:paraId="0000020F">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210">
      <w:pPr>
        <w:jc w:val="both"/>
        <w:rPr/>
      </w:pPr>
      <w:r w:rsidDel="00000000" w:rsidR="00000000" w:rsidRPr="00000000">
        <w:rPr>
          <w:rtl w:val="0"/>
        </w:rPr>
      </w:r>
    </w:p>
    <w:p w:rsidR="00000000" w:rsidDel="00000000" w:rsidP="00000000" w:rsidRDefault="00000000" w:rsidRPr="00000000" w14:paraId="000002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Does the MSG consider that the chosen materiality threshold for selecting SOEs to be required to disclose information is appropriate given the national context?</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1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13">
            <w:pPr>
              <w:jc w:val="both"/>
              <w:rPr>
                <w:i w:val="1"/>
                <w:iCs w:val="1"/>
              </w:rPr>
            </w:pPr>
            <w:r w:rsidDel="00000000" w:rsidR="00000000" w:rsidRPr="00000000">
              <w:rPr>
                <w:i w:val="1"/>
                <w:iCs w:val="1"/>
                <w:shd w:fill="d9e2f3" w:val="clear"/>
                <w:rtl w:val="0"/>
              </w:rPr>
              <w:t xml:space="preserve">If yes, elaborate</w:t>
            </w:r>
            <w:r w:rsidDel="00000000" w:rsidR="00000000" w:rsidRPr="00000000">
              <w:rPr>
                <w:rtl w:val="0"/>
              </w:rPr>
            </w:r>
          </w:p>
        </w:tc>
      </w:tr>
    </w:tbl>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Have there been any significant issues or controversy, or ongoing reforms related to state participation or SOE governance during the period covered by the latest EITI disclosures?</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1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17">
            <w:pPr>
              <w:jc w:val="both"/>
              <w:rPr>
                <w:i w:val="1"/>
                <w:iCs w:val="1"/>
                <w:highlight w:val="white"/>
              </w:rPr>
            </w:pPr>
            <w:r w:rsidDel="00000000" w:rsidR="00000000" w:rsidRPr="00000000">
              <w:rPr>
                <w:i w:val="1"/>
                <w:iCs w:val="1"/>
                <w:shd w:fill="d9e2f3" w:val="clear"/>
                <w:rtl w:val="0"/>
              </w:rPr>
              <w:t xml:space="preserve">If yes, elaborate: </w:t>
            </w:r>
            <w:r w:rsidDel="00000000" w:rsidR="00000000" w:rsidRPr="00000000">
              <w:rPr>
                <w:i w:val="1"/>
                <w:iCs w:val="1"/>
                <w:highlight w:val="white"/>
                <w:rtl w:val="0"/>
              </w:rPr>
              <w:t xml:space="preserve">F</w:t>
            </w:r>
            <w:r w:rsidDel="00000000" w:rsidR="00000000" w:rsidRPr="00000000">
              <w:rPr>
                <w:i w:val="1"/>
                <w:iCs w:val="1"/>
                <w:highlight w:val="white"/>
                <w:rtl w:val="0"/>
              </w:rPr>
              <w:t xml:space="preserve">ollowing the enactment of the Petroleum Industry Act (PIA), 2021, the Nigerian National Petroleum Corporation was incorporated as the Nigerian National Petroleum Company Limited (NNPC Ltd.), a company registered under the Companies and Allied Matters Act (CAMA) with two shareholders. The statutory transition period prescribed under the PIA concluded in mid-2023, marking the commencement of NNPC Ltd.'s full commercial operations under the new legal framework.</w:t>
            </w:r>
          </w:p>
          <w:p w:rsidR="00000000" w:rsidDel="00000000" w:rsidP="00000000" w:rsidRDefault="00000000" w:rsidRPr="00000000" w14:paraId="00000218">
            <w:pPr>
              <w:spacing w:after="240" w:before="240" w:lineRule="auto"/>
              <w:jc w:val="both"/>
              <w:rPr>
                <w:i w:val="1"/>
                <w:iCs w:val="1"/>
                <w:highlight w:val="white"/>
              </w:rPr>
            </w:pPr>
            <w:r w:rsidDel="00000000" w:rsidR="00000000" w:rsidRPr="00000000">
              <w:rPr>
                <w:i w:val="1"/>
                <w:iCs w:val="1"/>
                <w:highlight w:val="white"/>
                <w:rtl w:val="0"/>
              </w:rPr>
              <w:t xml:space="preserve">This transition resulted in significant institutional, governance, and financial changes. Notably, several legacy revenue streams and financial arrangements were restructured. For example, Equity Crude Revenue ceased as a distinct revenue stream and was replaced by dividend payments to the Federation as shareholder. In addition, new financial provisions and obligations, including those relating to Frontier Exploration funding, management fees</w:t>
            </w:r>
            <w:r w:rsidDel="00000000" w:rsidR="00000000" w:rsidRPr="00000000">
              <w:rPr>
                <w:i w:val="1"/>
                <w:iCs w:val="1"/>
                <w:highlight w:val="white"/>
                <w:rtl w:val="0"/>
              </w:rPr>
              <w:t xml:space="preserve">, and other commercial arrangements introduced under the PIA, altered the company's revenue flows and reporting architecture. The transition also included changes to the company's corporate identity, governance structure, operational mandate, and reporting obligations, all of which have implications for transparency, revenue tracking, and EITI reporting</w:t>
            </w:r>
            <w:r w:rsidDel="00000000" w:rsidR="00000000" w:rsidRPr="00000000">
              <w:rPr>
                <w:i w:val="1"/>
                <w:iCs w:val="1"/>
                <w:shd w:fill="d9e2f3" w:val="clear"/>
                <w:rtl w:val="0"/>
              </w:rPr>
              <w:t xml:space="preserve">.</w:t>
            </w:r>
            <w:r w:rsidDel="00000000" w:rsidR="00000000" w:rsidRPr="00000000">
              <w:rPr>
                <w:rtl w:val="0"/>
              </w:rPr>
            </w:r>
          </w:p>
        </w:tc>
      </w:tr>
    </w:tbl>
    <w:p w:rsidR="00000000" w:rsidDel="00000000" w:rsidP="00000000" w:rsidRDefault="00000000" w:rsidRPr="00000000" w14:paraId="000002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Does the MSG consider that information related to state participation and SOE is disclosed in an accessible way, allowing for the public to understand whether SOEs’ management is undertaken in accordance with the relevant regulatory framework?</w:t>
      </w:r>
    </w:p>
    <w:p w:rsidR="00000000" w:rsidDel="00000000" w:rsidP="00000000" w:rsidRDefault="00000000" w:rsidRPr="00000000" w14:paraId="0000021A">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1B">
      <w:pPr>
        <w:pBdr>
          <w:top w:color="000000" w:space="1" w:sz="4" w:val="single"/>
          <w:left w:color="000000" w:space="4" w:sz="4" w:val="single"/>
          <w:bottom w:color="000000" w:space="1" w:sz="4" w:val="single"/>
          <w:right w:color="000000" w:space="4" w:sz="4" w:val="single"/>
        </w:pBdr>
        <w:jc w:val="both"/>
        <w:rPr>
          <w:highlight w:val="white"/>
        </w:rPr>
      </w:pPr>
      <w:r w:rsidDel="00000000" w:rsidR="00000000" w:rsidRPr="00000000">
        <w:rPr>
          <w:i w:val="1"/>
          <w:iCs w:val="1"/>
          <w:shd w:fill="d9e2f3" w:val="clear"/>
          <w:rtl w:val="0"/>
        </w:rPr>
        <w:t xml:space="preserve">Describe the data set(s) available, including in what format :</w:t>
      </w:r>
      <w:r w:rsidDel="00000000" w:rsidR="00000000" w:rsidRPr="00000000">
        <w:rPr>
          <w:rtl w:val="0"/>
        </w:rPr>
      </w:r>
    </w:p>
    <w:p w:rsidR="00000000" w:rsidDel="00000000" w:rsidP="00000000" w:rsidRDefault="00000000" w:rsidRPr="00000000" w14:paraId="0000021C">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highlight w:val="white"/>
          <w:rtl w:val="0"/>
        </w:rPr>
        <w:t xml:space="preserve">Y</w:t>
      </w:r>
      <w:r w:rsidDel="00000000" w:rsidR="00000000" w:rsidRPr="00000000">
        <w:rPr>
          <w:i w:val="1"/>
          <w:iCs w:val="1"/>
          <w:highlight w:val="white"/>
          <w:rtl w:val="0"/>
        </w:rPr>
        <w:t xml:space="preserve">es. The National Stakeholders' Working Group (NSWG) is of the view that information relating to state participation in Nigeria's extractive sector is publicly available through both systematic disclosures published by NNPC Ltd. and EITI disclosures contained in NEITI's Oil and Gas Industry Reports. Collectively, these sources provide information on the Sta</w:t>
      </w:r>
      <w:r w:rsidDel="00000000" w:rsidR="00000000" w:rsidRPr="00000000">
        <w:rPr>
          <w:i w:val="1"/>
          <w:iCs w:val="1"/>
          <w:highlight w:val="white"/>
          <w:rtl w:val="0"/>
        </w:rPr>
        <w:t xml:space="preserve">te's participation in the petroleum sector, including NNPC Ltd.'s corporate structure, governance arrangements, financial relationships with government, and other disclosures required under the EITI Standard. </w:t>
      </w:r>
      <w:r w:rsidDel="00000000" w:rsidR="00000000" w:rsidRPr="00000000">
        <w:rPr>
          <w:rtl w:val="0"/>
        </w:rPr>
      </w:r>
    </w:p>
    <w:p w:rsidR="00000000" w:rsidDel="00000000" w:rsidP="00000000" w:rsidRDefault="00000000" w:rsidRPr="00000000" w14:paraId="000002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Is any of the information as set out above available in open format, for example as excel work sheet?</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1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1F">
            <w:pPr>
              <w:jc w:val="both"/>
              <w:rPr>
                <w:i w:val="1"/>
                <w:iCs w:val="1"/>
                <w:highlight w:val="white"/>
              </w:rPr>
            </w:pPr>
            <w:r w:rsidDel="00000000" w:rsidR="00000000" w:rsidRPr="00000000">
              <w:rPr>
                <w:i w:val="1"/>
                <w:iCs w:val="1"/>
                <w:shd w:fill="d9e2f3" w:val="clear"/>
                <w:rtl w:val="0"/>
              </w:rPr>
              <w:t xml:space="preserve">Describe the data set(s) available, including in what format: </w:t>
            </w:r>
            <w:r w:rsidDel="00000000" w:rsidR="00000000" w:rsidRPr="00000000">
              <w:rPr>
                <w:i w:val="1"/>
                <w:iCs w:val="1"/>
                <w:highlight w:val="white"/>
                <w:rtl w:val="0"/>
              </w:rPr>
              <w:t xml:space="preserve">Yes some are in open format and others are not.</w:t>
            </w:r>
          </w:p>
        </w:tc>
      </w:tr>
    </w:tbl>
    <w:p w:rsidR="00000000" w:rsidDel="00000000" w:rsidP="00000000" w:rsidRDefault="00000000" w:rsidRPr="00000000" w14:paraId="00000220">
      <w:pPr>
        <w:jc w:val="both"/>
        <w:rPr/>
      </w:pPr>
      <w:r w:rsidDel="00000000" w:rsidR="00000000" w:rsidRPr="00000000">
        <w:rPr>
          <w:rtl w:val="0"/>
        </w:rPr>
      </w:r>
    </w:p>
    <w:p w:rsidR="00000000" w:rsidDel="00000000" w:rsidP="00000000" w:rsidRDefault="00000000" w:rsidRPr="00000000" w14:paraId="000002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Has the MSG conducted any analysis linked to state participation, such as analysis of relevant regulatory texts, financial transactions, financial statements or SOEs’ governance?</w:t>
      </w:r>
    </w:p>
    <w:tbl>
      <w:tblPr>
        <w:tblStyle w:val="Table1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2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23">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Section 6 - Appendix 4 2023 Oil and Gas Report</w:t>
            </w:r>
          </w:p>
        </w:tc>
      </w:tr>
    </w:tbl>
    <w:p w:rsidR="00000000" w:rsidDel="00000000" w:rsidP="00000000" w:rsidRDefault="00000000" w:rsidRPr="00000000" w14:paraId="00000224">
      <w:pPr>
        <w:jc w:val="both"/>
        <w:rPr/>
      </w:pPr>
      <w:r w:rsidDel="00000000" w:rsidR="00000000" w:rsidRPr="00000000">
        <w:rPr>
          <w:rtl w:val="0"/>
        </w:rPr>
      </w:r>
    </w:p>
    <w:p w:rsidR="00000000" w:rsidDel="00000000" w:rsidP="00000000" w:rsidRDefault="00000000" w:rsidRPr="00000000" w14:paraId="000002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Is the MSG aware of stakeholders using this information?</w:t>
      </w:r>
    </w:p>
    <w:tbl>
      <w:tblPr>
        <w:tblStyle w:val="Table1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2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27">
            <w:pPr>
              <w:jc w:val="both"/>
              <w:rPr>
                <w:i w:val="1"/>
                <w:iCs w:val="1"/>
                <w:highlight w:val="white"/>
              </w:rPr>
            </w:pPr>
            <w:r w:rsidDel="00000000" w:rsidR="00000000" w:rsidRPr="00000000">
              <w:rPr>
                <w:i w:val="1"/>
                <w:iCs w:val="1"/>
                <w:highlight w:val="white"/>
                <w:rtl w:val="0"/>
              </w:rPr>
              <w:t xml:space="preserve">If yes, sources of where this analysis can be found: Through reference in new publications , FOI Requests and at discussion in public forums</w:t>
            </w:r>
          </w:p>
          <w:p w:rsidR="00000000" w:rsidDel="00000000" w:rsidP="00000000" w:rsidRDefault="00000000" w:rsidRPr="00000000" w14:paraId="00000228">
            <w:pPr>
              <w:jc w:val="both"/>
              <w:rPr>
                <w:i w:val="1"/>
                <w:iCs w:val="1"/>
                <w:highlight w:val="white"/>
              </w:rPr>
            </w:pPr>
            <w:hyperlink r:id="rId53">
              <w:r w:rsidDel="00000000" w:rsidR="00000000" w:rsidRPr="00000000">
                <w:rPr>
                  <w:i w:val="1"/>
                  <w:iCs w:val="1"/>
                  <w:color w:val="1155cc"/>
                  <w:highlight w:val="white"/>
                  <w:u w:val="single"/>
                  <w:rtl w:val="0"/>
                </w:rPr>
                <w:t xml:space="preserve">TRANSPARENCY - Google Drive</w:t>
              </w:r>
            </w:hyperlink>
            <w:r w:rsidDel="00000000" w:rsidR="00000000" w:rsidRPr="00000000">
              <w:rPr>
                <w:i w:val="1"/>
                <w:iCs w:val="1"/>
                <w:highlight w:val="white"/>
                <w:rtl w:val="0"/>
              </w:rPr>
              <w:t xml:space="preserve"> </w:t>
            </w:r>
          </w:p>
        </w:tc>
      </w:tr>
    </w:tbl>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Has publication of information under Requirement 2.6 prompted any discussion on SOE contribution to revenue generation?</w:t>
      </w:r>
    </w:p>
    <w:p w:rsidR="00000000" w:rsidDel="00000000" w:rsidP="00000000" w:rsidRDefault="00000000" w:rsidRPr="00000000" w14:paraId="0000022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120" w:before="120" w:line="240"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120" w:before="120" w:line="240" w:lineRule="auto"/>
        <w:ind w:left="0" w:right="0" w:firstLine="0"/>
        <w:jc w:val="both"/>
        <w:rPr>
          <w:rFonts w:ascii="Libre Franklin" w:cs="Libre Franklin" w:eastAsia="Libre Franklin" w:hAnsi="Libre Franklin"/>
          <w:b w:val="0"/>
          <w:bCs w:val="0"/>
          <w:i w:val="1"/>
          <w:iCs w:val="1"/>
          <w:smallCaps w:val="0"/>
          <w:strike w:val="0"/>
          <w:sz w:val="20"/>
          <w:szCs w:val="20"/>
          <w:highlight w:val="white"/>
          <w:u w:val="none"/>
          <w:vertAlign w:val="baseline"/>
        </w:rPr>
      </w:pPr>
      <w:bookmarkStart w:colFirst="0" w:colLast="0" w:name="_heading=h.vzokx0qpqpmj" w:id="11"/>
      <w:bookmarkEnd w:id="11"/>
      <w:r w:rsidDel="00000000" w:rsidR="00000000" w:rsidRPr="00000000">
        <w:rPr>
          <w:rFonts w:ascii="Libre Franklin" w:cs="Libre Franklin" w:eastAsia="Libre Franklin" w:hAnsi="Libre Franklin"/>
          <w:b w:val="0"/>
          <w:bCs w:val="0"/>
          <w:i w:val="1"/>
          <w:iCs w:val="1"/>
          <w:smallCaps w:val="0"/>
          <w:strike w:val="0"/>
          <w:sz w:val="20"/>
          <w:szCs w:val="20"/>
          <w:highlight w:val="white"/>
          <w:u w:val="none"/>
          <w:vertAlign w:val="baseline"/>
          <w:rtl w:val="0"/>
        </w:rPr>
        <w:t xml:space="preserve">If yes, sources of where this analysis can be found: Media publications and social </w:t>
      </w:r>
      <w:r w:rsidDel="00000000" w:rsidR="00000000" w:rsidRPr="00000000">
        <w:rPr>
          <w:i w:val="1"/>
          <w:iCs w:val="1"/>
          <w:highlight w:val="white"/>
          <w:rtl w:val="0"/>
        </w:rPr>
        <w:t xml:space="preserve">media mentions are abound</w:t>
      </w:r>
      <w:r w:rsidDel="00000000" w:rsidR="00000000" w:rsidRPr="00000000">
        <w:rPr>
          <w:rFonts w:ascii="Libre Franklin" w:cs="Libre Franklin" w:eastAsia="Libre Franklin" w:hAnsi="Libre Franklin"/>
          <w:b w:val="0"/>
          <w:bCs w:val="0"/>
          <w:i w:val="1"/>
          <w:iCs w:val="1"/>
          <w:smallCaps w:val="0"/>
          <w:strike w:val="0"/>
          <w:sz w:val="20"/>
          <w:szCs w:val="20"/>
          <w:highlight w:val="white"/>
          <w:u w:val="none"/>
          <w:vertAlign w:val="baseline"/>
          <w:rtl w:val="0"/>
        </w:rPr>
        <w:t xml:space="preserve"> </w:t>
      </w:r>
    </w:p>
    <w:p w:rsidR="00000000" w:rsidDel="00000000" w:rsidP="00000000" w:rsidRDefault="00000000" w:rsidRPr="00000000" w14:paraId="0000022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120" w:before="120" w:line="240" w:lineRule="auto"/>
        <w:ind w:left="0" w:right="0" w:firstLine="0"/>
        <w:jc w:val="both"/>
        <w:rPr>
          <w:i w:val="1"/>
          <w:iCs w:val="1"/>
          <w:highlight w:val="white"/>
        </w:rPr>
      </w:pPr>
      <w:bookmarkStart w:colFirst="0" w:colLast="0" w:name="_heading=h.sjqywxsm5pnp" w:id="12"/>
      <w:bookmarkEnd w:id="12"/>
      <w:hyperlink r:id="rId54">
        <w:r w:rsidDel="00000000" w:rsidR="00000000" w:rsidRPr="00000000">
          <w:rPr>
            <w:i w:val="1"/>
            <w:iCs w:val="1"/>
            <w:color w:val="1155cc"/>
            <w:highlight w:val="white"/>
            <w:u w:val="single"/>
            <w:rtl w:val="0"/>
          </w:rPr>
          <w:t xml:space="preserve">https://businessday.ng/editorial/article/being-intentional-in-resource-management/</w:t>
        </w:r>
      </w:hyperlink>
      <w:r w:rsidDel="00000000" w:rsidR="00000000" w:rsidRPr="00000000">
        <w:rPr>
          <w:rtl w:val="0"/>
        </w:rPr>
      </w:r>
    </w:p>
    <w:p w:rsidR="00000000" w:rsidDel="00000000" w:rsidP="00000000" w:rsidRDefault="00000000" w:rsidRPr="00000000" w14:paraId="0000022E">
      <w:pPr>
        <w:pBdr>
          <w:top w:color="000000" w:space="1" w:sz="4" w:val="single"/>
          <w:left w:color="000000" w:space="4" w:sz="4" w:val="single"/>
          <w:bottom w:color="000000" w:space="1" w:sz="4" w:val="single"/>
          <w:right w:color="000000" w:space="4" w:sz="4" w:val="single"/>
        </w:pBdr>
        <w:spacing w:after="0" w:before="0" w:line="276" w:lineRule="auto"/>
        <w:jc w:val="both"/>
        <w:rPr>
          <w:i w:val="1"/>
          <w:iCs w:val="1"/>
          <w:highlight w:val="white"/>
        </w:rPr>
      </w:pPr>
      <w:bookmarkStart w:colFirst="0" w:colLast="0" w:name="_heading=h.64ywvdtsq087" w:id="13"/>
      <w:bookmarkEnd w:id="13"/>
      <w:hyperlink r:id="rId55">
        <w:r w:rsidDel="00000000" w:rsidR="00000000" w:rsidRPr="00000000">
          <w:rPr>
            <w:color w:val="1155cc"/>
            <w:highlight w:val="white"/>
            <w:u w:val="single"/>
            <w:rtl w:val="0"/>
          </w:rPr>
          <w:t xml:space="preserve">https://saharareporters.com/2024/02/22/nigerias-oil-company-nnpcl-hides-under-petroleum-industry-act-frustrate-demand</w:t>
        </w:r>
      </w:hyperlink>
      <w:r w:rsidDel="00000000" w:rsidR="00000000" w:rsidRPr="00000000">
        <w:rPr>
          <w:rtl w:val="0"/>
        </w:rPr>
      </w:r>
    </w:p>
    <w:p w:rsidR="00000000" w:rsidDel="00000000" w:rsidP="00000000" w:rsidRDefault="00000000" w:rsidRPr="00000000" w14:paraId="0000022F">
      <w:pPr>
        <w:jc w:val="both"/>
        <w:rPr/>
      </w:pPr>
      <w:r w:rsidDel="00000000" w:rsidR="00000000" w:rsidRPr="00000000">
        <w:rPr>
          <w:rtl w:val="0"/>
        </w:rPr>
      </w:r>
    </w:p>
    <w:p w:rsidR="00000000" w:rsidDel="00000000" w:rsidP="00000000" w:rsidRDefault="00000000" w:rsidRPr="00000000" w14:paraId="00000230">
      <w:pPr>
        <w:pStyle w:val="Heading3"/>
        <w:jc w:val="both"/>
        <w:rPr>
          <w:color w:val="000000"/>
        </w:rPr>
      </w:pPr>
      <w:bookmarkStart w:colFirst="0" w:colLast="0" w:name="_heading=h.avxyfaxoue2o" w:id="14"/>
      <w:bookmarkEnd w:id="14"/>
      <w:r w:rsidDel="00000000" w:rsidR="00000000" w:rsidRPr="00000000">
        <w:rPr>
          <w:color w:val="000000"/>
          <w:rtl w:val="0"/>
        </w:rPr>
        <w:t xml:space="preserve">Conclusion</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2"/>
          <w:szCs w:val="22"/>
          <w:u w:val="none"/>
          <w:shd w:fill="auto" w:val="clear"/>
          <w:vertAlign w:val="baseline"/>
          <w:rtl w:val="0"/>
        </w:rPr>
        <w:t xml:space="preserve">Based on the above, what is the MSG’s self-assessments towards fulfilling both the </w:t>
      </w:r>
      <w:hyperlink w:anchor="_heading=h.m6yrc6mr7a8">
        <w:r w:rsidDel="00000000" w:rsidR="00000000" w:rsidRPr="00000000">
          <w:rPr>
            <w:rFonts w:ascii="Libre Franklin" w:cs="Libre Franklin" w:eastAsia="Libre Franklin" w:hAnsi="Libre Franklin"/>
            <w:b w:val="0"/>
            <w:bCs w:val="0"/>
            <w:i w:val="0"/>
            <w:iCs w:val="0"/>
            <w:smallCaps w:val="0"/>
            <w:strike w:val="0"/>
            <w:sz w:val="22"/>
            <w:szCs w:val="22"/>
            <w:u w:val="single"/>
            <w:shd w:fill="auto" w:val="clear"/>
            <w:vertAlign w:val="baseline"/>
            <w:rtl w:val="0"/>
          </w:rPr>
          <w:t xml:space="preserve">objective</w:t>
        </w:r>
      </w:hyperlink>
      <w:r w:rsidDel="00000000" w:rsidR="00000000" w:rsidRPr="00000000">
        <w:rPr>
          <w:rFonts w:ascii="Libre Franklin" w:cs="Libre Franklin" w:eastAsia="Libre Franklin" w:hAnsi="Libre Franklin"/>
          <w:b w:val="0"/>
          <w:bCs w:val="0"/>
          <w:i w:val="0"/>
          <w:iCs w:val="0"/>
          <w:smallCaps w:val="0"/>
          <w:strike w:val="0"/>
          <w:sz w:val="22"/>
          <w:szCs w:val="22"/>
          <w:u w:val="none"/>
          <w:shd w:fill="auto" w:val="clear"/>
          <w:vertAlign w:val="baseline"/>
          <w:rtl w:val="0"/>
        </w:rPr>
        <w:t xml:space="preserve"> and </w:t>
      </w:r>
      <w:hyperlink w:anchor="_heading=h.o111ozn4hdg8">
        <w:r w:rsidDel="00000000" w:rsidR="00000000" w:rsidRPr="00000000">
          <w:rPr>
            <w:rFonts w:ascii="Libre Franklin" w:cs="Libre Franklin" w:eastAsia="Libre Franklin" w:hAnsi="Libre Franklin"/>
            <w:b w:val="0"/>
            <w:bCs w:val="0"/>
            <w:i w:val="0"/>
            <w:iCs w:val="0"/>
            <w:smallCaps w:val="0"/>
            <w:strike w:val="0"/>
            <w:sz w:val="22"/>
            <w:szCs w:val="22"/>
            <w:u w:val="single"/>
            <w:shd w:fill="auto" w:val="clear"/>
            <w:vertAlign w:val="baseline"/>
            <w:rtl w:val="0"/>
          </w:rPr>
          <w:t xml:space="preserve">technical requirements</w:t>
        </w:r>
      </w:hyperlink>
      <w:r w:rsidDel="00000000" w:rsidR="00000000" w:rsidRPr="00000000">
        <w:rPr>
          <w:rFonts w:ascii="Libre Franklin" w:cs="Libre Franklin" w:eastAsia="Libre Franklin" w:hAnsi="Libre Franklin"/>
          <w:b w:val="0"/>
          <w:bCs w:val="0"/>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0232">
      <w:pPr>
        <w:spacing w:before="240" w:line="276" w:lineRule="auto"/>
        <w:jc w:val="both"/>
        <w:rPr>
          <w:sz w:val="22"/>
          <w:szCs w:val="22"/>
        </w:rPr>
      </w:pPr>
      <w:r w:rsidDel="00000000" w:rsidR="00000000" w:rsidRPr="00000000">
        <w:rPr>
          <w:sz w:val="22"/>
          <w:szCs w:val="22"/>
          <w:rtl w:val="0"/>
        </w:rPr>
        <w:t xml:space="preserve">Score is:</w:t>
      </w:r>
    </w:p>
    <w:tbl>
      <w:tblPr>
        <w:tblStyle w:val="Table13"/>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33">
            <w:pPr>
              <w:spacing w:after="0" w:before="0" w:lineRule="auto"/>
              <w:jc w:val="both"/>
              <w:rPr/>
            </w:pPr>
            <w:sdt>
              <w:sdtPr>
                <w:id w:val="1596197053"/>
                <w:tag w:val="goog_rdk_0"/>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234">
            <w:pPr>
              <w:spacing w:after="0" w:before="0" w:lineRule="auto"/>
              <w:jc w:val="both"/>
              <w:rPr/>
            </w:pPr>
            <w:sdt>
              <w:sdtPr>
                <w:id w:val="-1298683661"/>
                <w:tag w:val="goog_rdk_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235">
            <w:pPr>
              <w:spacing w:after="0" w:before="0" w:lineRule="auto"/>
              <w:jc w:val="both"/>
              <w:rPr/>
            </w:pPr>
            <w:sdt>
              <w:sdtPr>
                <w:id w:val="-1121924001"/>
                <w:tag w:val="goog_rdk_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236">
            <w:pPr>
              <w:spacing w:after="0" w:before="0" w:lineRule="auto"/>
              <w:jc w:val="both"/>
              <w:rPr/>
            </w:pPr>
            <w:sdt>
              <w:sdtPr>
                <w:id w:val="128672641"/>
                <w:tag w:val="goog_rdk_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237">
            <w:pPr>
              <w:spacing w:after="0" w:before="0" w:lineRule="auto"/>
              <w:jc w:val="both"/>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c>
          <w:tcPr/>
          <w:p w:rsidR="00000000" w:rsidDel="00000000" w:rsidP="00000000" w:rsidRDefault="00000000" w:rsidRPr="00000000" w14:paraId="00000238">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39">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23A">
            <w:pPr>
              <w:spacing w:after="0" w:before="0" w:lineRule="auto"/>
              <w:jc w:val="both"/>
              <w:rPr/>
            </w:pPr>
            <w:r w:rsidDel="00000000" w:rsidR="00000000" w:rsidRPr="00000000">
              <w:rPr>
                <w:rtl w:val="0"/>
              </w:rPr>
              <w:t xml:space="preserve">poor (</w:t>
            </w:r>
            <w:r w:rsidDel="00000000" w:rsidR="00000000" w:rsidRPr="00000000">
              <w:rPr>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23B">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23C">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23D">
            <w:pPr>
              <w:spacing w:after="0" w:before="0" w:lineRule="auto"/>
              <w:jc w:val="both"/>
              <w:rPr/>
            </w:pPr>
            <w:r w:rsidDel="00000000" w:rsidR="00000000" w:rsidRPr="00000000">
              <w:rPr>
                <w:rtl w:val="0"/>
              </w:rPr>
              <w:t xml:space="preserve">very good (</w:t>
            </w:r>
            <w:r w:rsidDel="00000000" w:rsidR="00000000" w:rsidRPr="00000000">
              <w:rPr>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23E">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23F">
            <w:pPr>
              <w:spacing w:after="0" w:before="0" w:lineRule="auto"/>
              <w:jc w:val="both"/>
              <w:rPr/>
            </w:pPr>
            <w:r w:rsidDel="00000000" w:rsidR="00000000" w:rsidRPr="00000000">
              <w:rPr>
                <w:rtl w:val="0"/>
              </w:rPr>
            </w:r>
          </w:p>
        </w:tc>
        <w:tc>
          <w:tcPr/>
          <w:p w:rsidR="00000000" w:rsidDel="00000000" w:rsidP="00000000" w:rsidRDefault="00000000" w:rsidRPr="00000000" w14:paraId="00000240">
            <w:pPr>
              <w:spacing w:after="0" w:before="0" w:lineRule="auto"/>
              <w:jc w:val="both"/>
              <w:rPr/>
            </w:pPr>
            <w:r w:rsidDel="00000000" w:rsidR="00000000" w:rsidRPr="00000000">
              <w:rPr>
                <w:rtl w:val="0"/>
              </w:rPr>
            </w:r>
          </w:p>
        </w:tc>
        <w:tc>
          <w:tcPr/>
          <w:p w:rsidR="00000000" w:rsidDel="00000000" w:rsidP="00000000" w:rsidRDefault="00000000" w:rsidRPr="00000000" w14:paraId="00000241">
            <w:pPr>
              <w:spacing w:after="0" w:before="0" w:lineRule="auto"/>
              <w:jc w:val="both"/>
              <w:rPr/>
            </w:pPr>
            <w:r w:rsidDel="00000000" w:rsidR="00000000" w:rsidRPr="00000000">
              <w:rPr>
                <w:rtl w:val="0"/>
              </w:rPr>
            </w:r>
          </w:p>
        </w:tc>
        <w:tc>
          <w:tcPr/>
          <w:p w:rsidR="00000000" w:rsidDel="00000000" w:rsidP="00000000" w:rsidRDefault="00000000" w:rsidRPr="00000000" w14:paraId="00000242">
            <w:pPr>
              <w:spacing w:after="0" w:before="0" w:lineRule="auto"/>
              <w:jc w:val="both"/>
              <w:rPr/>
            </w:pPr>
            <w:r w:rsidDel="00000000" w:rsidR="00000000" w:rsidRPr="00000000">
              <w:rPr>
                <w:rtl w:val="0"/>
              </w:rPr>
            </w:r>
          </w:p>
        </w:tc>
        <w:tc>
          <w:tcPr/>
          <w:p w:rsidR="00000000" w:rsidDel="00000000" w:rsidP="00000000" w:rsidRDefault="00000000" w:rsidRPr="00000000" w14:paraId="00000243">
            <w:pPr>
              <w:spacing w:after="0" w:before="0" w:lineRule="auto"/>
              <w:jc w:val="both"/>
              <w:rPr/>
            </w:pPr>
            <w:r w:rsidDel="00000000" w:rsidR="00000000" w:rsidRPr="00000000">
              <w:rPr>
                <w:rtl w:val="0"/>
              </w:rPr>
            </w:r>
          </w:p>
        </w:tc>
        <w:tc>
          <w:tcPr/>
          <w:p w:rsidR="00000000" w:rsidDel="00000000" w:rsidP="00000000" w:rsidRDefault="00000000" w:rsidRPr="00000000" w14:paraId="00000244">
            <w:pPr>
              <w:spacing w:after="0" w:before="0" w:lineRule="auto"/>
              <w:jc w:val="both"/>
              <w:rPr/>
            </w:pPr>
            <w:r w:rsidDel="00000000" w:rsidR="00000000" w:rsidRPr="00000000">
              <w:rPr>
                <w:rtl w:val="0"/>
              </w:rPr>
            </w:r>
          </w:p>
        </w:tc>
      </w:tr>
    </w:tbl>
    <w:p w:rsidR="00000000" w:rsidDel="00000000" w:rsidP="00000000" w:rsidRDefault="00000000" w:rsidRPr="00000000" w14:paraId="00000245">
      <w:pPr>
        <w:jc w:val="both"/>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246">
      <w:pPr>
        <w:jc w:val="both"/>
        <w:rPr>
          <w:sz w:val="22"/>
          <w:szCs w:val="22"/>
        </w:rPr>
      </w:pPr>
      <w:sdt>
        <w:sdtPr>
          <w:id w:val="-2081021865"/>
          <w:tag w:val="goog_rdk_4"/>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not applicable</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2"/>
          <w:szCs w:val="22"/>
          <w:u w:val="none"/>
          <w:shd w:fill="auto" w:val="clear"/>
          <w:vertAlign w:val="baseline"/>
        </w:rPr>
      </w:pPr>
      <w:r w:rsidDel="00000000" w:rsidR="00000000" w:rsidRPr="00000000">
        <w:rPr>
          <w:rtl w:val="0"/>
        </w:rPr>
      </w:r>
    </w:p>
    <w:tbl>
      <w:tblPr>
        <w:tblStyle w:val="Table14"/>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413" w:hRule="atLeast"/>
          <w:tblHeader w:val="0"/>
        </w:trPr>
        <w:tc>
          <w:tcPr>
            <w:shd w:fill="d9e2f3" w:val="clear"/>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Explain</w:t>
            </w:r>
          </w:p>
        </w:tc>
      </w:tr>
    </w:tbl>
    <w:p w:rsidR="00000000" w:rsidDel="00000000" w:rsidP="00000000" w:rsidRDefault="00000000" w:rsidRPr="00000000" w14:paraId="00000249">
      <w:pPr>
        <w:pStyle w:val="Heading2"/>
        <w:numPr>
          <w:ilvl w:val="0"/>
          <w:numId w:val="19"/>
        </w:numPr>
        <w:ind w:left="720" w:hanging="360"/>
        <w:jc w:val="both"/>
        <w:rPr>
          <w:color w:val="000000"/>
        </w:rPr>
      </w:pPr>
      <w:bookmarkStart w:colFirst="0" w:colLast="0" w:name="_heading=h.41xvi0bim2jf" w:id="15"/>
      <w:bookmarkEnd w:id="15"/>
      <w:r w:rsidDel="00000000" w:rsidR="00000000" w:rsidRPr="00000000">
        <w:rPr>
          <w:color w:val="000000"/>
          <w:rtl w:val="0"/>
        </w:rPr>
        <w:t xml:space="preserve">International Secretariat feedback</w:t>
      </w:r>
    </w:p>
    <w:tbl>
      <w:tblPr>
        <w:tblStyle w:val="Table1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4A">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4B">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24C">
            <w:pPr>
              <w:jc w:val="both"/>
              <w:rPr>
                <w:i w:val="1"/>
                <w:iCs w:val="1"/>
              </w:rPr>
            </w:pPr>
            <w:r w:rsidDel="00000000" w:rsidR="00000000" w:rsidRPr="00000000">
              <w:rPr>
                <w:rtl w:val="0"/>
              </w:rPr>
            </w:r>
          </w:p>
          <w:tbl>
            <w:tblPr>
              <w:tblStyle w:val="Table16"/>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24D">
                  <w:pPr>
                    <w:jc w:val="both"/>
                    <w:rPr/>
                  </w:pPr>
                  <w:r w:rsidDel="00000000" w:rsidR="00000000" w:rsidRPr="00000000">
                    <w:rPr>
                      <w:rtl w:val="0"/>
                    </w:rPr>
                    <w:t xml:space="preserve">2.6.a.i Role of SOEs and relationship with the government</w:t>
                  </w:r>
                </w:p>
                <w:p w:rsidR="00000000" w:rsidDel="00000000" w:rsidP="00000000" w:rsidRDefault="00000000" w:rsidRPr="00000000" w14:paraId="0000024E">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4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50">
                  <w:pPr>
                    <w:jc w:val="both"/>
                    <w:rPr/>
                  </w:pPr>
                  <w:r w:rsidDel="00000000" w:rsidR="00000000" w:rsidRPr="00000000">
                    <w:rPr>
                      <w:rtl w:val="0"/>
                    </w:rPr>
                    <w:t xml:space="preserve">2.6.a.ii Level of ownership</w:t>
                  </w:r>
                </w:p>
                <w:p w:rsidR="00000000" w:rsidDel="00000000" w:rsidP="00000000" w:rsidRDefault="00000000" w:rsidRPr="00000000" w14:paraId="00000251">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52">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53">
                  <w:pPr>
                    <w:jc w:val="both"/>
                    <w:rPr/>
                  </w:pPr>
                  <w:r w:rsidDel="00000000" w:rsidR="00000000" w:rsidRPr="00000000">
                    <w:rPr>
                      <w:rtl w:val="0"/>
                    </w:rPr>
                    <w:t xml:space="preserve">2.6.a.ii Provisions of loan or loan guarantees</w:t>
                  </w:r>
                </w:p>
                <w:p w:rsidR="00000000" w:rsidDel="00000000" w:rsidP="00000000" w:rsidRDefault="00000000" w:rsidRPr="00000000" w14:paraId="00000254">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55">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56">
                  <w:pPr>
                    <w:jc w:val="both"/>
                    <w:rPr/>
                  </w:pPr>
                  <w:r w:rsidDel="00000000" w:rsidR="00000000" w:rsidRPr="00000000">
                    <w:rPr>
                      <w:rtl w:val="0"/>
                    </w:rPr>
                    <w:t xml:space="preserve">2.6.b Audited financial statements</w:t>
                  </w:r>
                </w:p>
                <w:p w:rsidR="00000000" w:rsidDel="00000000" w:rsidP="00000000" w:rsidRDefault="00000000" w:rsidRPr="00000000" w14:paraId="00000257">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58">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59">
                  <w:pPr>
                    <w:jc w:val="both"/>
                    <w:rPr/>
                  </w:pPr>
                  <w:r w:rsidDel="00000000" w:rsidR="00000000" w:rsidRPr="00000000">
                    <w:rPr>
                      <w:rtl w:val="0"/>
                    </w:rPr>
                    <w:t xml:space="preserve">2.6.c Corporate governance</w:t>
                  </w:r>
                </w:p>
                <w:p w:rsidR="00000000" w:rsidDel="00000000" w:rsidP="00000000" w:rsidRDefault="00000000" w:rsidRPr="00000000" w14:paraId="0000025A">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5B">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5C">
                  <w:pPr>
                    <w:jc w:val="both"/>
                    <w:rPr/>
                  </w:pPr>
                  <w:r w:rsidDel="00000000" w:rsidR="00000000" w:rsidRPr="00000000">
                    <w:rPr>
                      <w:rtl w:val="0"/>
                    </w:rPr>
                    <w:t xml:space="preserve">2.6.a.ii Changes in ownership</w:t>
                  </w:r>
                </w:p>
                <w:p w:rsidR="00000000" w:rsidDel="00000000" w:rsidP="00000000" w:rsidRDefault="00000000" w:rsidRPr="00000000" w14:paraId="0000025D">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25E">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5F">
                  <w:pPr>
                    <w:jc w:val="both"/>
                    <w:rPr/>
                  </w:pPr>
                  <w:r w:rsidDel="00000000" w:rsidR="00000000" w:rsidRPr="00000000">
                    <w:rPr>
                      <w:rtl w:val="0"/>
                    </w:rPr>
                    <w:t xml:space="preserve">2.6.c – Anti-corruption policy and Due diligence of EITI supporting companies (SOEs)</w:t>
                  </w:r>
                </w:p>
                <w:p w:rsidR="00000000" w:rsidDel="00000000" w:rsidP="00000000" w:rsidRDefault="00000000" w:rsidRPr="00000000" w14:paraId="00000260">
                  <w:pPr>
                    <w:jc w:val="both"/>
                    <w:rPr/>
                  </w:pPr>
                  <w:r w:rsidDel="00000000" w:rsidR="00000000" w:rsidRPr="00000000">
                    <w:rPr>
                      <w:rtl w:val="0"/>
                    </w:rPr>
                    <w:t xml:space="preserve">EITI Supporting company expectation</w:t>
                  </w:r>
                </w:p>
              </w:tc>
              <w:tc>
                <w:tcPr/>
                <w:p w:rsidR="00000000" w:rsidDel="00000000" w:rsidP="00000000" w:rsidRDefault="00000000" w:rsidRPr="00000000" w14:paraId="00000261">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62">
                  <w:pPr>
                    <w:jc w:val="both"/>
                    <w:rPr/>
                  </w:pPr>
                  <w:r w:rsidDel="00000000" w:rsidR="00000000" w:rsidRPr="00000000">
                    <w:rPr>
                      <w:rtl w:val="0"/>
                    </w:rPr>
                    <w:t xml:space="preserve">2.6.a.i – Definition and discussion of SOE in national context</w:t>
                  </w:r>
                </w:p>
                <w:p w:rsidR="00000000" w:rsidDel="00000000" w:rsidP="00000000" w:rsidRDefault="00000000" w:rsidRPr="00000000" w14:paraId="00000263">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64">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65">
                  <w:pPr>
                    <w:jc w:val="both"/>
                    <w:rPr/>
                  </w:pPr>
                  <w:r w:rsidDel="00000000" w:rsidR="00000000" w:rsidRPr="00000000">
                    <w:rPr>
                      <w:rtl w:val="0"/>
                    </w:rPr>
                    <w:t xml:space="preserve">2.6.a.ii – Comparison of loan terms</w:t>
                  </w:r>
                </w:p>
                <w:p w:rsidR="00000000" w:rsidDel="00000000" w:rsidP="00000000" w:rsidRDefault="00000000" w:rsidRPr="00000000" w14:paraId="00000266">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67">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68">
                  <w:pPr>
                    <w:jc w:val="both"/>
                    <w:rPr/>
                  </w:pPr>
                  <w:r w:rsidDel="00000000" w:rsidR="00000000" w:rsidRPr="00000000">
                    <w:rPr>
                      <w:rtl w:val="0"/>
                    </w:rPr>
                    <w:t xml:space="preserve">2.6.d – Investments</w:t>
                  </w:r>
                </w:p>
                <w:p w:rsidR="00000000" w:rsidDel="00000000" w:rsidP="00000000" w:rsidRDefault="00000000" w:rsidRPr="00000000" w14:paraId="00000269">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6A">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6B">
                  <w:pPr>
                    <w:jc w:val="both"/>
                    <w:rPr/>
                  </w:pPr>
                  <w:r w:rsidDel="00000000" w:rsidR="00000000" w:rsidRPr="00000000">
                    <w:rPr>
                      <w:rtl w:val="0"/>
                    </w:rPr>
                    <w:t xml:space="preserve">2.6.e – Identify and beneficial ownership information of agents, intermediaries, suppliers or contractors  </w:t>
                  </w:r>
                </w:p>
                <w:p w:rsidR="00000000" w:rsidDel="00000000" w:rsidP="00000000" w:rsidRDefault="00000000" w:rsidRPr="00000000" w14:paraId="0000026C">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6D">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6E">
                  <w:pPr>
                    <w:jc w:val="both"/>
                    <w:rPr/>
                  </w:pPr>
                  <w:r w:rsidDel="00000000" w:rsidR="00000000" w:rsidRPr="00000000">
                    <w:rPr>
                      <w:rtl w:val="0"/>
                    </w:rPr>
                    <w:t xml:space="preserve">Assessment of comprehensiveness, reliability and timeliness</w:t>
                  </w:r>
                </w:p>
                <w:p w:rsidR="00000000" w:rsidDel="00000000" w:rsidP="00000000" w:rsidRDefault="00000000" w:rsidRPr="00000000" w14:paraId="0000026F">
                  <w:pPr>
                    <w:jc w:val="both"/>
                    <w:rPr/>
                  </w:pPr>
                  <w:r w:rsidDel="00000000" w:rsidR="00000000" w:rsidRPr="00000000">
                    <w:rPr>
                      <w:i w:val="1"/>
                      <w:iCs w:val="1"/>
                      <w:rtl w:val="0"/>
                    </w:rPr>
                    <w:t xml:space="preserve">Required</w:t>
                  </w:r>
                  <w:r w:rsidDel="00000000" w:rsidR="00000000" w:rsidRPr="00000000">
                    <w:rPr>
                      <w:rtl w:val="0"/>
                    </w:rPr>
                  </w:r>
                </w:p>
              </w:tc>
              <w:tc>
                <w:tcPr/>
                <w:p w:rsidR="00000000" w:rsidDel="00000000" w:rsidP="00000000" w:rsidRDefault="00000000" w:rsidRPr="00000000" w14:paraId="00000270">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71">
                  <w:pPr>
                    <w:jc w:val="both"/>
                    <w:rPr/>
                  </w:pPr>
                  <w:r w:rsidDel="00000000" w:rsidR="00000000" w:rsidRPr="00000000">
                    <w:rPr>
                      <w:rtl w:val="0"/>
                    </w:rPr>
                    <w:t xml:space="preserve">Underlying objective</w:t>
                  </w:r>
                </w:p>
              </w:tc>
              <w:tc>
                <w:tcPr/>
                <w:p w:rsidR="00000000" w:rsidDel="00000000" w:rsidP="00000000" w:rsidRDefault="00000000" w:rsidRPr="00000000" w14:paraId="00000272">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73">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274">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75">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276">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77">
                  <w:pPr>
                    <w:jc w:val="both"/>
                    <w:rPr/>
                  </w:pPr>
                  <w:r w:rsidDel="00000000" w:rsidR="00000000" w:rsidRPr="00000000">
                    <w:rPr>
                      <w:rtl w:val="0"/>
                    </w:rPr>
                    <w:t xml:space="preserve">On the timeliness of disclosures</w:t>
                  </w:r>
                </w:p>
              </w:tc>
              <w:tc>
                <w:tcPr/>
                <w:p w:rsidR="00000000" w:rsidDel="00000000" w:rsidP="00000000" w:rsidRDefault="00000000" w:rsidRPr="00000000" w14:paraId="00000278">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79">
                  <w:pPr>
                    <w:jc w:val="both"/>
                    <w:rPr/>
                  </w:pPr>
                  <w:r w:rsidDel="00000000" w:rsidR="00000000" w:rsidRPr="00000000">
                    <w:rPr>
                      <w:rtl w:val="0"/>
                    </w:rPr>
                    <w:t xml:space="preserve">On open format of disclosures</w:t>
                  </w:r>
                </w:p>
              </w:tc>
              <w:tc>
                <w:tcPr/>
                <w:p w:rsidR="00000000" w:rsidDel="00000000" w:rsidP="00000000" w:rsidRDefault="00000000" w:rsidRPr="00000000" w14:paraId="0000027A">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7B">
                  <w:pPr>
                    <w:jc w:val="both"/>
                    <w:rPr/>
                  </w:pPr>
                  <w:r w:rsidDel="00000000" w:rsidR="00000000" w:rsidRPr="00000000">
                    <w:rPr>
                      <w:rtl w:val="0"/>
                    </w:rPr>
                    <w:t xml:space="preserve">On the use of data</w:t>
                  </w:r>
                </w:p>
              </w:tc>
              <w:tc>
                <w:tcPr/>
                <w:p w:rsidR="00000000" w:rsidDel="00000000" w:rsidP="00000000" w:rsidRDefault="00000000" w:rsidRPr="00000000" w14:paraId="0000027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7D">
                  <w:pPr>
                    <w:jc w:val="both"/>
                    <w:rPr/>
                  </w:pPr>
                  <w:r w:rsidDel="00000000" w:rsidR="00000000" w:rsidRPr="00000000">
                    <w:rPr>
                      <w:rtl w:val="0"/>
                    </w:rPr>
                    <w:t xml:space="preserve">Any other observations</w:t>
                  </w:r>
                </w:p>
              </w:tc>
              <w:tc>
                <w:tcPr/>
                <w:p w:rsidR="00000000" w:rsidDel="00000000" w:rsidP="00000000" w:rsidRDefault="00000000" w:rsidRPr="00000000" w14:paraId="0000027E">
                  <w:pPr>
                    <w:jc w:val="both"/>
                    <w:rPr>
                      <w:i w:val="1"/>
                      <w:iCs w:val="1"/>
                    </w:rPr>
                  </w:pPr>
                  <w:r w:rsidDel="00000000" w:rsidR="00000000" w:rsidRPr="00000000">
                    <w:rPr>
                      <w:rtl w:val="0"/>
                    </w:rPr>
                  </w:r>
                </w:p>
              </w:tc>
            </w:tr>
          </w:tbl>
          <w:p w:rsidR="00000000" w:rsidDel="00000000" w:rsidP="00000000" w:rsidRDefault="00000000" w:rsidRPr="00000000" w14:paraId="0000027F">
            <w:pPr>
              <w:jc w:val="both"/>
              <w:rPr>
                <w:i w:val="1"/>
                <w:iCs w:val="1"/>
              </w:rPr>
            </w:pPr>
            <w:r w:rsidDel="00000000" w:rsidR="00000000" w:rsidRPr="00000000">
              <w:rPr>
                <w:rtl w:val="0"/>
              </w:rPr>
            </w:r>
          </w:p>
        </w:tc>
      </w:tr>
    </w:tbl>
    <w:p w:rsidR="00000000" w:rsidDel="00000000" w:rsidP="00000000" w:rsidRDefault="00000000" w:rsidRPr="00000000" w14:paraId="00000280">
      <w:pPr>
        <w:jc w:val="both"/>
        <w:rPr>
          <w:rFonts w:ascii="Libre Franklin Medium" w:cs="Libre Franklin Medium" w:eastAsia="Libre Franklin Medium" w:hAnsi="Libre Franklin Medium"/>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281">
      <w:pPr>
        <w:pStyle w:val="Heading1"/>
        <w:jc w:val="both"/>
        <w:rPr>
          <w:b w:val="1"/>
          <w:bCs w:val="1"/>
          <w:color w:val="000000"/>
        </w:rPr>
      </w:pPr>
      <w:bookmarkStart w:colFirst="0" w:colLast="0" w:name="_heading=h.ec0aehegkjc" w:id="16"/>
      <w:bookmarkEnd w:id="16"/>
      <w:r w:rsidDel="00000000" w:rsidR="00000000" w:rsidRPr="00000000">
        <w:rPr>
          <w:b w:val="1"/>
          <w:bCs w:val="1"/>
          <w:color w:val="000000"/>
          <w:rtl w:val="0"/>
        </w:rPr>
        <w:t xml:space="preserve">Requirement 4.5: SOE transactions</w:t>
      </w:r>
    </w:p>
    <w:p w:rsidR="00000000" w:rsidDel="00000000" w:rsidP="00000000" w:rsidRDefault="00000000" w:rsidRPr="00000000" w14:paraId="00000282">
      <w:pPr>
        <w:jc w:val="both"/>
        <w:rPr/>
      </w:pPr>
      <w:r w:rsidDel="00000000" w:rsidR="00000000" w:rsidRPr="00000000">
        <w:rPr>
          <w:rtl w:val="0"/>
        </w:rPr>
        <w:t xml:space="preserve">Requirement establishes the presence of SOEs and their materiality in the period under review. It also reviews if the SOE(s) followed the rules in practice in the year under review.</w:t>
      </w:r>
    </w:p>
    <w:p w:rsidR="00000000" w:rsidDel="00000000" w:rsidP="00000000" w:rsidRDefault="00000000" w:rsidRPr="00000000" w14:paraId="00000283">
      <w:pPr>
        <w:jc w:val="both"/>
        <w:rPr/>
      </w:pPr>
      <w:r w:rsidDel="00000000" w:rsidR="00000000" w:rsidRPr="00000000">
        <w:rPr>
          <w:rtl w:val="0"/>
        </w:rPr>
        <w:t xml:space="preserve">Requirement 4.5 is about the </w:t>
      </w:r>
      <w:r w:rsidDel="00000000" w:rsidR="00000000" w:rsidRPr="00000000">
        <w:rPr>
          <w:u w:val="single"/>
          <w:rtl w:val="0"/>
        </w:rPr>
        <w:t xml:space="preserve">amount</w:t>
      </w:r>
      <w:r w:rsidDel="00000000" w:rsidR="00000000" w:rsidRPr="00000000">
        <w:rPr>
          <w:rtl w:val="0"/>
        </w:rPr>
        <w:t xml:space="preserve"> and disaggregation of revenues transferred or received in the period under review.</w:t>
      </w:r>
    </w:p>
    <w:p w:rsidR="00000000" w:rsidDel="00000000" w:rsidP="00000000" w:rsidRDefault="00000000" w:rsidRPr="00000000" w14:paraId="00000284">
      <w:pPr>
        <w:pStyle w:val="Heading2"/>
        <w:numPr>
          <w:ilvl w:val="0"/>
          <w:numId w:val="20"/>
        </w:numPr>
        <w:ind w:left="720" w:hanging="360"/>
        <w:jc w:val="both"/>
        <w:rPr>
          <w:color w:val="000000"/>
        </w:rPr>
      </w:pPr>
      <w:bookmarkStart w:colFirst="0" w:colLast="0" w:name="_heading=h.qyimd7gjdrei" w:id="17"/>
      <w:bookmarkEnd w:id="17"/>
      <w:r w:rsidDel="00000000" w:rsidR="00000000" w:rsidRPr="00000000">
        <w:rPr>
          <w:color w:val="000000"/>
          <w:rtl w:val="0"/>
        </w:rPr>
        <w:t xml:space="preserve">Resources</w:t>
      </w:r>
    </w:p>
    <w:tbl>
      <w:tblPr>
        <w:tblStyle w:val="Table17"/>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85">
            <w:pPr>
              <w:jc w:val="both"/>
              <w:rPr/>
            </w:pPr>
            <w:bookmarkStart w:colFirst="0" w:colLast="0" w:name="_heading=h.kx97gddmhkxx" w:id="18"/>
            <w:bookmarkEnd w:id="18"/>
            <w:r w:rsidDel="00000000" w:rsidR="00000000" w:rsidRPr="00000000">
              <w:rPr>
                <w:rtl w:val="0"/>
              </w:rPr>
              <w:t xml:space="preserve">Resources</w:t>
            </w:r>
            <w:r w:rsidDel="00000000" w:rsidR="00000000" w:rsidRPr="00000000">
              <w:rPr>
                <w:b w:val="1"/>
                <w:bCs w:val="1"/>
                <w:rtl w:val="0"/>
              </w:rPr>
              <w:t xml:space="preserve">: </w:t>
            </w:r>
            <w:hyperlink r:id="rId56">
              <w:r w:rsidDel="00000000" w:rsidR="00000000" w:rsidRPr="00000000">
                <w:rPr>
                  <w:u w:val="single"/>
                  <w:rtl w:val="0"/>
                </w:rPr>
                <w:t xml:space="preserve">Requirement in full</w:t>
              </w:r>
            </w:hyperlink>
            <w:r w:rsidDel="00000000" w:rsidR="00000000" w:rsidRPr="00000000">
              <w:rPr>
                <w:rtl w:val="0"/>
              </w:rPr>
              <w:t xml:space="preserve">, </w:t>
            </w:r>
            <w:hyperlink r:id="rId57">
              <w:r w:rsidDel="00000000" w:rsidR="00000000" w:rsidRPr="00000000">
                <w:rPr>
                  <w:u w:val="single"/>
                  <w:rtl w:val="0"/>
                </w:rPr>
                <w:t xml:space="preserve">Validation guide</w:t>
              </w:r>
            </w:hyperlink>
            <w:r w:rsidDel="00000000" w:rsidR="00000000" w:rsidRPr="00000000">
              <w:rPr>
                <w:rtl w:val="0"/>
              </w:rPr>
            </w:r>
          </w:p>
          <w:p w:rsidR="00000000" w:rsidDel="00000000" w:rsidP="00000000" w:rsidRDefault="00000000" w:rsidRPr="00000000" w14:paraId="00000286">
            <w:pPr>
              <w:jc w:val="both"/>
              <w:rPr/>
            </w:pPr>
            <w:r w:rsidDel="00000000" w:rsidR="00000000" w:rsidRPr="00000000">
              <w:rPr>
                <w:rtl w:val="0"/>
              </w:rPr>
              <w:t xml:space="preserve">Relevant guidance note: </w:t>
            </w:r>
            <w:hyperlink r:id="rId58">
              <w:r w:rsidDel="00000000" w:rsidR="00000000" w:rsidRPr="00000000">
                <w:rPr>
                  <w:u w:val="single"/>
                  <w:rtl w:val="0"/>
                </w:rPr>
                <w:t xml:space="preserve">Understanding financial statements of state-owned enterprises</w:t>
              </w:r>
            </w:hyperlink>
            <w:r w:rsidDel="00000000" w:rsidR="00000000" w:rsidRPr="00000000">
              <w:rPr>
                <w:rtl w:val="0"/>
              </w:rPr>
            </w:r>
          </w:p>
        </w:tc>
      </w:tr>
    </w:tbl>
    <w:p w:rsidR="00000000" w:rsidDel="00000000" w:rsidP="00000000" w:rsidRDefault="00000000" w:rsidRPr="00000000" w14:paraId="00000287">
      <w:pPr>
        <w:pStyle w:val="Heading2"/>
        <w:numPr>
          <w:ilvl w:val="0"/>
          <w:numId w:val="20"/>
        </w:numPr>
        <w:ind w:left="720" w:hanging="360"/>
        <w:jc w:val="both"/>
        <w:rPr>
          <w:color w:val="000000"/>
        </w:rPr>
      </w:pPr>
      <w:bookmarkStart w:colFirst="0" w:colLast="0" w:name="_heading=h.nwk7kk173po1" w:id="19"/>
      <w:bookmarkEnd w:id="19"/>
      <w:r w:rsidDel="00000000" w:rsidR="00000000" w:rsidRPr="00000000">
        <w:rPr>
          <w:color w:val="000000"/>
          <w:rtl w:val="0"/>
        </w:rPr>
        <w:t xml:space="preserve">Corrective actions / recommendations from previous Validation </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1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8A">
            <w:pPr>
              <w:jc w:val="both"/>
              <w:rPr>
                <w:b w:val="1"/>
                <w:bCs w:val="1"/>
                <w:highlight w:val="white"/>
              </w:rPr>
            </w:pPr>
            <w:r w:rsidDel="00000000" w:rsidR="00000000" w:rsidRPr="00000000">
              <w:rPr>
                <w:b w:val="1"/>
                <w:bCs w:val="1"/>
                <w:highlight w:val="white"/>
                <w:rtl w:val="0"/>
              </w:rPr>
              <w:t xml:space="preserve">There were no auditor qualifications to NNPC’s 2020 group financial statements</w:t>
            </w:r>
          </w:p>
          <w:p w:rsidR="00000000" w:rsidDel="00000000" w:rsidP="00000000" w:rsidRDefault="00000000" w:rsidRPr="00000000" w14:paraId="0000028B">
            <w:pPr>
              <w:jc w:val="both"/>
              <w:rPr>
                <w:i w:val="1"/>
                <w:iCs w:val="1"/>
                <w:highlight w:val="white"/>
              </w:rPr>
            </w:pPr>
            <w:r w:rsidDel="00000000" w:rsidR="00000000" w:rsidRPr="00000000">
              <w:rPr>
                <w:b w:val="1"/>
                <w:bCs w:val="1"/>
                <w:highlight w:val="white"/>
                <w:rtl w:val="0"/>
              </w:rPr>
              <w:t xml:space="preserve">Status</w:t>
            </w:r>
            <w:r w:rsidDel="00000000" w:rsidR="00000000" w:rsidRPr="00000000">
              <w:rPr>
                <w:highlight w:val="white"/>
                <w:rtl w:val="0"/>
              </w:rPr>
              <w:t xml:space="preserve">: The ongoing 2024 Oil and Gas Report will provide an IA qualification of the most current NNPCL group financial statements.</w:t>
            </w:r>
            <w:r w:rsidDel="00000000" w:rsidR="00000000" w:rsidRPr="00000000">
              <w:rPr>
                <w:rtl w:val="0"/>
              </w:rPr>
            </w:r>
          </w:p>
        </w:tc>
      </w:tr>
    </w:tbl>
    <w:p w:rsidR="00000000" w:rsidDel="00000000" w:rsidP="00000000" w:rsidRDefault="00000000" w:rsidRPr="00000000" w14:paraId="0000028C">
      <w:pPr>
        <w:pStyle w:val="Heading2"/>
        <w:numPr>
          <w:ilvl w:val="0"/>
          <w:numId w:val="20"/>
        </w:numPr>
        <w:ind w:left="720" w:hanging="360"/>
        <w:jc w:val="both"/>
        <w:rPr>
          <w:color w:val="000000"/>
        </w:rPr>
      </w:pPr>
      <w:bookmarkStart w:colFirst="0" w:colLast="0" w:name="_heading=h.orodu2tg56x3" w:id="20"/>
      <w:bookmarkEnd w:id="20"/>
      <w:r w:rsidDel="00000000" w:rsidR="00000000" w:rsidRPr="00000000">
        <w:rPr>
          <w:color w:val="000000"/>
          <w:rtl w:val="0"/>
        </w:rPr>
        <w:t xml:space="preserve">Applicability of the requirement </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28E">
      <w:pPr>
        <w:jc w:val="both"/>
        <w:rPr>
          <w:b w:val="1"/>
          <w:bCs w:val="1"/>
        </w:rPr>
      </w:pPr>
      <w:hyperlink w:anchor="_heading=h.orodu2tg56x3">
        <w:r w:rsidDel="00000000" w:rsidR="00000000" w:rsidRPr="00000000">
          <w:rPr>
            <w:b w:val="1"/>
            <w:bCs w:val="1"/>
            <w:u w:val="single"/>
            <w:rtl w:val="0"/>
          </w:rPr>
          <w:t xml:space="preserve">If 2.6 was applicable</w:t>
        </w:r>
      </w:hyperlink>
      <w:r w:rsidDel="00000000" w:rsidR="00000000" w:rsidRPr="00000000">
        <w:rPr>
          <w:b w:val="1"/>
          <w:bCs w:val="1"/>
          <w:rtl w:val="0"/>
        </w:rPr>
        <w:t xml:space="preserve">, this requirement may be applicable if in practice, SOE received material payments from companies, made material payments to government or received material transfers from government. </w:t>
      </w:r>
      <w:r w:rsidDel="00000000" w:rsidR="00000000" w:rsidRPr="00000000">
        <w:rPr>
          <w:rtl w:val="0"/>
        </w:rPr>
        <w:t xml:space="preserve">Follow the steps to establish applicability and materiality.</w:t>
      </w:r>
      <w:r w:rsidDel="00000000" w:rsidR="00000000" w:rsidRPr="00000000">
        <w:rPr>
          <w:b w:val="1"/>
          <w:bCs w:val="1"/>
          <w:rtl w:val="0"/>
        </w:rPr>
        <w:t xml:space="preserve"> </w:t>
      </w:r>
    </w:p>
    <w:p w:rsidR="00000000" w:rsidDel="00000000" w:rsidP="00000000" w:rsidRDefault="00000000" w:rsidRPr="00000000" w14:paraId="0000028F">
      <w:pPr>
        <w:jc w:val="both"/>
        <w:rPr>
          <w:b w:val="1"/>
          <w:bCs w:val="1"/>
        </w:rPr>
      </w:pPr>
      <w:r w:rsidDel="00000000" w:rsidR="00000000" w:rsidRPr="00000000">
        <w:rPr>
          <w:b w:val="1"/>
          <w:bCs w:val="1"/>
          <w:rtl w:val="0"/>
        </w:rPr>
        <w:t xml:space="preserve">Is Requirement </w:t>
      </w:r>
      <w:hyperlink w:anchor="_heading=h.mypfn1v2wzur">
        <w:r w:rsidDel="00000000" w:rsidR="00000000" w:rsidRPr="00000000">
          <w:rPr>
            <w:b w:val="1"/>
            <w:bCs w:val="1"/>
            <w:u w:val="single"/>
            <w:rtl w:val="0"/>
          </w:rPr>
          <w:t xml:space="preserve">2.6 applicable</w:t>
        </w:r>
      </w:hyperlink>
      <w:r w:rsidDel="00000000" w:rsidR="00000000" w:rsidRPr="00000000">
        <w:rPr>
          <w:b w:val="1"/>
          <w:bCs w:val="1"/>
          <w:rtl w:val="0"/>
        </w:rPr>
        <w:t xml:space="preserve"> in your country for the period under review?</w:t>
      </w:r>
    </w:p>
    <w:p w:rsidR="00000000" w:rsidDel="00000000" w:rsidP="00000000" w:rsidRDefault="00000000" w:rsidRPr="00000000" w14:paraId="0000029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91">
            <w:pPr>
              <w:jc w:val="both"/>
              <w:rPr>
                <w:highlight w:val="white"/>
              </w:rPr>
            </w:pPr>
            <w:r w:rsidDel="00000000" w:rsidR="00000000" w:rsidRPr="00000000">
              <w:rPr>
                <w:rtl w:val="0"/>
              </w:rPr>
              <w:t xml:space="preserve">Add name(s) of material SOE(s): </w:t>
            </w:r>
            <w:r w:rsidDel="00000000" w:rsidR="00000000" w:rsidRPr="00000000">
              <w:rPr>
                <w:highlight w:val="white"/>
                <w:rtl w:val="0"/>
              </w:rPr>
              <w:t xml:space="preserve">Nigerian National Petroleum Company (NNPC) Limited</w:t>
            </w:r>
          </w:p>
        </w:tc>
      </w:tr>
    </w:tbl>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If the response is “no”, the requirement is not applicable. Move to the section on </w:t>
      </w:r>
      <w:hyperlink w:anchor="_heading=h.lr262vr78vet">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barter agreements</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293">
      <w:pPr>
        <w:pStyle w:val="Heading2"/>
        <w:numPr>
          <w:ilvl w:val="0"/>
          <w:numId w:val="20"/>
        </w:numPr>
        <w:ind w:left="720" w:hanging="360"/>
        <w:jc w:val="both"/>
        <w:rPr>
          <w:color w:val="000000"/>
        </w:rPr>
      </w:pPr>
      <w:bookmarkStart w:colFirst="0" w:colLast="0" w:name="_heading=h.cgcnjtu9e8ci" w:id="21"/>
      <w:bookmarkEnd w:id="21"/>
      <w:r w:rsidDel="00000000" w:rsidR="00000000" w:rsidRPr="00000000">
        <w:rPr>
          <w:color w:val="000000"/>
          <w:rtl w:val="0"/>
        </w:rPr>
        <w:t xml:space="preserve">Materiality </w:t>
      </w:r>
    </w:p>
    <w:p w:rsidR="00000000" w:rsidDel="00000000" w:rsidP="00000000" w:rsidRDefault="00000000" w:rsidRPr="00000000" w14:paraId="0000029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 Even if SOEs are present (see Requirement 2.6) this Requirement may not be applicable if, in practice, there were no transactions between the government and SOEs, or SOEs and private companies, in the period under review. Hence the question on the materiality of the transaction is repeated here. </w:t>
      </w:r>
    </w:p>
    <w:p w:rsidR="00000000" w:rsidDel="00000000" w:rsidP="00000000" w:rsidRDefault="00000000" w:rsidRPr="00000000" w14:paraId="00000295">
      <w:pPr>
        <w:jc w:val="both"/>
        <w:rPr/>
      </w:pPr>
      <w:r w:rsidDel="00000000" w:rsidR="00000000" w:rsidRPr="00000000">
        <w:rPr>
          <w:rtl w:val="0"/>
        </w:rPr>
      </w:r>
    </w:p>
    <w:p w:rsidR="00000000" w:rsidDel="00000000" w:rsidP="00000000" w:rsidRDefault="00000000" w:rsidRPr="00000000" w14:paraId="00000296">
      <w:pPr>
        <w:jc w:val="both"/>
        <w:rPr>
          <w:b w:val="1"/>
          <w:bCs w:val="1"/>
        </w:rPr>
      </w:pPr>
      <w:r w:rsidDel="00000000" w:rsidR="00000000" w:rsidRPr="00000000">
        <w:rPr>
          <w:b w:val="1"/>
          <w:bCs w:val="1"/>
          <w:rtl w:val="0"/>
        </w:rPr>
        <w:t xml:space="preserve">Has the MSG assessed whether any of the material SOEs </w:t>
      </w:r>
      <w:r w:rsidDel="00000000" w:rsidR="00000000" w:rsidRPr="00000000">
        <w:rPr>
          <w:b w:val="1"/>
          <w:bCs w:val="1"/>
          <w:u w:val="single"/>
          <w:rtl w:val="0"/>
        </w:rPr>
        <w:t xml:space="preserve">collect payments from extractive companies </w:t>
      </w:r>
      <w:r w:rsidDel="00000000" w:rsidR="00000000" w:rsidRPr="00000000">
        <w:rPr>
          <w:b w:val="1"/>
          <w:bCs w:val="1"/>
          <w:rtl w:val="0"/>
        </w:rPr>
        <w:t xml:space="preserve">(or extractives subsidiaries/joint-ventures) on behalf of the state in the period under review? </w:t>
      </w:r>
    </w:p>
    <w:p w:rsidR="00000000" w:rsidDel="00000000" w:rsidP="00000000" w:rsidRDefault="00000000" w:rsidRPr="00000000" w14:paraId="0000029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98">
      <w:pPr>
        <w:jc w:val="both"/>
        <w:rPr>
          <w:b w:val="1"/>
          <w:bCs w:val="1"/>
        </w:rPr>
      </w:pPr>
      <w:r w:rsidDel="00000000" w:rsidR="00000000" w:rsidRPr="00000000">
        <w:rPr>
          <w:b w:val="1"/>
          <w:bCs w:val="1"/>
          <w:rtl w:val="0"/>
        </w:rPr>
        <w:t xml:space="preserve">Were these payments material in the period under review?</w:t>
      </w:r>
    </w:p>
    <w:p w:rsidR="00000000" w:rsidDel="00000000" w:rsidP="00000000" w:rsidRDefault="00000000" w:rsidRPr="00000000" w14:paraId="0000029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9A">
            <w:pPr>
              <w:jc w:val="both"/>
              <w:rPr>
                <w:highlight w:val="white"/>
              </w:rPr>
            </w:pPr>
            <w:r w:rsidDel="00000000" w:rsidR="00000000" w:rsidRPr="00000000">
              <w:rPr>
                <w:rtl w:val="0"/>
              </w:rPr>
              <w:t xml:space="preserve">If yes, note if the materiality threshold of these payments is different than for other revenue streams: </w:t>
            </w:r>
            <w:r w:rsidDel="00000000" w:rsidR="00000000" w:rsidRPr="00000000">
              <w:rPr>
                <w:highlight w:val="white"/>
                <w:rtl w:val="0"/>
              </w:rPr>
              <w:t xml:space="preserve">Enter here:  No, the NSWG determined that all revenue streams that contribute 1.5% and above to total revenue will be considered material. At this threshold, 96.68% of total revenue was reconciled.</w:t>
            </w:r>
          </w:p>
        </w:tc>
      </w:tr>
    </w:tbl>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C">
      <w:pPr>
        <w:jc w:val="both"/>
        <w:rPr>
          <w:b w:val="1"/>
          <w:bCs w:val="1"/>
        </w:rPr>
      </w:pPr>
      <w:r w:rsidDel="00000000" w:rsidR="00000000" w:rsidRPr="00000000">
        <w:rPr>
          <w:b w:val="1"/>
          <w:bCs w:val="1"/>
          <w:rtl w:val="0"/>
        </w:rPr>
        <w:t xml:space="preserve">Have any of the material SOEs made </w:t>
      </w:r>
      <w:r w:rsidDel="00000000" w:rsidR="00000000" w:rsidRPr="00000000">
        <w:rPr>
          <w:b w:val="1"/>
          <w:bCs w:val="1"/>
          <w:u w:val="single"/>
          <w:rtl w:val="0"/>
        </w:rPr>
        <w:t xml:space="preserve">payments to the government</w:t>
      </w:r>
      <w:r w:rsidDel="00000000" w:rsidR="00000000" w:rsidRPr="00000000">
        <w:rPr>
          <w:b w:val="1"/>
          <w:bCs w:val="1"/>
          <w:rtl w:val="0"/>
        </w:rPr>
        <w:t xml:space="preserve"> or </w:t>
      </w:r>
      <w:r w:rsidDel="00000000" w:rsidR="00000000" w:rsidRPr="00000000">
        <w:rPr>
          <w:b w:val="1"/>
          <w:bCs w:val="1"/>
          <w:u w:val="single"/>
          <w:rtl w:val="0"/>
        </w:rPr>
        <w:t xml:space="preserve">received transfers from the government</w:t>
      </w:r>
      <w:r w:rsidDel="00000000" w:rsidR="00000000" w:rsidRPr="00000000">
        <w:rPr>
          <w:b w:val="1"/>
          <w:bCs w:val="1"/>
          <w:rtl w:val="0"/>
        </w:rPr>
        <w:t xml:space="preserve"> in the period under review?</w:t>
      </w:r>
    </w:p>
    <w:p w:rsidR="00000000" w:rsidDel="00000000" w:rsidP="00000000" w:rsidRDefault="00000000" w:rsidRPr="00000000" w14:paraId="0000029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9E">
      <w:pPr>
        <w:jc w:val="both"/>
        <w:rPr>
          <w:b w:val="1"/>
          <w:bCs w:val="1"/>
        </w:rPr>
      </w:pPr>
      <w:r w:rsidDel="00000000" w:rsidR="00000000" w:rsidRPr="00000000">
        <w:rPr>
          <w:rtl w:val="0"/>
        </w:rPr>
      </w:r>
    </w:p>
    <w:p w:rsidR="00000000" w:rsidDel="00000000" w:rsidP="00000000" w:rsidRDefault="00000000" w:rsidRPr="00000000" w14:paraId="0000029F">
      <w:pPr>
        <w:jc w:val="both"/>
        <w:rPr>
          <w:b w:val="1"/>
          <w:bCs w:val="1"/>
        </w:rPr>
      </w:pPr>
      <w:r w:rsidDel="00000000" w:rsidR="00000000" w:rsidRPr="00000000">
        <w:rPr>
          <w:b w:val="1"/>
          <w:bCs w:val="1"/>
          <w:rtl w:val="0"/>
        </w:rPr>
        <w:t xml:space="preserve">Were these payments and transfers material in the period under review?</w:t>
      </w:r>
    </w:p>
    <w:p w:rsidR="00000000" w:rsidDel="00000000" w:rsidP="00000000" w:rsidRDefault="00000000" w:rsidRPr="00000000" w14:paraId="000002A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2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A1">
            <w:pPr>
              <w:jc w:val="both"/>
              <w:rPr>
                <w:highlight w:val="white"/>
              </w:rPr>
            </w:pPr>
            <w:r w:rsidDel="00000000" w:rsidR="00000000" w:rsidRPr="00000000">
              <w:rPr>
                <w:rtl w:val="0"/>
              </w:rPr>
              <w:t xml:space="preserve">If yes, note if the materiality threshold of these payments or transfers is different than for other revenue streams: </w:t>
            </w:r>
            <w:r w:rsidDel="00000000" w:rsidR="00000000" w:rsidRPr="00000000">
              <w:rPr>
                <w:shd w:fill="d9e2f3" w:val="clear"/>
                <w:rtl w:val="0"/>
              </w:rPr>
              <w:t xml:space="preserve">Enter here: </w:t>
            </w:r>
            <w:r w:rsidDel="00000000" w:rsidR="00000000" w:rsidRPr="00000000">
              <w:rPr>
                <w:highlight w:val="white"/>
                <w:rtl w:val="0"/>
              </w:rPr>
              <w:t xml:space="preserve">No, the NSWG determined that, all revenue streams that contribute 1.5% and above to total revenue will be considered material. At this threshold, 96.68% of total revenue was reconciled.</w:t>
            </w:r>
          </w:p>
        </w:tc>
      </w:tr>
    </w:tbl>
    <w:p w:rsidR="00000000" w:rsidDel="00000000" w:rsidP="00000000" w:rsidRDefault="00000000" w:rsidRPr="00000000" w14:paraId="000002A2">
      <w:pPr>
        <w:jc w:val="both"/>
        <w:rPr/>
      </w:pPr>
      <w:r w:rsidDel="00000000" w:rsidR="00000000" w:rsidRPr="00000000">
        <w:rPr>
          <w:rtl w:val="0"/>
        </w:rPr>
      </w:r>
    </w:p>
    <w:p w:rsidR="00000000" w:rsidDel="00000000" w:rsidP="00000000" w:rsidRDefault="00000000" w:rsidRPr="00000000" w14:paraId="000002A3">
      <w:pPr>
        <w:jc w:val="both"/>
        <w:rPr>
          <w:rFonts w:ascii="Libre Franklin" w:cs="Libre Franklin" w:eastAsia="Libre Franklin" w:hAnsi="Libre Franklin"/>
          <w:b w:val="0"/>
          <w:bCs w:val="0"/>
          <w:i w:val="1"/>
          <w:iCs w:val="1"/>
          <w:smallCaps w:val="0"/>
          <w:strike w:val="0"/>
          <w:sz w:val="18"/>
          <w:szCs w:val="18"/>
          <w:highlight w:val="white"/>
          <w:u w:val="none"/>
          <w:vertAlign w:val="baseline"/>
        </w:rPr>
      </w:pPr>
      <w:r w:rsidDel="00000000" w:rsidR="00000000" w:rsidRPr="00000000">
        <w:rPr>
          <w:rtl w:val="0"/>
        </w:rPr>
        <w:t xml:space="preserve">Documentation on MSG discussions: </w:t>
      </w:r>
      <w:r w:rsidDel="00000000" w:rsidR="00000000" w:rsidRPr="00000000">
        <w:rPr>
          <w:i w:val="1"/>
          <w:iCs w:val="1"/>
          <w:sz w:val="18"/>
          <w:szCs w:val="18"/>
          <w:highlight w:val="white"/>
          <w:rtl w:val="0"/>
        </w:rPr>
        <w:t xml:space="preserve">See Appendix 2, NSWG Materiality Document for details</w:t>
      </w:r>
      <w:r w:rsidDel="00000000" w:rsidR="00000000" w:rsidRPr="00000000">
        <w:rPr>
          <w:rtl w:val="0"/>
        </w:rPr>
      </w:r>
    </w:p>
    <w:p w:rsidR="00000000" w:rsidDel="00000000" w:rsidP="00000000" w:rsidRDefault="00000000" w:rsidRPr="00000000" w14:paraId="000002A4">
      <w:pPr>
        <w:jc w:val="both"/>
        <w:rPr>
          <w:b w:val="1"/>
          <w:bCs w:val="1"/>
        </w:rPr>
      </w:pPr>
      <w:r w:rsidDel="00000000" w:rsidR="00000000" w:rsidRPr="00000000">
        <w:rPr>
          <w:rtl w:val="0"/>
        </w:rPr>
      </w:r>
    </w:p>
    <w:p w:rsidR="00000000" w:rsidDel="00000000" w:rsidP="00000000" w:rsidRDefault="00000000" w:rsidRPr="00000000" w14:paraId="000002A5">
      <w:pPr>
        <w:jc w:val="both"/>
        <w:rPr>
          <w:b w:val="1"/>
          <w:bCs w:val="1"/>
        </w:rPr>
      </w:pPr>
      <w:r w:rsidDel="00000000" w:rsidR="00000000" w:rsidRPr="00000000">
        <w:rPr>
          <w:b w:val="1"/>
          <w:bCs w:val="1"/>
          <w:rtl w:val="0"/>
        </w:rPr>
        <w:t xml:space="preserve">List the SOEs which in practice, have received or transferred material payments and/or revenues in the period under review:</w:t>
      </w:r>
    </w:p>
    <w:tbl>
      <w:tblPr>
        <w:tblStyle w:val="Table2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A6">
            <w:pPr>
              <w:jc w:val="both"/>
              <w:rPr/>
            </w:pPr>
            <w:r w:rsidDel="00000000" w:rsidR="00000000" w:rsidRPr="00000000">
              <w:rPr>
                <w:shd w:fill="d9e2f3" w:val="clear"/>
                <w:rtl w:val="0"/>
              </w:rPr>
              <w:t xml:space="preserve">List name of SOEs</w:t>
            </w:r>
            <w:r w:rsidDel="00000000" w:rsidR="00000000" w:rsidRPr="00000000">
              <w:rPr>
                <w:rtl w:val="0"/>
              </w:rPr>
              <w:t xml:space="preserve">: Nigerian National Petroleum Company Limited (NNPCL)</w:t>
            </w:r>
          </w:p>
        </w:tc>
      </w:tr>
    </w:tbl>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1"/>
          <w:iCs w:val="1"/>
          <w:smallCaps w:val="0"/>
          <w:strike w:val="0"/>
          <w:sz w:val="18"/>
          <w:szCs w:val="18"/>
          <w:u w:val="none"/>
          <w:shd w:fill="d9e2f3" w:val="clear"/>
          <w:vertAlign w:val="baseline"/>
        </w:rPr>
      </w:pPr>
      <w:r w:rsidDel="00000000" w:rsidR="00000000" w:rsidRPr="00000000">
        <w:rPr>
          <w:rtl w:val="0"/>
        </w:rPr>
      </w:r>
    </w:p>
    <w:p w:rsidR="00000000" w:rsidDel="00000000" w:rsidP="00000000" w:rsidRDefault="00000000" w:rsidRPr="00000000" w14:paraId="000002A9">
      <w:pPr>
        <w:jc w:val="both"/>
        <w:rPr>
          <w:b w:val="1"/>
          <w:bCs w:val="1"/>
        </w:rPr>
      </w:pPr>
      <w:r w:rsidDel="00000000" w:rsidR="00000000" w:rsidRPr="00000000">
        <w:rPr>
          <w:b w:val="1"/>
          <w:bCs w:val="1"/>
          <w:rtl w:val="0"/>
        </w:rPr>
        <w:t xml:space="preserve">If the response to materiality is ‘no’, the requirement is not applicable. Move to the </w:t>
      </w:r>
      <w:hyperlink w:anchor="_heading=h.lr262vr78vet">
        <w:r w:rsidDel="00000000" w:rsidR="00000000" w:rsidRPr="00000000">
          <w:rPr>
            <w:b w:val="1"/>
            <w:bCs w:val="1"/>
            <w:u w:val="single"/>
            <w:rtl w:val="0"/>
          </w:rPr>
          <w:t xml:space="preserve"> section</w:t>
        </w:r>
      </w:hyperlink>
      <w:r w:rsidDel="00000000" w:rsidR="00000000" w:rsidRPr="00000000">
        <w:rPr>
          <w:b w:val="1"/>
          <w:bCs w:val="1"/>
          <w:u w:val="single"/>
          <w:rtl w:val="0"/>
        </w:rPr>
        <w:t xml:space="preserve"> ‘4.3 Barter arrangements and resource-backed loans’</w:t>
      </w:r>
      <w:r w:rsidDel="00000000" w:rsidR="00000000" w:rsidRPr="00000000">
        <w:rPr>
          <w:b w:val="1"/>
          <w:bCs w:val="1"/>
          <w:rtl w:val="0"/>
        </w:rPr>
        <w:t xml:space="preserve">.</w:t>
      </w:r>
    </w:p>
    <w:p w:rsidR="00000000" w:rsidDel="00000000" w:rsidP="00000000" w:rsidRDefault="00000000" w:rsidRPr="00000000" w14:paraId="000002AA">
      <w:pPr>
        <w:jc w:val="both"/>
        <w:rPr/>
      </w:pPr>
      <w:r w:rsidDel="00000000" w:rsidR="00000000" w:rsidRPr="00000000">
        <w:rPr>
          <w:rtl w:val="0"/>
        </w:rPr>
      </w:r>
    </w:p>
    <w:p w:rsidR="00000000" w:rsidDel="00000000" w:rsidP="00000000" w:rsidRDefault="00000000" w:rsidRPr="00000000" w14:paraId="000002AB">
      <w:pPr>
        <w:pStyle w:val="Heading2"/>
        <w:numPr>
          <w:ilvl w:val="0"/>
          <w:numId w:val="20"/>
        </w:numPr>
        <w:ind w:left="720" w:hanging="360"/>
        <w:jc w:val="both"/>
        <w:rPr>
          <w:color w:val="000000"/>
        </w:rPr>
      </w:pPr>
      <w:bookmarkStart w:colFirst="0" w:colLast="0" w:name="_heading=h.300dwdxx4g4b" w:id="22"/>
      <w:bookmarkEnd w:id="22"/>
      <w:r w:rsidDel="00000000" w:rsidR="00000000" w:rsidRPr="00000000">
        <w:rPr>
          <w:color w:val="000000"/>
          <w:rtl w:val="0"/>
        </w:rPr>
        <w:t xml:space="preserve">Self-assessment</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1"/>
          <w:iCs w:val="1"/>
          <w:smallCaps w:val="0"/>
          <w:strike w:val="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AE">
      <w:pPr>
        <w:pStyle w:val="Heading3"/>
        <w:jc w:val="both"/>
        <w:rPr>
          <w:color w:val="000000"/>
        </w:rPr>
      </w:pPr>
      <w:bookmarkStart w:colFirst="0" w:colLast="0" w:name="_heading=h.60aw81tvn2pg" w:id="23"/>
      <w:bookmarkEnd w:id="23"/>
      <w:r w:rsidDel="00000000" w:rsidR="00000000" w:rsidRPr="00000000">
        <w:rPr>
          <w:color w:val="000000"/>
          <w:rtl w:val="0"/>
        </w:rPr>
        <w:t xml:space="preserve">Holders of information  </w:t>
      </w:r>
    </w:p>
    <w:p w:rsidR="00000000" w:rsidDel="00000000" w:rsidP="00000000" w:rsidRDefault="00000000" w:rsidRPr="00000000" w14:paraId="000002A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23"/>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2B1">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2B2">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2B3">
            <w:pPr>
              <w:jc w:val="both"/>
              <w:rPr>
                <w:b w:val="1"/>
                <w:bCs w:val="1"/>
              </w:rPr>
            </w:pPr>
            <w:r w:rsidDel="00000000" w:rsidR="00000000" w:rsidRPr="00000000">
              <w:rPr>
                <w:b w:val="1"/>
                <w:bCs w:val="1"/>
                <w:rtl w:val="0"/>
              </w:rPr>
              <w:t xml:space="preserve">Response</w:t>
            </w:r>
          </w:p>
        </w:tc>
      </w:tr>
      <w:tr>
        <w:trPr>
          <w:cantSplit w:val="0"/>
          <w:trHeight w:val="1124" w:hRule="atLeast"/>
          <w:tblHeader w:val="0"/>
        </w:trPr>
        <w:tc>
          <w:tcPr>
            <w:tcBorders>
              <w:top w:color="000000" w:space="0" w:sz="4" w:val="single"/>
              <w:bottom w:color="000000" w:space="0" w:sz="4" w:val="single"/>
            </w:tcBorders>
          </w:tcPr>
          <w:p w:rsidR="00000000" w:rsidDel="00000000" w:rsidP="00000000" w:rsidRDefault="00000000" w:rsidRPr="00000000" w14:paraId="000002B4">
            <w:pPr>
              <w:jc w:val="both"/>
              <w:rPr>
                <w:b w:val="1"/>
                <w:bCs w:val="1"/>
              </w:rPr>
            </w:pPr>
            <w:r w:rsidDel="00000000" w:rsidR="00000000" w:rsidRPr="00000000">
              <w:rPr>
                <w:b w:val="1"/>
                <w:bCs w:val="1"/>
                <w:rtl w:val="0"/>
              </w:rPr>
              <w:t xml:space="preserve">Company payments to SOEs</w:t>
            </w:r>
          </w:p>
        </w:tc>
        <w:tc>
          <w:tcPr>
            <w:tcBorders>
              <w:top w:color="000000" w:space="0" w:sz="4" w:val="single"/>
              <w:bottom w:color="000000" w:space="0" w:sz="4" w:val="single"/>
            </w:tcBorders>
          </w:tcPr>
          <w:p w:rsidR="00000000" w:rsidDel="00000000" w:rsidP="00000000" w:rsidRDefault="00000000" w:rsidRPr="00000000" w14:paraId="000002B5">
            <w:pPr>
              <w:jc w:val="both"/>
              <w:rPr/>
            </w:pPr>
            <w:r w:rsidDel="00000000" w:rsidR="00000000" w:rsidRPr="00000000">
              <w:rPr>
                <w:rtl w:val="0"/>
              </w:rPr>
              <w:t xml:space="preserve">Which entity(ies) or SOEs holds the information on company payments?</w:t>
            </w:r>
          </w:p>
          <w:p w:rsidR="00000000" w:rsidDel="00000000" w:rsidP="00000000" w:rsidRDefault="00000000" w:rsidRPr="00000000" w14:paraId="000002B6">
            <w:pPr>
              <w:jc w:val="both"/>
              <w:rPr>
                <w:highlight w:val="yellow"/>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B7">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2B8">
            <w:pPr>
              <w:jc w:val="both"/>
              <w:rPr>
                <w:highlight w:val="white"/>
              </w:rPr>
            </w:pPr>
            <w:r w:rsidDel="00000000" w:rsidR="00000000" w:rsidRPr="00000000">
              <w:rPr>
                <w:highlight w:val="white"/>
                <w:rtl w:val="0"/>
              </w:rPr>
              <w:t xml:space="preserve">Nigerian National Petroleum Company Limited</w:t>
            </w:r>
          </w:p>
          <w:p w:rsidR="00000000" w:rsidDel="00000000" w:rsidP="00000000" w:rsidRDefault="00000000" w:rsidRPr="00000000" w14:paraId="000002B9">
            <w:pPr>
              <w:jc w:val="both"/>
              <w:rPr>
                <w:highlight w:val="white"/>
              </w:rPr>
            </w:pPr>
            <w:r w:rsidDel="00000000" w:rsidR="00000000" w:rsidRPr="00000000">
              <w:rPr>
                <w:highlight w:val="white"/>
                <w:rtl w:val="0"/>
              </w:rPr>
              <w:t xml:space="preserve">National Revenue Service</w:t>
            </w:r>
          </w:p>
          <w:p w:rsidR="00000000" w:rsidDel="00000000" w:rsidP="00000000" w:rsidRDefault="00000000" w:rsidRPr="00000000" w14:paraId="000002BA">
            <w:pPr>
              <w:jc w:val="both"/>
              <w:rPr>
                <w:highlight w:val="white"/>
              </w:rPr>
            </w:pPr>
            <w:r w:rsidDel="00000000" w:rsidR="00000000" w:rsidRPr="00000000">
              <w:rPr>
                <w:highlight w:val="white"/>
                <w:rtl w:val="0"/>
              </w:rPr>
              <w:t xml:space="preserve">Nigeria Upstream Petroleum Regulatory Commission</w:t>
            </w:r>
          </w:p>
          <w:p w:rsidR="00000000" w:rsidDel="00000000" w:rsidP="00000000" w:rsidRDefault="00000000" w:rsidRPr="00000000" w14:paraId="000002BB">
            <w:pPr>
              <w:jc w:val="both"/>
              <w:rPr>
                <w:highlight w:val="white"/>
              </w:rPr>
            </w:pPr>
            <w:r w:rsidDel="00000000" w:rsidR="00000000" w:rsidRPr="00000000">
              <w:rPr>
                <w:highlight w:val="white"/>
                <w:rtl w:val="0"/>
              </w:rPr>
              <w:t xml:space="preserve">Nigerian Midstream and Downstream Petroleum Regulatory Authority</w:t>
            </w:r>
          </w:p>
          <w:p w:rsidR="00000000" w:rsidDel="00000000" w:rsidP="00000000" w:rsidRDefault="00000000" w:rsidRPr="00000000" w14:paraId="000002BC">
            <w:pPr>
              <w:jc w:val="both"/>
              <w:rPr>
                <w:highlight w:val="white"/>
              </w:rPr>
            </w:pPr>
            <w:r w:rsidDel="00000000" w:rsidR="00000000" w:rsidRPr="00000000">
              <w:rPr>
                <w:highlight w:val="white"/>
                <w:rtl w:val="0"/>
              </w:rPr>
              <w:t xml:space="preserve">Central Bank of Nigeria</w:t>
            </w:r>
          </w:p>
        </w:tc>
      </w:tr>
      <w:tr>
        <w:trPr>
          <w:cantSplit w:val="0"/>
          <w:trHeight w:val="1125" w:hRule="atLeast"/>
          <w:tblHeader w:val="0"/>
        </w:trPr>
        <w:tc>
          <w:tcPr>
            <w:tcBorders>
              <w:top w:color="000000" w:space="0" w:sz="4" w:val="single"/>
              <w:bottom w:color="000000" w:space="0" w:sz="4" w:val="single"/>
            </w:tcBorders>
          </w:tcPr>
          <w:p w:rsidR="00000000" w:rsidDel="00000000" w:rsidP="00000000" w:rsidRDefault="00000000" w:rsidRPr="00000000" w14:paraId="000002BD">
            <w:pPr>
              <w:jc w:val="both"/>
              <w:rPr>
                <w:b w:val="1"/>
                <w:bCs w:val="1"/>
              </w:rPr>
            </w:pPr>
            <w:r w:rsidDel="00000000" w:rsidR="00000000" w:rsidRPr="00000000">
              <w:rPr>
                <w:b w:val="1"/>
                <w:bCs w:val="1"/>
                <w:rtl w:val="0"/>
              </w:rPr>
              <w:t xml:space="preserve">SOE transfers to government</w:t>
            </w:r>
          </w:p>
        </w:tc>
        <w:tc>
          <w:tcPr>
            <w:tcBorders>
              <w:top w:color="000000" w:space="0" w:sz="4" w:val="single"/>
              <w:bottom w:color="000000" w:space="0" w:sz="4" w:val="single"/>
            </w:tcBorders>
          </w:tcPr>
          <w:p w:rsidR="00000000" w:rsidDel="00000000" w:rsidP="00000000" w:rsidRDefault="00000000" w:rsidRPr="00000000" w14:paraId="000002BE">
            <w:pPr>
              <w:jc w:val="both"/>
              <w:rPr>
                <w:highlight w:val="yellow"/>
              </w:rPr>
            </w:pPr>
            <w:r w:rsidDel="00000000" w:rsidR="00000000" w:rsidRPr="00000000">
              <w:rPr>
                <w:rtl w:val="0"/>
              </w:rPr>
              <w:t xml:space="preserve">Which government entity or SOE holds the information on SOE transfers to the government?</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BF">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2C0">
            <w:pPr>
              <w:jc w:val="both"/>
              <w:rPr>
                <w:highlight w:val="white"/>
              </w:rPr>
            </w:pPr>
            <w:r w:rsidDel="00000000" w:rsidR="00000000" w:rsidRPr="00000000">
              <w:rPr>
                <w:highlight w:val="white"/>
                <w:rtl w:val="0"/>
              </w:rPr>
              <w:t xml:space="preserve">Nigerian National Petroleum Company Limited</w:t>
            </w:r>
          </w:p>
          <w:p w:rsidR="00000000" w:rsidDel="00000000" w:rsidP="00000000" w:rsidRDefault="00000000" w:rsidRPr="00000000" w14:paraId="000002C1">
            <w:pPr>
              <w:jc w:val="both"/>
              <w:rPr>
                <w:highlight w:val="white"/>
              </w:rPr>
            </w:pPr>
            <w:r w:rsidDel="00000000" w:rsidR="00000000" w:rsidRPr="00000000">
              <w:rPr>
                <w:highlight w:val="white"/>
                <w:rtl w:val="0"/>
              </w:rPr>
              <w:t xml:space="preserve">National Revenue Service</w:t>
            </w:r>
          </w:p>
          <w:p w:rsidR="00000000" w:rsidDel="00000000" w:rsidP="00000000" w:rsidRDefault="00000000" w:rsidRPr="00000000" w14:paraId="000002C2">
            <w:pPr>
              <w:jc w:val="both"/>
              <w:rPr>
                <w:highlight w:val="white"/>
              </w:rPr>
            </w:pPr>
            <w:r w:rsidDel="00000000" w:rsidR="00000000" w:rsidRPr="00000000">
              <w:rPr>
                <w:highlight w:val="white"/>
                <w:rtl w:val="0"/>
              </w:rPr>
              <w:t xml:space="preserve">Nigeria Upstream Petroleum Regulatory Commission</w:t>
            </w:r>
          </w:p>
          <w:p w:rsidR="00000000" w:rsidDel="00000000" w:rsidP="00000000" w:rsidRDefault="00000000" w:rsidRPr="00000000" w14:paraId="000002C3">
            <w:pPr>
              <w:jc w:val="both"/>
              <w:rPr>
                <w:highlight w:val="white"/>
              </w:rPr>
            </w:pPr>
            <w:r w:rsidDel="00000000" w:rsidR="00000000" w:rsidRPr="00000000">
              <w:rPr>
                <w:highlight w:val="white"/>
                <w:rtl w:val="0"/>
              </w:rPr>
              <w:t xml:space="preserve">Nigerian Midstream and Downstream Petroleum Regulatory Authority</w:t>
            </w:r>
          </w:p>
          <w:p w:rsidR="00000000" w:rsidDel="00000000" w:rsidP="00000000" w:rsidRDefault="00000000" w:rsidRPr="00000000" w14:paraId="000002C4">
            <w:pPr>
              <w:jc w:val="both"/>
              <w:rPr>
                <w:highlight w:val="white"/>
              </w:rPr>
            </w:pPr>
            <w:r w:rsidDel="00000000" w:rsidR="00000000" w:rsidRPr="00000000">
              <w:rPr>
                <w:highlight w:val="white"/>
                <w:rtl w:val="0"/>
              </w:rPr>
              <w:t xml:space="preserve">Central Bank of Nigeria</w:t>
            </w:r>
          </w:p>
          <w:p w:rsidR="00000000" w:rsidDel="00000000" w:rsidP="00000000" w:rsidRDefault="00000000" w:rsidRPr="00000000" w14:paraId="000002C5">
            <w:pPr>
              <w:jc w:val="both"/>
              <w:rPr>
                <w:highlight w:val="white"/>
              </w:rPr>
            </w:pPr>
            <w:r w:rsidDel="00000000" w:rsidR="00000000" w:rsidRPr="00000000">
              <w:rPr>
                <w:highlight w:val="white"/>
                <w:rtl w:val="0"/>
              </w:rPr>
              <w:t xml:space="preserve">Federal Ministry of Finance </w:t>
            </w:r>
          </w:p>
        </w:tc>
      </w:tr>
      <w:tr>
        <w:trPr>
          <w:cantSplit w:val="0"/>
          <w:trHeight w:val="686" w:hRule="atLeast"/>
          <w:tblHeader w:val="0"/>
        </w:trPr>
        <w:tc>
          <w:tcPr>
            <w:tcBorders>
              <w:top w:color="000000" w:space="0" w:sz="4" w:val="single"/>
              <w:bottom w:color="000000" w:space="0" w:sz="4" w:val="single"/>
            </w:tcBorders>
          </w:tcPr>
          <w:p w:rsidR="00000000" w:rsidDel="00000000" w:rsidP="00000000" w:rsidRDefault="00000000" w:rsidRPr="00000000" w14:paraId="000002C6">
            <w:pPr>
              <w:jc w:val="both"/>
              <w:rPr>
                <w:b w:val="1"/>
                <w:bCs w:val="1"/>
              </w:rPr>
            </w:pPr>
            <w:r w:rsidDel="00000000" w:rsidR="00000000" w:rsidRPr="00000000">
              <w:rPr>
                <w:b w:val="1"/>
                <w:bCs w:val="1"/>
                <w:rtl w:val="0"/>
              </w:rPr>
              <w:t xml:space="preserve">Government transfers to SOEs</w:t>
            </w:r>
          </w:p>
        </w:tc>
        <w:tc>
          <w:tcPr>
            <w:tcBorders>
              <w:top w:color="000000" w:space="0" w:sz="4" w:val="single"/>
              <w:bottom w:color="000000" w:space="0" w:sz="4" w:val="single"/>
            </w:tcBorders>
          </w:tcPr>
          <w:p w:rsidR="00000000" w:rsidDel="00000000" w:rsidP="00000000" w:rsidRDefault="00000000" w:rsidRPr="00000000" w14:paraId="000002C7">
            <w:pPr>
              <w:jc w:val="both"/>
              <w:rPr>
                <w:highlight w:val="yellow"/>
              </w:rPr>
            </w:pPr>
            <w:r w:rsidDel="00000000" w:rsidR="00000000" w:rsidRPr="00000000">
              <w:rPr>
                <w:rtl w:val="0"/>
              </w:rPr>
              <w:t xml:space="preserve">Which entity or SOE holds the information on government transfers to SOEs?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8">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2C9">
            <w:pPr>
              <w:jc w:val="both"/>
              <w:rPr>
                <w:highlight w:val="white"/>
              </w:rPr>
            </w:pPr>
            <w:r w:rsidDel="00000000" w:rsidR="00000000" w:rsidRPr="00000000">
              <w:rPr>
                <w:highlight w:val="white"/>
                <w:rtl w:val="0"/>
              </w:rPr>
              <w:t xml:space="preserve">Nigerian National Petroleum Company Limited</w:t>
            </w:r>
          </w:p>
          <w:p w:rsidR="00000000" w:rsidDel="00000000" w:rsidP="00000000" w:rsidRDefault="00000000" w:rsidRPr="00000000" w14:paraId="000002CA">
            <w:pPr>
              <w:jc w:val="both"/>
              <w:rPr>
                <w:highlight w:val="white"/>
              </w:rPr>
            </w:pPr>
            <w:r w:rsidDel="00000000" w:rsidR="00000000" w:rsidRPr="00000000">
              <w:rPr>
                <w:highlight w:val="white"/>
                <w:rtl w:val="0"/>
              </w:rPr>
              <w:t xml:space="preserve">Central Bank of Nigeria</w:t>
            </w:r>
          </w:p>
          <w:p w:rsidR="00000000" w:rsidDel="00000000" w:rsidP="00000000" w:rsidRDefault="00000000" w:rsidRPr="00000000" w14:paraId="000002CB">
            <w:pPr>
              <w:jc w:val="both"/>
              <w:rPr/>
            </w:pPr>
            <w:r w:rsidDel="00000000" w:rsidR="00000000" w:rsidRPr="00000000">
              <w:rPr>
                <w:highlight w:val="white"/>
                <w:rtl w:val="0"/>
              </w:rPr>
              <w:t xml:space="preserve">Federal Ministry of Finance </w:t>
            </w:r>
            <w:r w:rsidDel="00000000" w:rsidR="00000000" w:rsidRPr="00000000">
              <w:rPr>
                <w:rtl w:val="0"/>
              </w:rPr>
            </w:r>
          </w:p>
        </w:tc>
      </w:tr>
    </w:tbl>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18"/>
          <w:szCs w:val="18"/>
          <w:u w:val="none"/>
          <w:shd w:fill="auto" w:val="clear"/>
          <w:vertAlign w:val="baseline"/>
          <w:rtl w:val="0"/>
        </w:rPr>
        <w:t xml:space="preserve">Choose an item.</w:t>
      </w:r>
      <w:r w:rsidDel="00000000" w:rsidR="00000000" w:rsidRPr="00000000">
        <w:rPr>
          <w:rtl w:val="0"/>
        </w:rPr>
      </w:r>
    </w:p>
    <w:p w:rsidR="00000000" w:rsidDel="00000000" w:rsidP="00000000" w:rsidRDefault="00000000" w:rsidRPr="00000000" w14:paraId="000002CD">
      <w:pPr>
        <w:pStyle w:val="Heading3"/>
        <w:jc w:val="both"/>
        <w:rPr>
          <w:color w:val="000000"/>
        </w:rPr>
      </w:pPr>
      <w:bookmarkStart w:colFirst="0" w:colLast="0" w:name="_heading=h.g0vm1dguilfw" w:id="24"/>
      <w:bookmarkEnd w:id="24"/>
      <w:r w:rsidDel="00000000" w:rsidR="00000000" w:rsidRPr="00000000">
        <w:rPr>
          <w:color w:val="000000"/>
          <w:rtl w:val="0"/>
        </w:rPr>
        <w:t xml:space="preserve">Technical requirements</w:t>
      </w:r>
    </w:p>
    <w:p w:rsidR="00000000" w:rsidDel="00000000" w:rsidP="00000000" w:rsidRDefault="00000000" w:rsidRPr="00000000" w14:paraId="000002CE">
      <w:pPr>
        <w:jc w:val="both"/>
        <w:rPr/>
      </w:pPr>
      <w:r w:rsidDel="00000000" w:rsidR="00000000" w:rsidRPr="00000000">
        <w:rPr>
          <w:rtl w:val="0"/>
        </w:rPr>
      </w:r>
    </w:p>
    <w:tbl>
      <w:tblPr>
        <w:tblStyle w:val="Table24"/>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9"/>
        <w:gridCol w:w="7083"/>
        <w:tblGridChange w:id="0">
          <w:tblGrid>
            <w:gridCol w:w="1989"/>
            <w:gridCol w:w="70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CF">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D0">
            <w:pPr>
              <w:jc w:val="both"/>
              <w:rPr>
                <w:b w:val="1"/>
                <w:bCs w:val="1"/>
              </w:rPr>
            </w:pPr>
            <w:r w:rsidDel="00000000" w:rsidR="00000000" w:rsidRPr="00000000">
              <w:rPr>
                <w:b w:val="1"/>
                <w:bCs w:val="1"/>
                <w:rtl w:val="0"/>
              </w:rPr>
              <w:t xml:space="preserve">#4.5 – SOE transactions</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D1">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D2">
            <w:pPr>
              <w:jc w:val="both"/>
              <w:rPr>
                <w:b w:val="1"/>
                <w:bCs w:val="1"/>
              </w:rPr>
            </w:pPr>
            <w:r w:rsidDel="00000000" w:rsidR="00000000" w:rsidRPr="00000000">
              <w:rPr>
                <w:b w:val="1"/>
                <w:bCs w:val="1"/>
                <w:rtl w:val="0"/>
              </w:rPr>
              <w:t xml:space="preserve">Which of the following type of transactions is/are applicable to the country in the period under review:</w:t>
            </w:r>
          </w:p>
          <w:p w:rsidR="00000000" w:rsidDel="00000000" w:rsidP="00000000" w:rsidRDefault="00000000" w:rsidRPr="00000000" w14:paraId="000002D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Material company payments from companies made to SOEs </w:t>
            </w:r>
          </w:p>
          <w:p w:rsidR="00000000" w:rsidDel="00000000" w:rsidP="00000000" w:rsidRDefault="00000000" w:rsidRPr="00000000" w14:paraId="000002D4">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2D5">
            <w:pPr>
              <w:keepNext w:val="0"/>
              <w:keepLines w:val="0"/>
              <w:pageBreakBefore w:val="0"/>
              <w:widowControl w:val="1"/>
              <w:numPr>
                <w:ilvl w:val="1"/>
                <w:numId w:val="31"/>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Have all material company payments made to SOEs been disclosed in the period under review</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2D6">
            <w:pPr>
              <w:ind w:left="144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D7">
            <w:pPr>
              <w:jc w:val="both"/>
              <w:rPr>
                <w:b w:val="1"/>
                <w:bCs w:val="1"/>
                <w:i w:val="1"/>
                <w:iCs w:val="1"/>
              </w:rPr>
            </w:pPr>
            <w:r w:rsidDel="00000000" w:rsidR="00000000" w:rsidRPr="00000000">
              <w:rPr>
                <w:b w:val="1"/>
                <w:bCs w:val="1"/>
                <w:i w:val="1"/>
                <w:iCs w:val="1"/>
                <w:rtl w:val="0"/>
              </w:rPr>
              <w:t xml:space="preserve">Where to find the data on </w:t>
            </w:r>
            <w:r w:rsidDel="00000000" w:rsidR="00000000" w:rsidRPr="00000000">
              <w:rPr>
                <w:b w:val="1"/>
                <w:bCs w:val="1"/>
                <w:i w:val="1"/>
                <w:iCs w:val="1"/>
                <w:u w:val="single"/>
                <w:rtl w:val="0"/>
              </w:rPr>
              <w:t xml:space="preserve">material payments made from companies to SOEs</w:t>
            </w: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hyperlink r:id="rId59">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NNPC LTD | Filesystem - 2023 Monthly Disclosures</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2DA">
            <w:pPr>
              <w:jc w:val="both"/>
              <w:rPr>
                <w:i w:val="1"/>
                <w:iCs w:val="1"/>
                <w:highlight w:val="white"/>
              </w:rPr>
            </w:pPr>
            <w:r w:rsidDel="00000000" w:rsidR="00000000" w:rsidRPr="00000000">
              <w:rPr>
                <w:i w:val="1"/>
                <w:iCs w:val="1"/>
                <w:rtl w:val="0"/>
              </w:rPr>
              <w:t xml:space="preserve">Other sources: </w:t>
            </w:r>
            <w:r w:rsidDel="00000000" w:rsidR="00000000" w:rsidRPr="00000000">
              <w:rPr>
                <w:rtl w:val="0"/>
              </w:rPr>
            </w:r>
          </w:p>
          <w:p w:rsidR="00000000" w:rsidDel="00000000" w:rsidP="00000000" w:rsidRDefault="00000000" w:rsidRPr="00000000" w14:paraId="000002DB">
            <w:pPr>
              <w:jc w:val="both"/>
              <w:rPr>
                <w:i w:val="1"/>
                <w:iCs w:val="1"/>
                <w:highlight w:val="white"/>
              </w:rPr>
            </w:pPr>
            <w:hyperlink r:id="rId60">
              <w:r w:rsidDel="00000000" w:rsidR="00000000" w:rsidRPr="00000000">
                <w:rPr>
                  <w:i w:val="1"/>
                  <w:iCs w:val="1"/>
                  <w:color w:val="1155cc"/>
                  <w:highlight w:val="white"/>
                  <w:u w:val="single"/>
                  <w:rtl w:val="0"/>
                </w:rPr>
                <w:t xml:space="preserve">Appendix 8-Payment-Project_Level_Reporting-2023.xlsx</w:t>
              </w:r>
            </w:hyperlink>
            <w:r w:rsidDel="00000000" w:rsidR="00000000" w:rsidRPr="00000000">
              <w:rPr>
                <w:i w:val="1"/>
                <w:iCs w:val="1"/>
                <w:highlight w:val="white"/>
                <w:rtl w:val="0"/>
              </w:rPr>
              <w:t xml:space="preserve"> </w:t>
            </w:r>
          </w:p>
          <w:p w:rsidR="00000000" w:rsidDel="00000000" w:rsidP="00000000" w:rsidRDefault="00000000" w:rsidRPr="00000000" w14:paraId="000002DC">
            <w:pPr>
              <w:jc w:val="both"/>
              <w:rPr>
                <w:i w:val="1"/>
                <w:iCs w:val="1"/>
                <w:highlight w:val="white"/>
              </w:rPr>
            </w:pPr>
            <w:r w:rsidDel="00000000" w:rsidR="00000000" w:rsidRPr="00000000">
              <w:rPr>
                <w:rtl w:val="0"/>
              </w:rPr>
            </w:r>
          </w:p>
          <w:p w:rsidR="00000000" w:rsidDel="00000000" w:rsidP="00000000" w:rsidRDefault="00000000" w:rsidRPr="00000000" w14:paraId="000002DD">
            <w:pPr>
              <w:jc w:val="both"/>
              <w:rPr>
                <w:i w:val="1"/>
                <w:iCs w:val="1"/>
                <w:highlight w:val="white"/>
              </w:rPr>
            </w:pPr>
            <w:hyperlink r:id="rId61">
              <w:r w:rsidDel="00000000" w:rsidR="00000000" w:rsidRPr="00000000">
                <w:rPr>
                  <w:i w:val="1"/>
                  <w:iCs w:val="1"/>
                  <w:color w:val="1155cc"/>
                  <w:highlight w:val="white"/>
                  <w:u w:val="single"/>
                  <w:rtl w:val="0"/>
                </w:rPr>
                <w:t xml:space="preserve">NEITI-OGA-2023-AUDIT-REPORT.pdf</w:t>
              </w:r>
            </w:hyperlink>
            <w:r w:rsidDel="00000000" w:rsidR="00000000" w:rsidRPr="00000000">
              <w:rPr>
                <w:i w:val="1"/>
                <w:iCs w:val="1"/>
                <w:highlight w:val="white"/>
                <w:rtl w:val="0"/>
              </w:rPr>
              <w:t xml:space="preserve"> </w:t>
            </w:r>
            <w:r w:rsidDel="00000000" w:rsidR="00000000" w:rsidRPr="00000000">
              <w:rPr>
                <w:rtl w:val="0"/>
              </w:rPr>
            </w:r>
          </w:p>
          <w:p w:rsidR="00000000" w:rsidDel="00000000" w:rsidP="00000000" w:rsidRDefault="00000000" w:rsidRPr="00000000" w14:paraId="000002DE">
            <w:pPr>
              <w:jc w:val="both"/>
              <w:rPr>
                <w:i w:val="1"/>
                <w:iCs w:val="1"/>
                <w:highlight w:val="white"/>
              </w:rPr>
            </w:pPr>
            <w:r w:rsidDel="00000000" w:rsidR="00000000" w:rsidRPr="00000000">
              <w:rPr>
                <w:i w:val="1"/>
                <w:iCs w:val="1"/>
                <w:highlight w:val="white"/>
                <w:rtl w:val="0"/>
              </w:rPr>
              <w:t xml:space="preserve">Chapter 1.6.2, table 10 2023 Oil and Gas Report</w:t>
            </w:r>
          </w:p>
          <w:p w:rsidR="00000000" w:rsidDel="00000000" w:rsidP="00000000" w:rsidRDefault="00000000" w:rsidRPr="00000000" w14:paraId="000002DF">
            <w:pPr>
              <w:jc w:val="both"/>
              <w:rPr/>
            </w:pPr>
            <w:r w:rsidDel="00000000" w:rsidR="00000000" w:rsidRPr="00000000">
              <w:rPr>
                <w:rtl w:val="0"/>
              </w:rPr>
            </w:r>
          </w:p>
          <w:p w:rsidR="00000000" w:rsidDel="00000000" w:rsidP="00000000" w:rsidRDefault="00000000" w:rsidRPr="00000000" w14:paraId="000002E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1"/>
                <w:bCs w:val="1"/>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Material SOE payments made to government</w:t>
            </w:r>
          </w:p>
          <w:p w:rsidR="00000000" w:rsidDel="00000000" w:rsidP="00000000" w:rsidRDefault="00000000" w:rsidRPr="00000000" w14:paraId="000002E1">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2E2">
            <w:pPr>
              <w:keepNext w:val="0"/>
              <w:keepLines w:val="0"/>
              <w:pageBreakBefore w:val="0"/>
              <w:widowControl w:val="1"/>
              <w:numPr>
                <w:ilvl w:val="1"/>
                <w:numId w:val="31"/>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Libre Franklin" w:cs="Libre Franklin" w:eastAsia="Libre Franklin" w:hAnsi="Libre Franklin"/>
                <w:b w:val="1"/>
                <w:bCs w:val="1"/>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Have all material SOE payments to government been disclosed</w:t>
            </w:r>
          </w:p>
          <w:p w:rsidR="00000000" w:rsidDel="00000000" w:rsidP="00000000" w:rsidRDefault="00000000" w:rsidRPr="00000000" w14:paraId="000002E3">
            <w:pPr>
              <w:ind w:left="144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E4">
            <w:pPr>
              <w:jc w:val="both"/>
              <w:rPr>
                <w:b w:val="1"/>
                <w:bCs w:val="1"/>
                <w:i w:val="1"/>
                <w:iCs w:val="1"/>
              </w:rPr>
            </w:pPr>
            <w:r w:rsidDel="00000000" w:rsidR="00000000" w:rsidRPr="00000000">
              <w:rPr>
                <w:rtl w:val="0"/>
              </w:rPr>
            </w:r>
          </w:p>
          <w:p w:rsidR="00000000" w:rsidDel="00000000" w:rsidP="00000000" w:rsidRDefault="00000000" w:rsidRPr="00000000" w14:paraId="000002E5">
            <w:pPr>
              <w:jc w:val="both"/>
              <w:rPr>
                <w:b w:val="1"/>
                <w:bCs w:val="1"/>
                <w:i w:val="1"/>
                <w:iCs w:val="1"/>
              </w:rPr>
            </w:pPr>
            <w:r w:rsidDel="00000000" w:rsidR="00000000" w:rsidRPr="00000000">
              <w:rPr>
                <w:b w:val="1"/>
                <w:bCs w:val="1"/>
                <w:i w:val="1"/>
                <w:iCs w:val="1"/>
                <w:rtl w:val="0"/>
              </w:rPr>
              <w:t xml:space="preserve">Where to find the data on </w:t>
            </w:r>
            <w:r w:rsidDel="00000000" w:rsidR="00000000" w:rsidRPr="00000000">
              <w:rPr>
                <w:b w:val="1"/>
                <w:bCs w:val="1"/>
                <w:i w:val="1"/>
                <w:iCs w:val="1"/>
                <w:u w:val="single"/>
                <w:rtl w:val="0"/>
              </w:rPr>
              <w:t xml:space="preserve">material payments made from SOEs to government</w:t>
            </w: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rtl w:val="0"/>
              </w:rPr>
            </w:r>
          </w:p>
          <w:p w:rsidR="00000000" w:rsidDel="00000000" w:rsidP="00000000" w:rsidRDefault="00000000" w:rsidRPr="00000000" w14:paraId="000002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afterAutospacing="0" w:before="120" w:line="240" w:lineRule="auto"/>
              <w:ind w:left="720" w:right="0" w:hanging="360"/>
              <w:jc w:val="both"/>
              <w:rPr/>
            </w:pPr>
            <w:hyperlink r:id="rId62">
              <w:r w:rsidDel="00000000" w:rsidR="00000000" w:rsidRPr="00000000">
                <w:rPr>
                  <w:u w:val="single"/>
                  <w:rtl w:val="0"/>
                </w:rPr>
                <w:t xml:space="preserve">2024_Annual_Report_669bbd1ef7.pdf</w:t>
              </w:r>
            </w:hyperlink>
            <w:r w:rsidDel="00000000" w:rsidR="00000000" w:rsidRPr="00000000">
              <w:rPr>
                <w:rtl w:val="0"/>
              </w:rPr>
              <w:t xml:space="preserve">  &amp;</w:t>
            </w:r>
          </w:p>
          <w:p w:rsidR="00000000" w:rsidDel="00000000" w:rsidP="00000000" w:rsidRDefault="00000000" w:rsidRPr="00000000" w14:paraId="000002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120" w:before="0" w:beforeAutospacing="0" w:line="240" w:lineRule="auto"/>
              <w:ind w:left="720" w:right="0" w:hanging="360"/>
              <w:jc w:val="both"/>
              <w:rPr/>
            </w:pPr>
            <w:hyperlink r:id="rId63">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UPDATED-2023-NUPRC-ANNUAL-REPORT.pdf</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section 4.0</w:t>
            </w: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2EA">
            <w:pPr>
              <w:jc w:val="both"/>
              <w:rPr>
                <w:i w:val="1"/>
                <w:iCs w:val="1"/>
              </w:rPr>
            </w:pPr>
            <w:r w:rsidDel="00000000" w:rsidR="00000000" w:rsidRPr="00000000">
              <w:rPr>
                <w:i w:val="1"/>
                <w:iCs w:val="1"/>
                <w:rtl w:val="0"/>
              </w:rPr>
              <w:t xml:space="preserve">Other sources: </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2EB">
            <w:pPr>
              <w:jc w:val="both"/>
              <w:rPr>
                <w:i w:val="1"/>
                <w:iCs w:val="1"/>
              </w:rPr>
            </w:pPr>
            <w:hyperlink r:id="rId64">
              <w:r w:rsidDel="00000000" w:rsidR="00000000" w:rsidRPr="00000000">
                <w:rPr>
                  <w:i w:val="1"/>
                  <w:iCs w:val="1"/>
                  <w:color w:val="1155cc"/>
                  <w:u w:val="single"/>
                  <w:rtl w:val="0"/>
                </w:rPr>
                <w:t xml:space="preserve">Appendix 8-Payment-Project_Level_Reporting-2023.xlsx</w:t>
              </w:r>
            </w:hyperlink>
            <w:r w:rsidDel="00000000" w:rsidR="00000000" w:rsidRPr="00000000">
              <w:rPr>
                <w:i w:val="1"/>
                <w:iCs w:val="1"/>
                <w:rtl w:val="0"/>
              </w:rPr>
              <w:t xml:space="preserve"> </w:t>
            </w:r>
          </w:p>
          <w:p w:rsidR="00000000" w:rsidDel="00000000" w:rsidP="00000000" w:rsidRDefault="00000000" w:rsidRPr="00000000" w14:paraId="000002EC">
            <w:pPr>
              <w:jc w:val="both"/>
              <w:rPr>
                <w:shd w:fill="d9e2f3" w:val="clear"/>
              </w:rPr>
            </w:pPr>
            <w:r w:rsidDel="00000000" w:rsidR="00000000" w:rsidRPr="00000000">
              <w:rPr>
                <w:rtl w:val="0"/>
              </w:rPr>
            </w:r>
          </w:p>
          <w:p w:rsidR="00000000" w:rsidDel="00000000" w:rsidP="00000000" w:rsidRDefault="00000000" w:rsidRPr="00000000" w14:paraId="000002ED">
            <w:pPr>
              <w:jc w:val="both"/>
              <w:rPr>
                <w:shd w:fill="d9e2f3" w:val="clear"/>
              </w:rPr>
            </w:pPr>
            <w:r w:rsidDel="00000000" w:rsidR="00000000" w:rsidRPr="00000000">
              <w:rPr>
                <w:rtl w:val="0"/>
              </w:rPr>
            </w:r>
          </w:p>
          <w:p w:rsidR="00000000" w:rsidDel="00000000" w:rsidP="00000000" w:rsidRDefault="00000000" w:rsidRPr="00000000" w14:paraId="000002EE">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1"/>
                <w:bCs w:val="1"/>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Material government transfers to SOEs</w:t>
            </w:r>
          </w:p>
          <w:p w:rsidR="00000000" w:rsidDel="00000000" w:rsidP="00000000" w:rsidRDefault="00000000" w:rsidRPr="00000000" w14:paraId="000002EF">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2F0">
            <w:pPr>
              <w:keepNext w:val="0"/>
              <w:keepLines w:val="0"/>
              <w:pageBreakBefore w:val="0"/>
              <w:widowControl w:val="1"/>
              <w:numPr>
                <w:ilvl w:val="1"/>
                <w:numId w:val="31"/>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Libre Franklin" w:cs="Libre Franklin" w:eastAsia="Libre Franklin" w:hAnsi="Libre Franklin"/>
                <w:b w:val="1"/>
                <w:bCs w:val="1"/>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Have all material government transfers from government to SOEs been disclosed?</w:t>
            </w:r>
          </w:p>
          <w:p w:rsidR="00000000" w:rsidDel="00000000" w:rsidP="00000000" w:rsidRDefault="00000000" w:rsidRPr="00000000" w14:paraId="000002F1">
            <w:pPr>
              <w:ind w:left="144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F2">
            <w:pPr>
              <w:jc w:val="both"/>
              <w:rPr>
                <w:shd w:fill="d9e2f3" w:val="clear"/>
              </w:rPr>
            </w:pPr>
            <w:r w:rsidDel="00000000" w:rsidR="00000000" w:rsidRPr="00000000">
              <w:rPr>
                <w:rtl w:val="0"/>
              </w:rPr>
            </w:r>
          </w:p>
          <w:p w:rsidR="00000000" w:rsidDel="00000000" w:rsidP="00000000" w:rsidRDefault="00000000" w:rsidRPr="00000000" w14:paraId="000002F3">
            <w:pPr>
              <w:jc w:val="both"/>
              <w:rPr>
                <w:b w:val="1"/>
                <w:bCs w:val="1"/>
                <w:i w:val="1"/>
                <w:iCs w:val="1"/>
              </w:rPr>
            </w:pPr>
            <w:r w:rsidDel="00000000" w:rsidR="00000000" w:rsidRPr="00000000">
              <w:rPr>
                <w:b w:val="1"/>
                <w:bCs w:val="1"/>
                <w:i w:val="1"/>
                <w:iCs w:val="1"/>
                <w:rtl w:val="0"/>
              </w:rPr>
              <w:t xml:space="preserve">Where to find the data on </w:t>
            </w:r>
            <w:r w:rsidDel="00000000" w:rsidR="00000000" w:rsidRPr="00000000">
              <w:rPr>
                <w:b w:val="1"/>
                <w:bCs w:val="1"/>
                <w:i w:val="1"/>
                <w:iCs w:val="1"/>
                <w:u w:val="single"/>
                <w:rtl w:val="0"/>
              </w:rPr>
              <w:t xml:space="preserve">material government transfers to SOEs</w:t>
            </w: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w:t>
            </w:r>
            <w:r w:rsidDel="00000000" w:rsidR="00000000" w:rsidRPr="00000000">
              <w:rPr>
                <w:i w:val="1"/>
                <w:iCs w:val="1"/>
                <w:rtl w:val="0"/>
              </w:rPr>
              <w:t xml:space="preserve"> N/A</w:t>
            </w: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2F6">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N/A</w:t>
            </w:r>
          </w:p>
          <w:p w:rsidR="00000000" w:rsidDel="00000000" w:rsidP="00000000" w:rsidRDefault="00000000" w:rsidRPr="00000000" w14:paraId="000002F7">
            <w:pPr>
              <w:jc w:val="both"/>
              <w:rPr>
                <w:b w:val="1"/>
                <w:bCs w:val="1"/>
              </w:rPr>
            </w:pPr>
            <w:r w:rsidDel="00000000" w:rsidR="00000000" w:rsidRPr="00000000">
              <w:rPr>
                <w:b w:val="1"/>
                <w:bCs w:val="1"/>
                <w:rtl w:val="0"/>
              </w:rPr>
              <w:t xml:space="preserve">Are transactions specific to SOEs and payment streams common to all companies (covered under Requirement 4.1.) clearly distinguished from each other?</w:t>
            </w:r>
          </w:p>
          <w:p w:rsidR="00000000" w:rsidDel="00000000" w:rsidP="00000000" w:rsidRDefault="00000000" w:rsidRPr="00000000" w14:paraId="000002F8">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F9">
            <w:pPr>
              <w:jc w:val="both"/>
              <w:rPr>
                <w:highlight w:val="white"/>
              </w:rPr>
            </w:pPr>
            <w:r w:rsidDel="00000000" w:rsidR="00000000" w:rsidRPr="00000000">
              <w:rPr>
                <w:shd w:fill="d9e2f3" w:val="clear"/>
                <w:rtl w:val="0"/>
              </w:rPr>
              <w:t xml:space="preserve">Elaborate: </w:t>
            </w:r>
            <w:r w:rsidDel="00000000" w:rsidR="00000000" w:rsidRPr="00000000">
              <w:rPr>
                <w:highlight w:val="white"/>
                <w:rtl w:val="0"/>
              </w:rPr>
              <w:t xml:space="preserve">Some revenue streams and payments from the SOE and companies are the same and listed in the chapter 1 of the materiality decision, but there are some revenue streams that are peculiar to the SOE exclusively.</w:t>
            </w:r>
          </w:p>
          <w:p w:rsidR="00000000" w:rsidDel="00000000" w:rsidP="00000000" w:rsidRDefault="00000000" w:rsidRPr="00000000" w14:paraId="000002FA">
            <w:pPr>
              <w:jc w:val="both"/>
              <w:rPr>
                <w:shd w:fill="d9e2f3" w:val="clear"/>
              </w:rPr>
            </w:pPr>
            <w:hyperlink r:id="rId65">
              <w:r w:rsidDel="00000000" w:rsidR="00000000" w:rsidRPr="00000000">
                <w:rPr>
                  <w:color w:val="1155cc"/>
                  <w:u w:val="single"/>
                  <w:shd w:fill="d9e2f3" w:val="clear"/>
                  <w:rtl w:val="0"/>
                </w:rPr>
                <w:t xml:space="preserve">Appendix 2- Materiality for the 2022-2023 Oil and Gas Audit.pdf</w:t>
              </w:r>
            </w:hyperlink>
            <w:r w:rsidDel="00000000" w:rsidR="00000000" w:rsidRPr="00000000">
              <w:rPr>
                <w:shd w:fill="d9e2f3" w:val="clear"/>
                <w:rtl w:val="0"/>
              </w:rPr>
              <w:t xml:space="preserve"> </w:t>
            </w:r>
            <w:r w:rsidDel="00000000" w:rsidR="00000000" w:rsidRPr="00000000">
              <w:rPr>
                <w:rtl w:val="0"/>
              </w:rPr>
            </w:r>
          </w:p>
          <w:p w:rsidR="00000000" w:rsidDel="00000000" w:rsidP="00000000" w:rsidRDefault="00000000" w:rsidRPr="00000000" w14:paraId="000002FB">
            <w:pPr>
              <w:jc w:val="both"/>
              <w:rPr>
                <w:shd w:fill="d9e2f3" w:val="clear"/>
              </w:rPr>
            </w:pPr>
            <w:r w:rsidDel="00000000" w:rsidR="00000000" w:rsidRPr="00000000">
              <w:rPr>
                <w:rtl w:val="0"/>
              </w:rPr>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FC">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FD">
            <w:pPr>
              <w:jc w:val="both"/>
              <w:rPr>
                <w:b w:val="1"/>
                <w:bCs w:val="1"/>
              </w:rPr>
            </w:pPr>
            <w:r w:rsidDel="00000000" w:rsidR="00000000" w:rsidRPr="00000000">
              <w:rPr>
                <w:b w:val="1"/>
                <w:bCs w:val="1"/>
                <w:rtl w:val="0"/>
              </w:rPr>
              <w:t xml:space="preserve">Which procedure to address data quality and assurance did the MSG choose for financial flows covered in this requirement (in accordance with Requirement 4.9)?</w:t>
            </w:r>
          </w:p>
          <w:p w:rsidR="00000000" w:rsidDel="00000000" w:rsidP="00000000" w:rsidRDefault="00000000" w:rsidRPr="00000000" w14:paraId="000002FE">
            <w:pPr>
              <w:jc w:val="both"/>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r w:rsidDel="00000000" w:rsidR="00000000" w:rsidRPr="00000000">
              <w:rPr>
                <w:rtl w:val="0"/>
              </w:rPr>
            </w:r>
          </w:p>
          <w:p w:rsidR="00000000" w:rsidDel="00000000" w:rsidP="00000000" w:rsidRDefault="00000000" w:rsidRPr="00000000" w14:paraId="000002FF">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 – unilateral government disclosure</w:t>
            </w:r>
          </w:p>
          <w:p w:rsidR="00000000" w:rsidDel="00000000" w:rsidP="00000000" w:rsidRDefault="00000000" w:rsidRPr="00000000" w14:paraId="00000300">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None of the above, Board-approved deviation </w:t>
            </w:r>
          </w:p>
          <w:p w:rsidR="00000000" w:rsidDel="00000000" w:rsidP="00000000" w:rsidRDefault="00000000" w:rsidRPr="00000000" w14:paraId="00000301">
            <w:pPr>
              <w:jc w:val="both"/>
              <w:rPr>
                <w:b w:val="1"/>
                <w:bCs w:val="1"/>
              </w:rPr>
            </w:pPr>
            <w:r w:rsidDel="00000000" w:rsidR="00000000" w:rsidRPr="00000000">
              <w:rPr>
                <w:rtl w:val="0"/>
              </w:rPr>
            </w:r>
          </w:p>
          <w:p w:rsidR="00000000" w:rsidDel="00000000" w:rsidP="00000000" w:rsidRDefault="00000000" w:rsidRPr="00000000" w14:paraId="00000302">
            <w:pPr>
              <w:jc w:val="both"/>
              <w:rPr>
                <w:b w:val="1"/>
                <w:bCs w:val="1"/>
                <w:u w:val="single"/>
              </w:rPr>
            </w:pPr>
            <w:r w:rsidDel="00000000" w:rsidR="00000000" w:rsidRPr="00000000">
              <w:rPr>
                <w:b w:val="1"/>
                <w:bCs w:val="1"/>
                <w:rtl w:val="0"/>
              </w:rPr>
              <w:t xml:space="preserve">Do any stakeholders (including, but not limited to MSG members) consider the information on the following to be </w:t>
            </w:r>
            <w:r w:rsidDel="00000000" w:rsidR="00000000" w:rsidRPr="00000000">
              <w:rPr>
                <w:b w:val="1"/>
                <w:bCs w:val="1"/>
                <w:u w:val="single"/>
                <w:rtl w:val="0"/>
              </w:rPr>
              <w:t xml:space="preserve">incomplete, unreliable or out of date?</w:t>
            </w:r>
          </w:p>
          <w:p w:rsidR="00000000" w:rsidDel="00000000" w:rsidP="00000000" w:rsidRDefault="00000000" w:rsidRPr="00000000" w14:paraId="0000030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all material company payments made to SOEs </w:t>
            </w:r>
          </w:p>
          <w:p w:rsidR="00000000" w:rsidDel="00000000" w:rsidP="00000000" w:rsidRDefault="00000000" w:rsidRPr="00000000" w14:paraId="00000304">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30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all material SOE payments to government</w:t>
            </w:r>
          </w:p>
          <w:p w:rsidR="00000000" w:rsidDel="00000000" w:rsidP="00000000" w:rsidRDefault="00000000" w:rsidRPr="00000000" w14:paraId="00000306">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30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1"/>
                <w:bCs w:val="1"/>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all material government transfers to SOEs</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308">
            <w:pPr>
              <w:ind w:left="720" w:firstLine="0"/>
              <w:jc w:val="both"/>
              <w:rPr>
                <w:highlight w:val="white"/>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r w:rsidDel="00000000" w:rsidR="00000000" w:rsidRPr="00000000">
              <w:rPr>
                <w:highlight w:val="white"/>
                <w:rtl w:val="0"/>
              </w:rPr>
              <w:t xml:space="preserve"> as this is not applicable</w:t>
            </w:r>
          </w:p>
          <w:p w:rsidR="00000000" w:rsidDel="00000000" w:rsidP="00000000" w:rsidRDefault="00000000" w:rsidRPr="00000000" w14:paraId="00000309">
            <w:pPr>
              <w:jc w:val="both"/>
              <w:rPr/>
            </w:pPr>
            <w:r w:rsidDel="00000000" w:rsidR="00000000" w:rsidRPr="00000000">
              <w:rPr>
                <w:rtl w:val="0"/>
              </w:rPr>
              <w:t xml:space="preserve">If any of the above is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 </w:t>
            </w:r>
            <w:r w:rsidDel="00000000" w:rsidR="00000000" w:rsidRPr="00000000">
              <w:rPr>
                <w:rtl w:val="0"/>
              </w:rPr>
            </w:r>
          </w:p>
          <w:p w:rsidR="00000000" w:rsidDel="00000000" w:rsidP="00000000" w:rsidRDefault="00000000" w:rsidRPr="00000000" w14:paraId="0000030A">
            <w:pPr>
              <w:jc w:val="both"/>
              <w:rPr>
                <w:i w:val="1"/>
                <w:iCs w:val="1"/>
              </w:rPr>
            </w:pPr>
            <w:r w:rsidDel="00000000" w:rsidR="00000000" w:rsidRPr="00000000">
              <w:rPr>
                <w:rtl w:val="0"/>
              </w:rPr>
            </w:r>
          </w:p>
          <w:p w:rsidR="00000000" w:rsidDel="00000000" w:rsidP="00000000" w:rsidRDefault="00000000" w:rsidRPr="00000000" w14:paraId="0000030B">
            <w:pPr>
              <w:jc w:val="both"/>
              <w:rPr>
                <w:b w:val="1"/>
                <w:bCs w:val="1"/>
              </w:rPr>
            </w:pPr>
            <w:r w:rsidDel="00000000" w:rsidR="00000000" w:rsidRPr="00000000">
              <w:rPr>
                <w:i w:val="1"/>
                <w:iCs w:val="1"/>
                <w:rtl w:val="0"/>
              </w:rPr>
              <w:t xml:space="preserve">If</w:t>
            </w:r>
            <w:r w:rsidDel="00000000" w:rsidR="00000000" w:rsidRPr="00000000">
              <w:rPr>
                <w:rtl w:val="0"/>
              </w:rPr>
              <w:t xml:space="preserve">‘</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30C">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30D">
            <w:pPr>
              <w:shd w:fill="d9e2f3" w:val="clear"/>
              <w:jc w:val="both"/>
              <w:rPr/>
            </w:pPr>
            <w:r w:rsidDel="00000000" w:rsidR="00000000" w:rsidRPr="00000000">
              <w:rPr>
                <w:rtl w:val="0"/>
              </w:rPr>
              <w:t xml:space="preserve">Explain:</w:t>
            </w:r>
          </w:p>
          <w:p w:rsidR="00000000" w:rsidDel="00000000" w:rsidP="00000000" w:rsidRDefault="00000000" w:rsidRPr="00000000" w14:paraId="0000030E">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0F">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10">
            <w:pPr>
              <w:jc w:val="both"/>
              <w:rPr/>
            </w:pPr>
            <w:r w:rsidDel="00000000" w:rsidR="00000000" w:rsidRPr="00000000">
              <w:rPr>
                <w:b w:val="1"/>
                <w:bCs w:val="1"/>
                <w:rtl w:val="0"/>
              </w:rPr>
              <w:t xml:space="preserve">If yes, explain plans to overcome barriers to the disclosure information on SOE transactions</w:t>
            </w:r>
            <w:r w:rsidDel="00000000" w:rsidR="00000000" w:rsidRPr="00000000">
              <w:rPr>
                <w:rtl w:val="0"/>
              </w:rPr>
              <w:t xml:space="preserve">:</w:t>
            </w:r>
          </w:p>
          <w:p w:rsidR="00000000" w:rsidDel="00000000" w:rsidP="00000000" w:rsidRDefault="00000000" w:rsidRPr="00000000" w14:paraId="00000311">
            <w:pPr>
              <w:shd w:fill="d9e2f3" w:val="clear"/>
              <w:jc w:val="both"/>
              <w:rPr>
                <w:i w:val="1"/>
                <w:iCs w:val="1"/>
              </w:rPr>
            </w:pPr>
            <w:r w:rsidDel="00000000" w:rsidR="00000000" w:rsidRPr="00000000">
              <w:rPr>
                <w:rtl w:val="0"/>
              </w:rPr>
              <w:t xml:space="preserve">Explain: N/A</w:t>
            </w:r>
            <w:r w:rsidDel="00000000" w:rsidR="00000000" w:rsidRPr="00000000">
              <w:rPr>
                <w:rtl w:val="0"/>
              </w:rPr>
            </w:r>
          </w:p>
          <w:p w:rsidR="00000000" w:rsidDel="00000000" w:rsidP="00000000" w:rsidRDefault="00000000" w:rsidRPr="00000000" w14:paraId="00000312">
            <w:pPr>
              <w:jc w:val="both"/>
              <w:rPr>
                <w:b w:val="1"/>
                <w:bCs w:val="1"/>
              </w:rPr>
            </w:pPr>
            <w:r w:rsidDel="00000000" w:rsidR="00000000" w:rsidRPr="00000000">
              <w:rPr>
                <w:rtl w:val="0"/>
              </w:rPr>
            </w:r>
          </w:p>
          <w:p w:rsidR="00000000" w:rsidDel="00000000" w:rsidP="00000000" w:rsidRDefault="00000000" w:rsidRPr="00000000" w14:paraId="00000313">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SOE transactions: </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highlight w:val="white"/>
                <w:u w:val="none"/>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highlight w:val="white"/>
                <w:rtl w:val="0"/>
              </w:rPr>
              <w:t xml:space="preserve">N/A</w:t>
            </w: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316">
            <w:pPr>
              <w:jc w:val="both"/>
              <w:rPr>
                <w:b w:val="1"/>
                <w:bCs w:val="1"/>
                <w:highlight w:val="white"/>
              </w:rPr>
            </w:pPr>
            <w:r w:rsidDel="00000000" w:rsidR="00000000" w:rsidRPr="00000000">
              <w:rPr>
                <w:i w:val="1"/>
                <w:iCs w:val="1"/>
                <w:rtl w:val="0"/>
              </w:rPr>
              <w:t xml:space="preserve">Other sources: </w:t>
            </w:r>
            <w:hyperlink r:id="rId66">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w:t>
            </w:r>
            <w:r w:rsidDel="00000000" w:rsidR="00000000" w:rsidRPr="00000000">
              <w:rPr>
                <w:highlight w:val="white"/>
                <w:rtl w:val="0"/>
              </w:rPr>
              <w:t xml:space="preserve">Section 1.5 2023 Oil and Gas Report</w:t>
            </w:r>
            <w:r w:rsidDel="00000000" w:rsidR="00000000" w:rsidRPr="00000000">
              <w:rPr>
                <w:rtl w:val="0"/>
              </w:rPr>
            </w:r>
          </w:p>
        </w:tc>
      </w:tr>
    </w:tbl>
    <w:p w:rsidR="00000000" w:rsidDel="00000000" w:rsidP="00000000" w:rsidRDefault="00000000" w:rsidRPr="00000000" w14:paraId="00000317">
      <w:pPr>
        <w:jc w:val="both"/>
        <w:rPr/>
      </w:pPr>
      <w:r w:rsidDel="00000000" w:rsidR="00000000" w:rsidRPr="00000000">
        <w:rPr>
          <w:rtl w:val="0"/>
        </w:rPr>
      </w:r>
    </w:p>
    <w:p w:rsidR="00000000" w:rsidDel="00000000" w:rsidP="00000000" w:rsidRDefault="00000000" w:rsidRPr="00000000" w14:paraId="00000318">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2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319">
            <w:pPr>
              <w:jc w:val="both"/>
              <w:rPr/>
            </w:pPr>
            <w:r w:rsidDel="00000000" w:rsidR="00000000" w:rsidRPr="00000000">
              <w:rPr>
                <w:rtl w:val="0"/>
              </w:rPr>
              <w:t xml:space="preserve">Add any further comments: </w:t>
            </w:r>
          </w:p>
          <w:p w:rsidR="00000000" w:rsidDel="00000000" w:rsidP="00000000" w:rsidRDefault="00000000" w:rsidRPr="00000000" w14:paraId="0000031A">
            <w:pPr>
              <w:jc w:val="both"/>
              <w:rPr/>
            </w:pPr>
            <w:r w:rsidDel="00000000" w:rsidR="00000000" w:rsidRPr="00000000">
              <w:rPr>
                <w:rtl w:val="0"/>
              </w:rPr>
            </w:r>
          </w:p>
        </w:tc>
      </w:tr>
    </w:tbl>
    <w:p w:rsidR="00000000" w:rsidDel="00000000" w:rsidP="00000000" w:rsidRDefault="00000000" w:rsidRPr="00000000" w14:paraId="0000031B">
      <w:pPr>
        <w:jc w:val="both"/>
        <w:rPr/>
      </w:pPr>
      <w:r w:rsidDel="00000000" w:rsidR="00000000" w:rsidRPr="00000000">
        <w:rPr>
          <w:rtl w:val="0"/>
        </w:rPr>
      </w:r>
    </w:p>
    <w:p w:rsidR="00000000" w:rsidDel="00000000" w:rsidP="00000000" w:rsidRDefault="00000000" w:rsidRPr="00000000" w14:paraId="0000031C">
      <w:pPr>
        <w:pStyle w:val="Heading3"/>
        <w:jc w:val="both"/>
        <w:rPr>
          <w:color w:val="000000"/>
        </w:rPr>
      </w:pPr>
      <w:bookmarkStart w:colFirst="0" w:colLast="0" w:name="_heading=h.dc1aeavszkzj" w:id="25"/>
      <w:bookmarkEnd w:id="25"/>
      <w:r w:rsidDel="00000000" w:rsidR="00000000" w:rsidRPr="00000000">
        <w:rPr>
          <w:color w:val="000000"/>
          <w:rtl w:val="0"/>
        </w:rPr>
        <w:t xml:space="preserve">Underlying objective </w:t>
      </w:r>
    </w:p>
    <w:p w:rsidR="00000000" w:rsidDel="00000000" w:rsidP="00000000" w:rsidRDefault="00000000" w:rsidRPr="00000000" w14:paraId="0000031D">
      <w:pPr>
        <w:jc w:val="both"/>
        <w:rPr>
          <w:i w:val="1"/>
          <w:iCs w:val="1"/>
        </w:rPr>
      </w:pPr>
      <w:r w:rsidDel="00000000" w:rsidR="00000000" w:rsidRPr="00000000">
        <w:rPr>
          <w:i w:val="1"/>
          <w:iCs w:val="1"/>
          <w:rtl w:val="0"/>
        </w:rPr>
        <w:t xml:space="preserve">The objective of this requirement is to ensure the traceability of payments and transfers involving state-owned enterprises (SOEs), as well as to strengthen public understanding of whether revenues accruable to the state are effectively transferred to the state and of the level of state financial support for SOEs.</w:t>
      </w:r>
    </w:p>
    <w:p w:rsidR="00000000" w:rsidDel="00000000" w:rsidP="00000000" w:rsidRDefault="00000000" w:rsidRPr="00000000" w14:paraId="0000031E">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31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Do MSG members consider that the traceability of payments and transfers involving SOEs is ensured, allowing for the public to understand whether revenues accruable to the state are effectively transferred, and the level of state financial support for SOEs?</w:t>
      </w:r>
    </w:p>
    <w:p w:rsidR="00000000" w:rsidDel="00000000" w:rsidP="00000000" w:rsidRDefault="00000000" w:rsidRPr="00000000" w14:paraId="00000320">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21">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(FAAC Reports , NEITI Oil and Gas Reports, BudgIT State of States Reports etc).</w:t>
      </w:r>
      <w:r w:rsidDel="00000000" w:rsidR="00000000" w:rsidRPr="00000000">
        <w:rPr>
          <w:rtl w:val="0"/>
        </w:rPr>
      </w:r>
    </w:p>
    <w:p w:rsidR="00000000" w:rsidDel="00000000" w:rsidP="00000000" w:rsidRDefault="00000000" w:rsidRPr="00000000" w14:paraId="0000032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Have there been any significant issues or discrepancies between SOE payments and government revenues during the period covered by the latest EITI disclosures?</w:t>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2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24">
            <w:pPr>
              <w:jc w:val="both"/>
              <w:rPr>
                <w:i w:val="1"/>
                <w:iCs w:val="1"/>
              </w:rPr>
            </w:pPr>
            <w:r w:rsidDel="00000000" w:rsidR="00000000" w:rsidRPr="00000000">
              <w:rPr>
                <w:i w:val="1"/>
                <w:iCs w:val="1"/>
                <w:shd w:fill="d9e2f3" w:val="clear"/>
                <w:rtl w:val="0"/>
              </w:rPr>
              <w:t xml:space="preserve">Elaborate</w:t>
            </w:r>
            <w:r w:rsidDel="00000000" w:rsidR="00000000" w:rsidRPr="00000000">
              <w:rPr>
                <w:rtl w:val="0"/>
              </w:rPr>
            </w:r>
          </w:p>
        </w:tc>
      </w:tr>
    </w:tbl>
    <w:p w:rsidR="00000000" w:rsidDel="00000000" w:rsidP="00000000" w:rsidRDefault="00000000" w:rsidRPr="00000000" w14:paraId="0000032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Has the MSG engaged with these issues using EITI data or EITI processes? </w:t>
      </w:r>
    </w:p>
    <w:tbl>
      <w:tblPr>
        <w:tblStyle w:val="Table2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2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27">
            <w:pPr>
              <w:jc w:val="both"/>
              <w:rPr>
                <w:i w:val="1"/>
                <w:iCs w:val="1"/>
              </w:rPr>
            </w:pPr>
            <w:r w:rsidDel="00000000" w:rsidR="00000000" w:rsidRPr="00000000">
              <w:rPr>
                <w:i w:val="1"/>
                <w:iCs w:val="1"/>
                <w:shd w:fill="d9e2f3" w:val="clear"/>
                <w:rtl w:val="0"/>
              </w:rPr>
              <w:t xml:space="preserve">If yes, please describe how the MSG has leveraged EITI data or processes to address these challenges.</w:t>
            </w:r>
            <w:r w:rsidDel="00000000" w:rsidR="00000000" w:rsidRPr="00000000">
              <w:rPr>
                <w:rtl w:val="0"/>
              </w:rPr>
            </w:r>
          </w:p>
        </w:tc>
      </w:tr>
    </w:tbl>
    <w:p w:rsidR="00000000" w:rsidDel="00000000" w:rsidP="00000000" w:rsidRDefault="00000000" w:rsidRPr="00000000" w14:paraId="0000032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Is any of the information as set out above available in open format, for example </w:t>
      </w:r>
      <w:r w:rsidDel="00000000" w:rsidR="00000000" w:rsidRPr="00000000">
        <w:rPr>
          <w:rtl w:val="0"/>
        </w:rPr>
        <w:t xml:space="preserve">as an excel</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work sheet?</w:t>
      </w:r>
    </w:p>
    <w:tbl>
      <w:tblPr>
        <w:tblStyle w:val="Table2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2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2A">
            <w:pPr>
              <w:jc w:val="both"/>
              <w:rPr>
                <w:highlight w:val="white"/>
              </w:rPr>
            </w:pPr>
            <w:r w:rsidDel="00000000" w:rsidR="00000000" w:rsidRPr="00000000">
              <w:rPr>
                <w:i w:val="1"/>
                <w:iCs w:val="1"/>
                <w:shd w:fill="d9e2f3" w:val="clear"/>
                <w:rtl w:val="0"/>
              </w:rPr>
              <w:t xml:space="preserve">Describe the data set(s) available, including in what format;  </w:t>
            </w:r>
            <w:r w:rsidDel="00000000" w:rsidR="00000000" w:rsidRPr="00000000">
              <w:rPr>
                <w:highlight w:val="white"/>
                <w:rtl w:val="0"/>
              </w:rPr>
              <w:t xml:space="preserve">NNPCL Annual Statements and EITI Reporting</w:t>
            </w:r>
          </w:p>
        </w:tc>
      </w:tr>
    </w:tbl>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Has the MSG conducted any analysis of SOE transactions?</w:t>
      </w:r>
    </w:p>
    <w:tbl>
      <w:tblPr>
        <w:tblStyle w:val="Table2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2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2E">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Through the most recent EITI Reporting, NEITI FAAC Report.</w:t>
            </w:r>
          </w:p>
        </w:tc>
      </w:tr>
    </w:tbl>
    <w:p w:rsidR="00000000" w:rsidDel="00000000" w:rsidP="00000000" w:rsidRDefault="00000000" w:rsidRPr="00000000" w14:paraId="0000032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Is the MSG aware of stakeholders using this information?</w:t>
      </w:r>
    </w:p>
    <w:tbl>
      <w:tblPr>
        <w:tblStyle w:val="Table3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30">
            <w:pPr>
              <w:jc w:val="both"/>
              <w:rPr>
                <w:highlight w:val="white"/>
              </w:rPr>
            </w:pPr>
            <w:r w:rsidDel="00000000" w:rsidR="00000000" w:rsidRPr="00000000">
              <w:rPr>
                <w:rFonts w:ascii="MS Gothic" w:cs="MS Gothic" w:eastAsia="MS Gothic" w:hAnsi="MS Gothic"/>
                <w:highlight w:val="white"/>
                <w:rtl w:val="0"/>
              </w:rPr>
              <w:t xml:space="preserve">☒</w:t>
            </w:r>
            <w:r w:rsidDel="00000000" w:rsidR="00000000" w:rsidRPr="00000000">
              <w:rPr>
                <w:highlight w:val="white"/>
                <w:rtl w:val="0"/>
              </w:rPr>
              <w:t xml:space="preserve"> Yes           </w:t>
            </w:r>
            <w:r w:rsidDel="00000000" w:rsidR="00000000" w:rsidRPr="00000000">
              <w:rPr>
                <w:rFonts w:ascii="MS Gothic" w:cs="MS Gothic" w:eastAsia="MS Gothic" w:hAnsi="MS Gothic"/>
                <w:highlight w:val="white"/>
                <w:rtl w:val="0"/>
              </w:rPr>
              <w:t xml:space="preserve">☐</w:t>
            </w:r>
            <w:r w:rsidDel="00000000" w:rsidR="00000000" w:rsidRPr="00000000">
              <w:rPr>
                <w:highlight w:val="white"/>
                <w:rtl w:val="0"/>
              </w:rPr>
              <w:t xml:space="preserve">No</w:t>
            </w:r>
          </w:p>
          <w:p w:rsidR="00000000" w:rsidDel="00000000" w:rsidP="00000000" w:rsidRDefault="00000000" w:rsidRPr="00000000" w14:paraId="00000331">
            <w:pPr>
              <w:jc w:val="both"/>
              <w:rPr>
                <w:i w:val="1"/>
                <w:iCs w:val="1"/>
                <w:highlight w:val="white"/>
              </w:rPr>
            </w:pPr>
            <w:r w:rsidDel="00000000" w:rsidR="00000000" w:rsidRPr="00000000">
              <w:rPr>
                <w:i w:val="1"/>
                <w:iCs w:val="1"/>
                <w:highlight w:val="white"/>
                <w:rtl w:val="0"/>
              </w:rPr>
              <w:t xml:space="preserve">If yes, sources of where this analysis can be found: links to be inserted.  </w:t>
            </w:r>
            <w:hyperlink r:id="rId67">
              <w:r w:rsidDel="00000000" w:rsidR="00000000" w:rsidRPr="00000000">
                <w:rPr>
                  <w:i w:val="1"/>
                  <w:iCs w:val="1"/>
                  <w:color w:val="1155cc"/>
                  <w:highlight w:val="white"/>
                  <w:u w:val="single"/>
                  <w:rtl w:val="0"/>
                </w:rPr>
                <w:t xml:space="preserve">TRANSPARENCY - Google Drive</w:t>
              </w:r>
            </w:hyperlink>
            <w:r w:rsidDel="00000000" w:rsidR="00000000" w:rsidRPr="00000000">
              <w:rPr>
                <w:i w:val="1"/>
                <w:iCs w:val="1"/>
                <w:highlight w:val="white"/>
                <w:rtl w:val="0"/>
              </w:rPr>
              <w:t xml:space="preserve"> </w:t>
            </w:r>
          </w:p>
        </w:tc>
      </w:tr>
    </w:tbl>
    <w:p w:rsidR="00000000" w:rsidDel="00000000" w:rsidP="00000000" w:rsidRDefault="00000000" w:rsidRPr="00000000" w14:paraId="00000332">
      <w:pPr>
        <w:jc w:val="both"/>
        <w:rPr/>
      </w:pPr>
      <w:r w:rsidDel="00000000" w:rsidR="00000000" w:rsidRPr="00000000">
        <w:rPr>
          <w:rtl w:val="0"/>
        </w:rPr>
      </w:r>
    </w:p>
    <w:p w:rsidR="00000000" w:rsidDel="00000000" w:rsidP="00000000" w:rsidRDefault="00000000" w:rsidRPr="00000000" w14:paraId="00000333">
      <w:pPr>
        <w:pStyle w:val="Heading3"/>
        <w:jc w:val="both"/>
        <w:rPr>
          <w:color w:val="000000"/>
        </w:rPr>
      </w:pPr>
      <w:bookmarkStart w:colFirst="0" w:colLast="0" w:name="_heading=h.h78szilxk5so" w:id="26"/>
      <w:bookmarkEnd w:id="26"/>
      <w:r w:rsidDel="00000000" w:rsidR="00000000" w:rsidRPr="00000000">
        <w:rPr>
          <w:color w:val="000000"/>
          <w:rtl w:val="0"/>
        </w:rPr>
        <w:t xml:space="preserve">Conclusion</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2"/>
          <w:szCs w:val="22"/>
          <w:u w:val="none"/>
          <w:shd w:fill="auto" w:val="clear"/>
          <w:vertAlign w:val="baseline"/>
          <w:rtl w:val="0"/>
        </w:rPr>
        <w:t xml:space="preserve">Based on the above, what is the MSG’s self-assessments towards fulfilling both the </w:t>
      </w:r>
      <w:hyperlink w:anchor="_heading=h.dc1aeavszkzj">
        <w:r w:rsidDel="00000000" w:rsidR="00000000" w:rsidRPr="00000000">
          <w:rPr>
            <w:rFonts w:ascii="Libre Franklin" w:cs="Libre Franklin" w:eastAsia="Libre Franklin" w:hAnsi="Libre Franklin"/>
            <w:b w:val="0"/>
            <w:bCs w:val="0"/>
            <w:i w:val="0"/>
            <w:iCs w:val="0"/>
            <w:smallCaps w:val="0"/>
            <w:strike w:val="0"/>
            <w:sz w:val="22"/>
            <w:szCs w:val="22"/>
            <w:u w:val="single"/>
            <w:shd w:fill="auto" w:val="clear"/>
            <w:vertAlign w:val="baseline"/>
            <w:rtl w:val="0"/>
          </w:rPr>
          <w:t xml:space="preserve">objective</w:t>
        </w:r>
      </w:hyperlink>
      <w:r w:rsidDel="00000000" w:rsidR="00000000" w:rsidRPr="00000000">
        <w:rPr>
          <w:rFonts w:ascii="Libre Franklin" w:cs="Libre Franklin" w:eastAsia="Libre Franklin" w:hAnsi="Libre Franklin"/>
          <w:b w:val="0"/>
          <w:bCs w:val="0"/>
          <w:i w:val="0"/>
          <w:iCs w:val="0"/>
          <w:smallCaps w:val="0"/>
          <w:strike w:val="0"/>
          <w:sz w:val="22"/>
          <w:szCs w:val="22"/>
          <w:u w:val="none"/>
          <w:shd w:fill="auto" w:val="clear"/>
          <w:vertAlign w:val="baseline"/>
          <w:rtl w:val="0"/>
        </w:rPr>
        <w:t xml:space="preserve"> and </w:t>
      </w:r>
      <w:hyperlink w:anchor="_heading=h.g0vm1dguilfw">
        <w:r w:rsidDel="00000000" w:rsidR="00000000" w:rsidRPr="00000000">
          <w:rPr>
            <w:rFonts w:ascii="Libre Franklin" w:cs="Libre Franklin" w:eastAsia="Libre Franklin" w:hAnsi="Libre Franklin"/>
            <w:b w:val="0"/>
            <w:bCs w:val="0"/>
            <w:i w:val="0"/>
            <w:iCs w:val="0"/>
            <w:smallCaps w:val="0"/>
            <w:strike w:val="0"/>
            <w:sz w:val="22"/>
            <w:szCs w:val="22"/>
            <w:u w:val="single"/>
            <w:shd w:fill="auto" w:val="clear"/>
            <w:vertAlign w:val="baseline"/>
            <w:rtl w:val="0"/>
          </w:rPr>
          <w:t xml:space="preserve">technical requirements</w:t>
        </w:r>
      </w:hyperlink>
      <w:r w:rsidDel="00000000" w:rsidR="00000000" w:rsidRPr="00000000">
        <w:rPr>
          <w:rFonts w:ascii="Libre Franklin" w:cs="Libre Franklin" w:eastAsia="Libre Franklin" w:hAnsi="Libre Franklin"/>
          <w:b w:val="0"/>
          <w:bCs w:val="0"/>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Score is:</w:t>
      </w:r>
    </w:p>
    <w:tbl>
      <w:tblPr>
        <w:tblStyle w:val="Table3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336">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337">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38">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39">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3A">
            <w:pPr>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3B">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33C">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33D">
            <w:pPr>
              <w:spacing w:after="0" w:before="0" w:lineRule="auto"/>
              <w:jc w:val="both"/>
              <w:rPr/>
            </w:pPr>
            <w:r w:rsidDel="00000000" w:rsidR="00000000" w:rsidRPr="00000000">
              <w:rPr>
                <w:rtl w:val="0"/>
              </w:rPr>
              <w:t xml:space="preserve">poor (</w:t>
            </w:r>
            <w:r w:rsidDel="00000000" w:rsidR="00000000" w:rsidRPr="00000000">
              <w:rPr>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33E">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33F">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340">
            <w:pPr>
              <w:spacing w:after="0" w:before="0" w:lineRule="auto"/>
              <w:jc w:val="both"/>
              <w:rPr/>
            </w:pPr>
            <w:r w:rsidDel="00000000" w:rsidR="00000000" w:rsidRPr="00000000">
              <w:rPr>
                <w:rtl w:val="0"/>
              </w:rPr>
              <w:t xml:space="preserve">very good (</w:t>
            </w:r>
            <w:r w:rsidDel="00000000" w:rsidR="00000000" w:rsidRPr="00000000">
              <w:rPr>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341">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342">
            <w:pPr>
              <w:spacing w:after="0" w:before="0" w:lineRule="auto"/>
              <w:jc w:val="both"/>
              <w:rPr/>
            </w:pPr>
            <w:r w:rsidDel="00000000" w:rsidR="00000000" w:rsidRPr="00000000">
              <w:rPr>
                <w:rtl w:val="0"/>
              </w:rPr>
            </w:r>
          </w:p>
        </w:tc>
        <w:tc>
          <w:tcPr/>
          <w:p w:rsidR="00000000" w:rsidDel="00000000" w:rsidP="00000000" w:rsidRDefault="00000000" w:rsidRPr="00000000" w14:paraId="00000343">
            <w:pPr>
              <w:spacing w:after="0" w:before="0" w:lineRule="auto"/>
              <w:jc w:val="both"/>
              <w:rPr/>
            </w:pPr>
            <w:r w:rsidDel="00000000" w:rsidR="00000000" w:rsidRPr="00000000">
              <w:rPr>
                <w:rtl w:val="0"/>
              </w:rPr>
            </w:r>
          </w:p>
        </w:tc>
        <w:tc>
          <w:tcPr/>
          <w:p w:rsidR="00000000" w:rsidDel="00000000" w:rsidP="00000000" w:rsidRDefault="00000000" w:rsidRPr="00000000" w14:paraId="00000344">
            <w:pPr>
              <w:spacing w:after="0" w:before="0" w:lineRule="auto"/>
              <w:jc w:val="both"/>
              <w:rPr/>
            </w:pPr>
            <w:r w:rsidDel="00000000" w:rsidR="00000000" w:rsidRPr="00000000">
              <w:rPr>
                <w:rtl w:val="0"/>
              </w:rPr>
            </w:r>
          </w:p>
        </w:tc>
        <w:tc>
          <w:tcPr/>
          <w:p w:rsidR="00000000" w:rsidDel="00000000" w:rsidP="00000000" w:rsidRDefault="00000000" w:rsidRPr="00000000" w14:paraId="00000345">
            <w:pPr>
              <w:spacing w:after="0" w:before="0" w:lineRule="auto"/>
              <w:jc w:val="both"/>
              <w:rPr/>
            </w:pPr>
            <w:r w:rsidDel="00000000" w:rsidR="00000000" w:rsidRPr="00000000">
              <w:rPr>
                <w:rtl w:val="0"/>
              </w:rPr>
            </w:r>
          </w:p>
        </w:tc>
        <w:tc>
          <w:tcPr/>
          <w:p w:rsidR="00000000" w:rsidDel="00000000" w:rsidP="00000000" w:rsidRDefault="00000000" w:rsidRPr="00000000" w14:paraId="00000346">
            <w:pPr>
              <w:spacing w:after="0" w:before="0" w:lineRule="auto"/>
              <w:jc w:val="both"/>
              <w:rPr/>
            </w:pPr>
            <w:r w:rsidDel="00000000" w:rsidR="00000000" w:rsidRPr="00000000">
              <w:rPr>
                <w:rtl w:val="0"/>
              </w:rPr>
            </w:r>
          </w:p>
        </w:tc>
        <w:tc>
          <w:tcPr/>
          <w:p w:rsidR="00000000" w:rsidDel="00000000" w:rsidP="00000000" w:rsidRDefault="00000000" w:rsidRPr="00000000" w14:paraId="00000347">
            <w:pPr>
              <w:spacing w:after="0" w:before="0" w:lineRule="auto"/>
              <w:jc w:val="both"/>
              <w:rPr/>
            </w:pPr>
            <w:r w:rsidDel="00000000" w:rsidR="00000000" w:rsidRPr="00000000">
              <w:rPr>
                <w:rtl w:val="0"/>
              </w:rPr>
            </w:r>
          </w:p>
        </w:tc>
      </w:tr>
    </w:tbl>
    <w:p w:rsidR="00000000" w:rsidDel="00000000" w:rsidP="00000000" w:rsidRDefault="00000000" w:rsidRPr="00000000" w14:paraId="00000348">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1"/>
          <w:bCs w:val="1"/>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not applicable</w:t>
      </w:r>
      <w:r w:rsidDel="00000000" w:rsidR="00000000" w:rsidRPr="00000000">
        <w:rPr>
          <w:rtl w:val="0"/>
        </w:rPr>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2"/>
          <w:szCs w:val="22"/>
          <w:u w:val="none"/>
          <w:shd w:fill="auto" w:val="clear"/>
          <w:vertAlign w:val="baseline"/>
        </w:rPr>
      </w:pPr>
      <w:r w:rsidDel="00000000" w:rsidR="00000000" w:rsidRPr="00000000">
        <w:rPr>
          <w:rtl w:val="0"/>
        </w:rPr>
      </w:r>
    </w:p>
    <w:tbl>
      <w:tblPr>
        <w:tblStyle w:val="Table3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Explain</w:t>
            </w:r>
          </w:p>
        </w:tc>
      </w:tr>
    </w:tbl>
    <w:p w:rsidR="00000000" w:rsidDel="00000000" w:rsidP="00000000" w:rsidRDefault="00000000" w:rsidRPr="00000000" w14:paraId="0000034C">
      <w:pPr>
        <w:pStyle w:val="Heading2"/>
        <w:numPr>
          <w:ilvl w:val="0"/>
          <w:numId w:val="20"/>
        </w:numPr>
        <w:ind w:left="720" w:hanging="360"/>
        <w:jc w:val="both"/>
        <w:rPr>
          <w:color w:val="000000"/>
        </w:rPr>
      </w:pPr>
      <w:bookmarkStart w:colFirst="0" w:colLast="0" w:name="_heading=h.478z0f8o0or7" w:id="27"/>
      <w:bookmarkEnd w:id="27"/>
      <w:r w:rsidDel="00000000" w:rsidR="00000000" w:rsidRPr="00000000">
        <w:rPr>
          <w:color w:val="000000"/>
          <w:rtl w:val="0"/>
        </w:rPr>
        <w:t xml:space="preserve">International Secretariat feedback</w:t>
      </w:r>
    </w:p>
    <w:tbl>
      <w:tblPr>
        <w:tblStyle w:val="Table3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4D">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34E">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34F">
            <w:pPr>
              <w:jc w:val="both"/>
              <w:rPr>
                <w:i w:val="1"/>
                <w:iCs w:val="1"/>
              </w:rPr>
            </w:pPr>
            <w:r w:rsidDel="00000000" w:rsidR="00000000" w:rsidRPr="00000000">
              <w:rPr>
                <w:rtl w:val="0"/>
              </w:rPr>
            </w:r>
          </w:p>
          <w:tbl>
            <w:tblPr>
              <w:tblStyle w:val="Table3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350">
                  <w:pPr>
                    <w:jc w:val="both"/>
                    <w:rPr/>
                  </w:pPr>
                  <w:r w:rsidDel="00000000" w:rsidR="00000000" w:rsidRPr="00000000">
                    <w:rPr>
                      <w:rtl w:val="0"/>
                    </w:rPr>
                    <w:t xml:space="preserve">Establishing applicability and materiality of SOE transactions</w:t>
                  </w:r>
                </w:p>
                <w:p w:rsidR="00000000" w:rsidDel="00000000" w:rsidP="00000000" w:rsidRDefault="00000000" w:rsidRPr="00000000" w14:paraId="00000351">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52">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53">
                  <w:pPr>
                    <w:jc w:val="both"/>
                    <w:rPr/>
                  </w:pPr>
                  <w:r w:rsidDel="00000000" w:rsidR="00000000" w:rsidRPr="00000000">
                    <w:rPr>
                      <w:rtl w:val="0"/>
                    </w:rPr>
                    <w:t xml:space="preserve">Disclosure of value and type of material company payments made to SOEs on behalf of the state</w:t>
                  </w:r>
                </w:p>
                <w:p w:rsidR="00000000" w:rsidDel="00000000" w:rsidP="00000000" w:rsidRDefault="00000000" w:rsidRPr="00000000" w14:paraId="00000354">
                  <w:pPr>
                    <w:jc w:val="both"/>
                    <w:rPr>
                      <w:i w:val="1"/>
                      <w:iCs w:val="1"/>
                    </w:rPr>
                  </w:pPr>
                  <w:r w:rsidDel="00000000" w:rsidR="00000000" w:rsidRPr="00000000">
                    <w:rPr>
                      <w:i w:val="1"/>
                      <w:iCs w:val="1"/>
                      <w:rtl w:val="0"/>
                    </w:rPr>
                    <w:t xml:space="preserve">Required if material</w:t>
                  </w:r>
                </w:p>
              </w:tc>
              <w:tc>
                <w:tcPr/>
                <w:p w:rsidR="00000000" w:rsidDel="00000000" w:rsidP="00000000" w:rsidRDefault="00000000" w:rsidRPr="00000000" w14:paraId="00000355">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56">
                  <w:pPr>
                    <w:jc w:val="both"/>
                    <w:rPr/>
                  </w:pPr>
                  <w:r w:rsidDel="00000000" w:rsidR="00000000" w:rsidRPr="00000000">
                    <w:rPr>
                      <w:rtl w:val="0"/>
                    </w:rPr>
                    <w:t xml:space="preserve">Disclosure of material SOE payments to government</w:t>
                  </w:r>
                </w:p>
                <w:p w:rsidR="00000000" w:rsidDel="00000000" w:rsidP="00000000" w:rsidRDefault="00000000" w:rsidRPr="00000000" w14:paraId="00000357">
                  <w:pPr>
                    <w:jc w:val="both"/>
                    <w:rPr>
                      <w:i w:val="1"/>
                      <w:iCs w:val="1"/>
                    </w:rPr>
                  </w:pPr>
                  <w:r w:rsidDel="00000000" w:rsidR="00000000" w:rsidRPr="00000000">
                    <w:rPr>
                      <w:i w:val="1"/>
                      <w:iCs w:val="1"/>
                      <w:rtl w:val="0"/>
                    </w:rPr>
                    <w:t xml:space="preserve">Required if material</w:t>
                  </w:r>
                </w:p>
              </w:tc>
              <w:tc>
                <w:tcPr/>
                <w:p w:rsidR="00000000" w:rsidDel="00000000" w:rsidP="00000000" w:rsidRDefault="00000000" w:rsidRPr="00000000" w14:paraId="00000358">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59">
                  <w:pPr>
                    <w:jc w:val="both"/>
                    <w:rPr/>
                  </w:pPr>
                  <w:r w:rsidDel="00000000" w:rsidR="00000000" w:rsidRPr="00000000">
                    <w:rPr>
                      <w:rtl w:val="0"/>
                    </w:rPr>
                    <w:t xml:space="preserve">Disclosure of material government transfers to SOEs</w:t>
                  </w:r>
                </w:p>
                <w:p w:rsidR="00000000" w:rsidDel="00000000" w:rsidP="00000000" w:rsidRDefault="00000000" w:rsidRPr="00000000" w14:paraId="0000035A">
                  <w:pPr>
                    <w:jc w:val="both"/>
                    <w:rPr>
                      <w:i w:val="1"/>
                      <w:iCs w:val="1"/>
                    </w:rPr>
                  </w:pPr>
                  <w:r w:rsidDel="00000000" w:rsidR="00000000" w:rsidRPr="00000000">
                    <w:rPr>
                      <w:i w:val="1"/>
                      <w:iCs w:val="1"/>
                      <w:rtl w:val="0"/>
                    </w:rPr>
                    <w:t xml:space="preserve">Required if material</w:t>
                  </w:r>
                </w:p>
              </w:tc>
              <w:tc>
                <w:tcPr/>
                <w:p w:rsidR="00000000" w:rsidDel="00000000" w:rsidP="00000000" w:rsidRDefault="00000000" w:rsidRPr="00000000" w14:paraId="0000035B">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5C">
                  <w:pPr>
                    <w:jc w:val="both"/>
                    <w:rPr/>
                  </w:pPr>
                  <w:r w:rsidDel="00000000" w:rsidR="00000000" w:rsidRPr="00000000">
                    <w:rPr>
                      <w:rtl w:val="0"/>
                    </w:rPr>
                    <w:t xml:space="preserve">Distinction between transactions specific to SOEs and payment streams common to all companies</w:t>
                  </w:r>
                </w:p>
                <w:p w:rsidR="00000000" w:rsidDel="00000000" w:rsidP="00000000" w:rsidRDefault="00000000" w:rsidRPr="00000000" w14:paraId="0000035D">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5E">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5F">
                  <w:pPr>
                    <w:jc w:val="both"/>
                    <w:rPr/>
                  </w:pPr>
                  <w:r w:rsidDel="00000000" w:rsidR="00000000" w:rsidRPr="00000000">
                    <w:rPr>
                      <w:rtl w:val="0"/>
                    </w:rPr>
                    <w:t xml:space="preserve">Assessment of comprehensiveness, reliability and timeliness</w:t>
                  </w:r>
                </w:p>
                <w:p w:rsidR="00000000" w:rsidDel="00000000" w:rsidP="00000000" w:rsidRDefault="00000000" w:rsidRPr="00000000" w14:paraId="00000360">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6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62">
                  <w:pPr>
                    <w:jc w:val="both"/>
                    <w:rPr/>
                  </w:pPr>
                  <w:r w:rsidDel="00000000" w:rsidR="00000000" w:rsidRPr="00000000">
                    <w:rPr>
                      <w:rtl w:val="0"/>
                    </w:rPr>
                    <w:t xml:space="preserve">Underlying objective</w:t>
                  </w:r>
                </w:p>
              </w:tc>
              <w:tc>
                <w:tcPr/>
                <w:p w:rsidR="00000000" w:rsidDel="00000000" w:rsidP="00000000" w:rsidRDefault="00000000" w:rsidRPr="00000000" w14:paraId="00000363">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64">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36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66">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36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68">
                  <w:pPr>
                    <w:jc w:val="both"/>
                    <w:rPr/>
                  </w:pPr>
                  <w:r w:rsidDel="00000000" w:rsidR="00000000" w:rsidRPr="00000000">
                    <w:rPr>
                      <w:rtl w:val="0"/>
                    </w:rPr>
                    <w:t xml:space="preserve">On the timeliness of disclosures</w:t>
                  </w:r>
                </w:p>
              </w:tc>
              <w:tc>
                <w:tcPr/>
                <w:p w:rsidR="00000000" w:rsidDel="00000000" w:rsidP="00000000" w:rsidRDefault="00000000" w:rsidRPr="00000000" w14:paraId="00000369">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6A">
                  <w:pPr>
                    <w:jc w:val="both"/>
                    <w:rPr/>
                  </w:pPr>
                  <w:r w:rsidDel="00000000" w:rsidR="00000000" w:rsidRPr="00000000">
                    <w:rPr>
                      <w:rtl w:val="0"/>
                    </w:rPr>
                    <w:t xml:space="preserve">On open format of disclosures</w:t>
                  </w:r>
                </w:p>
              </w:tc>
              <w:tc>
                <w:tcPr/>
                <w:p w:rsidR="00000000" w:rsidDel="00000000" w:rsidP="00000000" w:rsidRDefault="00000000" w:rsidRPr="00000000" w14:paraId="0000036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6C">
                  <w:pPr>
                    <w:jc w:val="both"/>
                    <w:rPr/>
                  </w:pPr>
                  <w:r w:rsidDel="00000000" w:rsidR="00000000" w:rsidRPr="00000000">
                    <w:rPr>
                      <w:rtl w:val="0"/>
                    </w:rPr>
                    <w:t xml:space="preserve">On the use of data</w:t>
                  </w:r>
                </w:p>
              </w:tc>
              <w:tc>
                <w:tcPr/>
                <w:p w:rsidR="00000000" w:rsidDel="00000000" w:rsidP="00000000" w:rsidRDefault="00000000" w:rsidRPr="00000000" w14:paraId="0000036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6E">
                  <w:pPr>
                    <w:jc w:val="both"/>
                    <w:rPr/>
                  </w:pPr>
                  <w:r w:rsidDel="00000000" w:rsidR="00000000" w:rsidRPr="00000000">
                    <w:rPr>
                      <w:rtl w:val="0"/>
                    </w:rPr>
                    <w:t xml:space="preserve">Any other observations</w:t>
                  </w:r>
                </w:p>
              </w:tc>
              <w:tc>
                <w:tcPr/>
                <w:p w:rsidR="00000000" w:rsidDel="00000000" w:rsidP="00000000" w:rsidRDefault="00000000" w:rsidRPr="00000000" w14:paraId="0000036F">
                  <w:pPr>
                    <w:jc w:val="both"/>
                    <w:rPr>
                      <w:i w:val="1"/>
                      <w:iCs w:val="1"/>
                    </w:rPr>
                  </w:pPr>
                  <w:r w:rsidDel="00000000" w:rsidR="00000000" w:rsidRPr="00000000">
                    <w:rPr>
                      <w:rtl w:val="0"/>
                    </w:rPr>
                  </w:r>
                </w:p>
              </w:tc>
            </w:tr>
          </w:tbl>
          <w:p w:rsidR="00000000" w:rsidDel="00000000" w:rsidP="00000000" w:rsidRDefault="00000000" w:rsidRPr="00000000" w14:paraId="00000370">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71">
            <w:pPr>
              <w:jc w:val="both"/>
              <w:rPr>
                <w:i w:val="1"/>
                <w:iCs w:val="1"/>
              </w:rPr>
            </w:pPr>
            <w:r w:rsidDel="00000000" w:rsidR="00000000" w:rsidRPr="00000000">
              <w:rPr>
                <w:rtl w:val="0"/>
              </w:rPr>
            </w:r>
          </w:p>
        </w:tc>
      </w:tr>
    </w:tbl>
    <w:p w:rsidR="00000000" w:rsidDel="00000000" w:rsidP="00000000" w:rsidRDefault="00000000" w:rsidRPr="00000000" w14:paraId="00000372">
      <w:pPr>
        <w:spacing w:after="0" w:before="0" w:lineRule="auto"/>
        <w:jc w:val="both"/>
        <w:rPr/>
      </w:pPr>
      <w:r w:rsidDel="00000000" w:rsidR="00000000" w:rsidRPr="00000000">
        <w:rPr>
          <w:rtl w:val="0"/>
        </w:rPr>
      </w:r>
    </w:p>
    <w:p w:rsidR="00000000" w:rsidDel="00000000" w:rsidP="00000000" w:rsidRDefault="00000000" w:rsidRPr="00000000" w14:paraId="00000373">
      <w:pPr>
        <w:spacing w:after="0" w:before="0" w:lineRule="auto"/>
        <w:jc w:val="both"/>
        <w:rPr>
          <w:rFonts w:ascii="Libre Franklin Medium" w:cs="Libre Franklin Medium" w:eastAsia="Libre Franklin Medium" w:hAnsi="Libre Franklin Medium"/>
          <w:b w:val="1"/>
          <w:bCs w:val="1"/>
          <w:sz w:val="36"/>
          <w:szCs w:val="36"/>
        </w:rPr>
      </w:pPr>
      <w:bookmarkStart w:colFirst="0" w:colLast="0" w:name="_heading=h.jvuex4mezz3r" w:id="28"/>
      <w:bookmarkEnd w:id="28"/>
      <w:r w:rsidDel="00000000" w:rsidR="00000000" w:rsidRPr="00000000">
        <w:br w:type="page"/>
      </w:r>
      <w:r w:rsidDel="00000000" w:rsidR="00000000" w:rsidRPr="00000000">
        <w:rPr>
          <w:rtl w:val="0"/>
        </w:rPr>
      </w:r>
    </w:p>
    <w:p w:rsidR="00000000" w:rsidDel="00000000" w:rsidP="00000000" w:rsidRDefault="00000000" w:rsidRPr="00000000" w14:paraId="00000374">
      <w:pPr>
        <w:pStyle w:val="Heading1"/>
        <w:jc w:val="both"/>
        <w:rPr>
          <w:b w:val="1"/>
          <w:bCs w:val="1"/>
          <w:color w:val="000000"/>
        </w:rPr>
      </w:pPr>
      <w:bookmarkStart w:colFirst="0" w:colLast="0" w:name="_heading=h.1tymh5o1zgrc" w:id="29"/>
      <w:bookmarkEnd w:id="29"/>
      <w:r w:rsidDel="00000000" w:rsidR="00000000" w:rsidRPr="00000000">
        <w:rPr>
          <w:b w:val="1"/>
          <w:bCs w:val="1"/>
          <w:color w:val="000000"/>
          <w:rtl w:val="0"/>
        </w:rPr>
        <w:t xml:space="preserve">Requirement 6.2: Quasi-fiscal expenditures</w:t>
      </w:r>
    </w:p>
    <w:p w:rsidR="00000000" w:rsidDel="00000000" w:rsidP="00000000" w:rsidRDefault="00000000" w:rsidRPr="00000000" w14:paraId="00000375">
      <w:pPr>
        <w:jc w:val="both"/>
        <w:rPr/>
      </w:pPr>
      <w:r w:rsidDel="00000000" w:rsidR="00000000" w:rsidRPr="00000000">
        <w:rPr>
          <w:rtl w:val="0"/>
        </w:rPr>
        <w:t xml:space="preserve">This requirement can only be applicable if there are material SOEs in the period under review (see question on </w:t>
      </w:r>
      <w:hyperlink w:anchor="_heading=h.mypfn1v2wzur">
        <w:r w:rsidDel="00000000" w:rsidR="00000000" w:rsidRPr="00000000">
          <w:rPr>
            <w:u w:val="single"/>
            <w:rtl w:val="0"/>
          </w:rPr>
          <w:t xml:space="preserve">applicability of 2.6</w:t>
        </w:r>
      </w:hyperlink>
      <w:r w:rsidDel="00000000" w:rsidR="00000000" w:rsidRPr="00000000">
        <w:rPr>
          <w:rtl w:val="0"/>
        </w:rPr>
        <w:t xml:space="preserve">). This requirement covers any extractive-funded expenditures from SOEs to the government that are not reflected in the national budget. </w:t>
      </w:r>
    </w:p>
    <w:p w:rsidR="00000000" w:rsidDel="00000000" w:rsidP="00000000" w:rsidRDefault="00000000" w:rsidRPr="00000000" w14:paraId="00000376">
      <w:pPr>
        <w:pStyle w:val="Heading2"/>
        <w:numPr>
          <w:ilvl w:val="0"/>
          <w:numId w:val="22"/>
        </w:numPr>
        <w:ind w:left="720" w:hanging="360"/>
        <w:jc w:val="both"/>
        <w:rPr>
          <w:color w:val="000000"/>
        </w:rPr>
      </w:pPr>
      <w:bookmarkStart w:colFirst="0" w:colLast="0" w:name="_heading=h.456pi93hoho5" w:id="30"/>
      <w:bookmarkEnd w:id="30"/>
      <w:r w:rsidDel="00000000" w:rsidR="00000000" w:rsidRPr="00000000">
        <w:rPr>
          <w:color w:val="000000"/>
          <w:rtl w:val="0"/>
        </w:rPr>
        <w:t xml:space="preserve">Resources</w:t>
      </w:r>
    </w:p>
    <w:tbl>
      <w:tblPr>
        <w:tblStyle w:val="Table3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37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hyperlink r:id="rId68">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hyperlink r:id="rId69">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Validation guide</w:t>
              </w:r>
            </w:hyperlink>
            <w:r w:rsidDel="00000000" w:rsidR="00000000" w:rsidRPr="00000000">
              <w:rPr>
                <w:rtl w:val="0"/>
              </w:rPr>
            </w:r>
          </w:p>
          <w:p w:rsidR="00000000" w:rsidDel="00000000" w:rsidP="00000000" w:rsidRDefault="00000000" w:rsidRPr="00000000" w14:paraId="0000037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Guidance notes on </w:t>
            </w:r>
            <w:hyperlink r:id="rId70">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Quasi-fiscal expenditures</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hyperlink r:id="rId71">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Understanding financial statements of state-owned enterprises</w:t>
              </w:r>
            </w:hyperlink>
            <w:r w:rsidDel="00000000" w:rsidR="00000000" w:rsidRPr="00000000">
              <w:rPr>
                <w:rtl w:val="0"/>
              </w:rPr>
            </w:r>
          </w:p>
        </w:tc>
      </w:tr>
    </w:tbl>
    <w:p w:rsidR="00000000" w:rsidDel="00000000" w:rsidP="00000000" w:rsidRDefault="00000000" w:rsidRPr="00000000" w14:paraId="00000379">
      <w:pPr>
        <w:jc w:val="both"/>
        <w:rPr/>
      </w:pPr>
      <w:r w:rsidDel="00000000" w:rsidR="00000000" w:rsidRPr="00000000">
        <w:rPr>
          <w:rtl w:val="0"/>
        </w:rPr>
      </w:r>
    </w:p>
    <w:p w:rsidR="00000000" w:rsidDel="00000000" w:rsidP="00000000" w:rsidRDefault="00000000" w:rsidRPr="00000000" w14:paraId="0000037A">
      <w:pPr>
        <w:pStyle w:val="Heading2"/>
        <w:numPr>
          <w:ilvl w:val="0"/>
          <w:numId w:val="22"/>
        </w:numPr>
        <w:ind w:left="720" w:hanging="360"/>
        <w:jc w:val="both"/>
        <w:rPr>
          <w:color w:val="000000"/>
        </w:rPr>
      </w:pPr>
      <w:bookmarkStart w:colFirst="0" w:colLast="0" w:name="_heading=h.t4sa78jrsm47" w:id="31"/>
      <w:bookmarkEnd w:id="31"/>
      <w:r w:rsidDel="00000000" w:rsidR="00000000" w:rsidRPr="00000000">
        <w:rPr>
          <w:color w:val="000000"/>
          <w:rtl w:val="0"/>
        </w:rPr>
        <w:t xml:space="preserve">Corrective actions / recommendations from previous Validation </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3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7D">
            <w:pPr>
              <w:spacing w:line="276" w:lineRule="auto"/>
              <w:jc w:val="both"/>
              <w:rPr/>
            </w:pPr>
            <w:r w:rsidDel="00000000" w:rsidR="00000000" w:rsidRPr="00000000">
              <w:rPr>
                <w:rtl w:val="0"/>
              </w:rPr>
              <w:t xml:space="preserve">The Secretariat’s view is that the objective is mostly achieved despite NEITI’s consistent reporting on NNPC deductions in previous Validation and given that data on these deductions appears to have included several types of expenditures that are not quasi-fiscal. It concludes that data on NNPC’s quasi-fiscal expenditures has not yet been disclosed to the same level of transparency commensurate with other payments and revenue streams, i.e., disaggregated by individual revenue streams.</w:t>
            </w:r>
          </w:p>
          <w:p w:rsidR="00000000" w:rsidDel="00000000" w:rsidP="00000000" w:rsidRDefault="00000000" w:rsidRPr="00000000" w14:paraId="0000037E">
            <w:pPr>
              <w:spacing w:line="276" w:lineRule="auto"/>
              <w:jc w:val="both"/>
              <w:rPr/>
            </w:pPr>
            <w:r w:rsidDel="00000000" w:rsidR="00000000" w:rsidRPr="00000000">
              <w:rPr>
                <w:rtl w:val="0"/>
              </w:rPr>
              <w:t xml:space="preserve">It  recommended that </w:t>
            </w:r>
          </w:p>
          <w:p w:rsidR="00000000" w:rsidDel="00000000" w:rsidP="00000000" w:rsidRDefault="00000000" w:rsidRPr="00000000" w14:paraId="0000037F">
            <w:pPr>
              <w:numPr>
                <w:ilvl w:val="0"/>
                <w:numId w:val="37"/>
              </w:numPr>
              <w:spacing w:after="0" w:afterAutospacing="0" w:line="276" w:lineRule="auto"/>
              <w:ind w:left="720" w:hanging="360"/>
              <w:jc w:val="both"/>
              <w:rPr/>
            </w:pPr>
            <w:r w:rsidDel="00000000" w:rsidR="00000000" w:rsidRPr="00000000">
              <w:rPr>
                <w:rtl w:val="0"/>
              </w:rPr>
              <w:t xml:space="preserve">Greater disaggregation of NNPC’s deductions is needed in future reporting in order to properly categorise expenditures as quasi-fiscal expenditure.</w:t>
            </w:r>
          </w:p>
          <w:p w:rsidR="00000000" w:rsidDel="00000000" w:rsidP="00000000" w:rsidRDefault="00000000" w:rsidRPr="00000000" w14:paraId="00000380">
            <w:pPr>
              <w:numPr>
                <w:ilvl w:val="0"/>
                <w:numId w:val="37"/>
              </w:numPr>
              <w:spacing w:before="0" w:beforeAutospacing="0" w:line="276" w:lineRule="auto"/>
              <w:ind w:left="720" w:hanging="360"/>
              <w:jc w:val="both"/>
              <w:rPr/>
            </w:pPr>
            <w:r w:rsidDel="00000000" w:rsidR="00000000" w:rsidRPr="00000000">
              <w:rPr>
                <w:rtl w:val="0"/>
              </w:rPr>
              <w:t xml:space="preserve">Identification and categorization of Resource Backed Loans and assets transferred to the NPDC (now NEPL) by the in its subsequent reporting cycle for the  reclassification of RBL and transferred assets. </w:t>
            </w:r>
            <w:r w:rsidDel="00000000" w:rsidR="00000000" w:rsidRPr="00000000">
              <w:rPr>
                <w:rtl w:val="0"/>
              </w:rPr>
            </w:r>
          </w:p>
        </w:tc>
      </w:tr>
    </w:tbl>
    <w:p w:rsidR="00000000" w:rsidDel="00000000" w:rsidP="00000000" w:rsidRDefault="00000000" w:rsidRPr="00000000" w14:paraId="00000381">
      <w:pPr>
        <w:pStyle w:val="Heading2"/>
        <w:numPr>
          <w:ilvl w:val="0"/>
          <w:numId w:val="22"/>
        </w:numPr>
        <w:ind w:left="720" w:hanging="360"/>
        <w:jc w:val="both"/>
        <w:rPr>
          <w:color w:val="000000"/>
        </w:rPr>
      </w:pPr>
      <w:bookmarkStart w:colFirst="0" w:colLast="0" w:name="_heading=h.xszx8krhtxwy" w:id="32"/>
      <w:bookmarkEnd w:id="32"/>
      <w:r w:rsidDel="00000000" w:rsidR="00000000" w:rsidRPr="00000000">
        <w:rPr>
          <w:color w:val="000000"/>
          <w:rtl w:val="0"/>
        </w:rPr>
        <w:t xml:space="preserve">Applicability of the requirement </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383">
      <w:pPr>
        <w:jc w:val="both"/>
        <w:rPr>
          <w:b w:val="1"/>
          <w:bCs w:val="1"/>
        </w:rPr>
      </w:pPr>
      <w:r w:rsidDel="00000000" w:rsidR="00000000" w:rsidRPr="00000000">
        <w:rPr>
          <w:b w:val="1"/>
          <w:bCs w:val="1"/>
          <w:rtl w:val="0"/>
        </w:rPr>
        <w:t xml:space="preserve">Is Requirement </w:t>
      </w:r>
      <w:hyperlink w:anchor="_heading=h.mypfn1v2wzur">
        <w:r w:rsidDel="00000000" w:rsidR="00000000" w:rsidRPr="00000000">
          <w:rPr>
            <w:b w:val="1"/>
            <w:bCs w:val="1"/>
            <w:u w:val="single"/>
            <w:rtl w:val="0"/>
          </w:rPr>
          <w:t xml:space="preserve">2.6 applicable</w:t>
        </w:r>
      </w:hyperlink>
      <w:r w:rsidDel="00000000" w:rsidR="00000000" w:rsidRPr="00000000">
        <w:rPr>
          <w:b w:val="1"/>
          <w:bCs w:val="1"/>
          <w:rtl w:val="0"/>
        </w:rPr>
        <w:t xml:space="preserve"> in your country for the period under review?</w:t>
      </w:r>
    </w:p>
    <w:p w:rsidR="00000000" w:rsidDel="00000000" w:rsidP="00000000" w:rsidRDefault="00000000" w:rsidRPr="00000000" w14:paraId="0000038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85">
      <w:pPr>
        <w:jc w:val="both"/>
        <w:rPr/>
      </w:pPr>
      <w:r w:rsidDel="00000000" w:rsidR="00000000" w:rsidRPr="00000000">
        <w:rPr>
          <w:rtl w:val="0"/>
        </w:rPr>
        <w:t xml:space="preserve">If the response is no. you may move to the next section.</w:t>
      </w:r>
    </w:p>
    <w:p w:rsidR="00000000" w:rsidDel="00000000" w:rsidP="00000000" w:rsidRDefault="00000000" w:rsidRPr="00000000" w14:paraId="00000386">
      <w:pPr>
        <w:jc w:val="both"/>
        <w:rPr>
          <w:b w:val="1"/>
          <w:bCs w:val="1"/>
        </w:rPr>
      </w:pPr>
      <w:r w:rsidDel="00000000" w:rsidR="00000000" w:rsidRPr="00000000">
        <w:rPr>
          <w:b w:val="1"/>
          <w:bCs w:val="1"/>
          <w:rtl w:val="0"/>
        </w:rPr>
        <w:t xml:space="preserve">Did the MSG agree on a definition of QFEs in the national context, taking into consideration the minimum definition in the EITI Standard?</w:t>
      </w:r>
    </w:p>
    <w:p w:rsidR="00000000" w:rsidDel="00000000" w:rsidP="00000000" w:rsidRDefault="00000000" w:rsidRPr="00000000" w14:paraId="0000038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88">
            <w:pPr>
              <w:jc w:val="both"/>
              <w:rPr/>
            </w:pPr>
            <w:r w:rsidDel="00000000" w:rsidR="00000000" w:rsidRPr="00000000">
              <w:rPr>
                <w:rtl w:val="0"/>
              </w:rPr>
              <w:t xml:space="preserve">Add explanation: </w:t>
            </w:r>
            <w:r w:rsidDel="00000000" w:rsidR="00000000" w:rsidRPr="00000000">
              <w:rPr>
                <w:highlight w:val="white"/>
                <w:rtl w:val="0"/>
              </w:rPr>
              <w:t xml:space="preserve">See Appendix 2- NSWG Materiality Document and Section 12.3 of the 2023 contextual report.  </w:t>
            </w:r>
            <w:hyperlink r:id="rId72">
              <w:r w:rsidDel="00000000" w:rsidR="00000000" w:rsidRPr="00000000">
                <w:rPr>
                  <w:color w:val="1155cc"/>
                  <w:highlight w:val="white"/>
                  <w:u w:val="single"/>
                  <w:rtl w:val="0"/>
                </w:rPr>
                <w:t xml:space="preserve">Appendix 4- Contextual Report- NEITI OGA 22-23 - QC Copy.pdf</w:t>
              </w:r>
            </w:hyperlink>
            <w:r w:rsidDel="00000000" w:rsidR="00000000" w:rsidRPr="00000000">
              <w:rPr>
                <w:highlight w:val="white"/>
                <w:rtl w:val="0"/>
              </w:rPr>
              <w:t xml:space="preserve"> </w:t>
            </w:r>
            <w:r w:rsidDel="00000000" w:rsidR="00000000" w:rsidRPr="00000000">
              <w:rPr>
                <w:rtl w:val="0"/>
              </w:rPr>
            </w:r>
          </w:p>
        </w:tc>
      </w:tr>
    </w:tbl>
    <w:p w:rsidR="00000000" w:rsidDel="00000000" w:rsidP="00000000" w:rsidRDefault="00000000" w:rsidRPr="00000000" w14:paraId="00000389">
      <w:pPr>
        <w:jc w:val="both"/>
        <w:rPr>
          <w:b w:val="1"/>
          <w:bCs w:val="1"/>
        </w:rPr>
      </w:pPr>
      <w:r w:rsidDel="00000000" w:rsidR="00000000" w:rsidRPr="00000000">
        <w:rPr>
          <w:rtl w:val="0"/>
        </w:rPr>
      </w:r>
    </w:p>
    <w:p w:rsidR="00000000" w:rsidDel="00000000" w:rsidP="00000000" w:rsidRDefault="00000000" w:rsidRPr="00000000" w14:paraId="0000038A">
      <w:pPr>
        <w:jc w:val="both"/>
        <w:rPr>
          <w:b w:val="1"/>
          <w:bCs w:val="1"/>
        </w:rPr>
      </w:pPr>
      <w:r w:rsidDel="00000000" w:rsidR="00000000" w:rsidRPr="00000000">
        <w:rPr>
          <w:b w:val="1"/>
          <w:bCs w:val="1"/>
          <w:rtl w:val="0"/>
        </w:rPr>
        <w:t xml:space="preserve">Have SOEs in the </w:t>
      </w:r>
      <w:r w:rsidDel="00000000" w:rsidR="00000000" w:rsidRPr="00000000">
        <w:rPr>
          <w:rFonts w:ascii="Libre Franklin" w:cs="Libre Franklin" w:eastAsia="Libre Franklin" w:hAnsi="Libre Franklin"/>
          <w:b w:val="1"/>
          <w:bCs w:val="1"/>
          <w:rtl w:val="0"/>
        </w:rPr>
        <w:t xml:space="preserve">Oil and gas </w:t>
      </w:r>
      <w:r w:rsidDel="00000000" w:rsidR="00000000" w:rsidRPr="00000000">
        <w:rPr>
          <w:b w:val="1"/>
          <w:bCs w:val="1"/>
          <w:rtl w:val="0"/>
        </w:rPr>
        <w:t xml:space="preserve">sector undertaken quasi-fiscal expenditures</w:t>
      </w:r>
      <w:r w:rsidDel="00000000" w:rsidR="00000000" w:rsidRPr="00000000">
        <w:rPr>
          <w:b w:val="1"/>
          <w:bCs w:val="1"/>
          <w:vertAlign w:val="superscript"/>
        </w:rPr>
        <w:footnoteReference w:customMarkFollows="0" w:id="0"/>
      </w:r>
      <w:r w:rsidDel="00000000" w:rsidR="00000000" w:rsidRPr="00000000">
        <w:rPr>
          <w:b w:val="1"/>
          <w:bCs w:val="1"/>
          <w:rtl w:val="0"/>
        </w:rPr>
        <w:t xml:space="preserve">? </w:t>
      </w:r>
    </w:p>
    <w:p w:rsidR="00000000" w:rsidDel="00000000" w:rsidP="00000000" w:rsidRDefault="00000000" w:rsidRPr="00000000" w14:paraId="0000038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8C">
            <w:pPr>
              <w:jc w:val="both"/>
              <w:rPr/>
            </w:pPr>
            <w:r w:rsidDel="00000000" w:rsidR="00000000" w:rsidRPr="00000000">
              <w:rPr>
                <w:rtl w:val="0"/>
              </w:rPr>
              <w:t xml:space="preserve">If yes, explain:</w:t>
            </w:r>
            <w:r w:rsidDel="00000000" w:rsidR="00000000" w:rsidRPr="00000000">
              <w:rPr>
                <w:shd w:fill="d9e2f3" w:val="clear"/>
                <w:rtl w:val="0"/>
              </w:rPr>
              <w:t xml:space="preserve"> </w:t>
            </w:r>
            <w:r w:rsidDel="00000000" w:rsidR="00000000" w:rsidRPr="00000000">
              <w:rPr>
                <w:highlight w:val="white"/>
                <w:rtl w:val="0"/>
              </w:rPr>
              <w:t xml:space="preserve">Nigeria National Petroleum Company Limited (NNPCL)</w:t>
            </w:r>
            <w:r w:rsidDel="00000000" w:rsidR="00000000" w:rsidRPr="00000000">
              <w:rPr>
                <w:rtl w:val="0"/>
              </w:rPr>
            </w:r>
          </w:p>
        </w:tc>
      </w:tr>
    </w:tbl>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E">
      <w:pPr>
        <w:pStyle w:val="Heading2"/>
        <w:numPr>
          <w:ilvl w:val="0"/>
          <w:numId w:val="22"/>
        </w:numPr>
        <w:ind w:left="720" w:hanging="360"/>
        <w:jc w:val="both"/>
        <w:rPr>
          <w:color w:val="000000"/>
        </w:rPr>
      </w:pPr>
      <w:bookmarkStart w:colFirst="0" w:colLast="0" w:name="_heading=h.d59f2xiyexus" w:id="33"/>
      <w:bookmarkEnd w:id="33"/>
      <w:r w:rsidDel="00000000" w:rsidR="00000000" w:rsidRPr="00000000">
        <w:rPr>
          <w:color w:val="000000"/>
          <w:rtl w:val="0"/>
        </w:rPr>
        <w:t xml:space="preserve">Materiality </w:t>
      </w:r>
    </w:p>
    <w:p w:rsidR="00000000" w:rsidDel="00000000" w:rsidP="00000000" w:rsidRDefault="00000000" w:rsidRPr="00000000" w14:paraId="0000038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390">
      <w:pPr>
        <w:jc w:val="both"/>
        <w:rPr>
          <w:b w:val="1"/>
          <w:bCs w:val="1"/>
        </w:rPr>
      </w:pPr>
      <w:r w:rsidDel="00000000" w:rsidR="00000000" w:rsidRPr="00000000">
        <w:rPr>
          <w:b w:val="1"/>
          <w:bCs w:val="1"/>
          <w:rtl w:val="0"/>
        </w:rPr>
        <w:t xml:space="preserve">Has the MSG agreed on a definition of materiality with regards to quasi-fiscal expenditures by SOEs?</w:t>
      </w:r>
    </w:p>
    <w:p w:rsidR="00000000" w:rsidDel="00000000" w:rsidP="00000000" w:rsidRDefault="00000000" w:rsidRPr="00000000" w14:paraId="0000039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92">
      <w:pPr>
        <w:jc w:val="both"/>
        <w:rPr>
          <w:b w:val="1"/>
          <w:bCs w:val="1"/>
        </w:rPr>
      </w:pPr>
      <w:r w:rsidDel="00000000" w:rsidR="00000000" w:rsidRPr="00000000">
        <w:rPr>
          <w:b w:val="1"/>
          <w:bCs w:val="1"/>
          <w:rtl w:val="0"/>
        </w:rPr>
        <w:t xml:space="preserve">Has the MSG assessed whether these quasi-fiscal expenditures material? </w:t>
      </w:r>
    </w:p>
    <w:p w:rsidR="00000000" w:rsidDel="00000000" w:rsidP="00000000" w:rsidRDefault="00000000" w:rsidRPr="00000000" w14:paraId="0000039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94">
      <w:pPr>
        <w:jc w:val="both"/>
        <w:rPr>
          <w:b w:val="1"/>
          <w:bCs w:val="1"/>
        </w:rPr>
      </w:pPr>
      <w:r w:rsidDel="00000000" w:rsidR="00000000" w:rsidRPr="00000000">
        <w:rPr>
          <w:b w:val="1"/>
          <w:bCs w:val="1"/>
          <w:rtl w:val="0"/>
        </w:rPr>
        <w:t xml:space="preserve">Were these quasi-fiscal expenditures material in the period under review?</w:t>
      </w:r>
    </w:p>
    <w:p w:rsidR="00000000" w:rsidDel="00000000" w:rsidP="00000000" w:rsidRDefault="00000000" w:rsidRPr="00000000" w14:paraId="0000039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96">
            <w:pPr>
              <w:jc w:val="both"/>
              <w:rPr/>
            </w:pPr>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The materiality threshold is the set for all revenue streams and payments including quasi-fiscal expenditures </w:t>
            </w:r>
            <w:r w:rsidDel="00000000" w:rsidR="00000000" w:rsidRPr="00000000">
              <w:rPr>
                <w:rtl w:val="0"/>
              </w:rPr>
            </w:r>
          </w:p>
        </w:tc>
      </w:tr>
    </w:tbl>
    <w:p w:rsidR="00000000" w:rsidDel="00000000" w:rsidP="00000000" w:rsidRDefault="00000000" w:rsidRPr="00000000" w14:paraId="00000397">
      <w:pPr>
        <w:jc w:val="both"/>
        <w:rPr>
          <w:b w:val="1"/>
          <w:bCs w:val="1"/>
        </w:rPr>
      </w:pPr>
      <w:bookmarkStart w:colFirst="0" w:colLast="0" w:name="_heading=h.mtablk3srqsg" w:id="34"/>
      <w:bookmarkEnd w:id="34"/>
      <w:r w:rsidDel="00000000" w:rsidR="00000000" w:rsidRPr="00000000">
        <w:rPr>
          <w:b w:val="1"/>
          <w:bCs w:val="1"/>
          <w:rtl w:val="0"/>
        </w:rPr>
        <w:t xml:space="preserve">Documentation on MSG discussions:</w:t>
      </w:r>
    </w:p>
    <w:tbl>
      <w:tblPr>
        <w:tblStyle w:val="Table4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98">
            <w:pPr>
              <w:jc w:val="both"/>
              <w:rPr>
                <w:rFonts w:ascii="Libre Franklin" w:cs="Libre Franklin" w:eastAsia="Libre Franklin" w:hAnsi="Libre Franklin"/>
                <w:b w:val="0"/>
                <w:bCs w:val="0"/>
                <w:i w:val="1"/>
                <w:iCs w:val="1"/>
                <w:smallCaps w:val="0"/>
                <w:strike w:val="0"/>
                <w:sz w:val="18"/>
                <w:szCs w:val="18"/>
                <w:u w:val="none"/>
                <w:shd w:fill="d9e2f3" w:val="clear"/>
                <w:vertAlign w:val="baseline"/>
              </w:rPr>
            </w:pPr>
            <w:r w:rsidDel="00000000" w:rsidR="00000000" w:rsidRPr="00000000">
              <w:rPr>
                <w:rtl w:val="0"/>
              </w:rPr>
              <w:t xml:space="preserve">Enter</w:t>
            </w:r>
            <w:r w:rsidDel="00000000" w:rsidR="00000000" w:rsidRPr="00000000">
              <w:rPr>
                <w:shd w:fill="d9e2f3" w:val="clear"/>
                <w:rtl w:val="0"/>
              </w:rPr>
              <w:t xml:space="preserve"> here: </w:t>
            </w:r>
            <w:r w:rsidDel="00000000" w:rsidR="00000000" w:rsidRPr="00000000">
              <w:rPr>
                <w:highlight w:val="white"/>
                <w:rtl w:val="0"/>
              </w:rPr>
              <w:t xml:space="preserve">See </w:t>
            </w:r>
            <w:hyperlink r:id="rId73">
              <w:r w:rsidDel="00000000" w:rsidR="00000000" w:rsidRPr="00000000">
                <w:rPr>
                  <w:color w:val="1155cc"/>
                  <w:highlight w:val="white"/>
                  <w:u w:val="single"/>
                  <w:rtl w:val="0"/>
                </w:rPr>
                <w:t xml:space="preserve">Appendix 2- Materiality for the 2022-2023 Oil and Gas Audit.pdf</w:t>
              </w:r>
            </w:hyperlink>
            <w:r w:rsidDel="00000000" w:rsidR="00000000" w:rsidRPr="00000000">
              <w:rPr>
                <w:highlight w:val="white"/>
                <w:rtl w:val="0"/>
              </w:rPr>
              <w:t xml:space="preserve"> </w:t>
            </w:r>
            <w:r w:rsidDel="00000000" w:rsidR="00000000" w:rsidRPr="00000000">
              <w:rPr>
                <w:rtl w:val="0"/>
              </w:rPr>
            </w:r>
          </w:p>
        </w:tc>
      </w:tr>
    </w:tbl>
    <w:p w:rsidR="00000000" w:rsidDel="00000000" w:rsidP="00000000" w:rsidRDefault="00000000" w:rsidRPr="00000000" w14:paraId="00000399">
      <w:pPr>
        <w:jc w:val="both"/>
        <w:rPr>
          <w:b w:val="1"/>
          <w:bCs w:val="1"/>
        </w:rPr>
      </w:pPr>
      <w:r w:rsidDel="00000000" w:rsidR="00000000" w:rsidRPr="00000000">
        <w:rPr>
          <w:rtl w:val="0"/>
        </w:rPr>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If the response to materiality is ‘no’, the requirement is not applicable. Move to the </w:t>
      </w:r>
      <w:hyperlink w:anchor="_heading=h.lr262vr78vet">
        <w:r w:rsidDel="00000000" w:rsidR="00000000" w:rsidRPr="00000000">
          <w:rPr>
            <w:rFonts w:ascii="Libre Franklin" w:cs="Libre Franklin" w:eastAsia="Libre Franklin" w:hAnsi="Libre Franklin"/>
            <w:b w:val="1"/>
            <w:bCs w:val="1"/>
            <w:i w:val="0"/>
            <w:iCs w:val="0"/>
            <w:smallCaps w:val="0"/>
            <w:strike w:val="0"/>
            <w:sz w:val="20"/>
            <w:szCs w:val="20"/>
            <w:u w:val="single"/>
            <w:shd w:fill="auto" w:val="clear"/>
            <w:vertAlign w:val="baseline"/>
            <w:rtl w:val="0"/>
          </w:rPr>
          <w:t xml:space="preserve"> section</w:t>
        </w:r>
      </w:hyperlink>
      <w:r w:rsidDel="00000000" w:rsidR="00000000" w:rsidRPr="00000000">
        <w:rPr>
          <w:rFonts w:ascii="Libre Franklin" w:cs="Libre Franklin" w:eastAsia="Libre Franklin" w:hAnsi="Libre Franklin"/>
          <w:b w:val="1"/>
          <w:bCs w:val="1"/>
          <w:i w:val="0"/>
          <w:iCs w:val="0"/>
          <w:smallCaps w:val="0"/>
          <w:strike w:val="0"/>
          <w:sz w:val="20"/>
          <w:szCs w:val="20"/>
          <w:u w:val="single"/>
          <w:shd w:fill="auto" w:val="clear"/>
          <w:vertAlign w:val="baseline"/>
          <w:rtl w:val="0"/>
        </w:rPr>
        <w:t xml:space="preserve"> ‘4.3 Barter arrangements and resource-backed loans’</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39B">
      <w:pPr>
        <w:pStyle w:val="Heading2"/>
        <w:numPr>
          <w:ilvl w:val="0"/>
          <w:numId w:val="22"/>
        </w:numPr>
        <w:ind w:left="720" w:hanging="360"/>
        <w:jc w:val="both"/>
        <w:rPr>
          <w:color w:val="000000"/>
        </w:rPr>
      </w:pPr>
      <w:r w:rsidDel="00000000" w:rsidR="00000000" w:rsidRPr="00000000">
        <w:rPr>
          <w:color w:val="000000"/>
          <w:rtl w:val="0"/>
        </w:rPr>
        <w:t xml:space="preserve">Self-assessment</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self-assessment allows the MSG to understand the aspects of the requirement and estimate its progress towards meeting it.</w:t>
      </w:r>
      <w:r w:rsidDel="00000000" w:rsidR="00000000" w:rsidRPr="00000000">
        <w:rPr>
          <w:rFonts w:ascii="Libre Franklin" w:cs="Libre Franklin" w:eastAsia="Libre Franklin" w:hAnsi="Libre Franklin"/>
          <w:b w:val="0"/>
          <w:bCs w:val="0"/>
          <w:i w:val="0"/>
          <w:iCs w:val="0"/>
          <w:smallCaps w:val="0"/>
          <w:strike w:val="0"/>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Diverging views within the constituency or between constituencies can be documented in the form. </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E">
      <w:pPr>
        <w:pStyle w:val="Heading3"/>
        <w:jc w:val="both"/>
        <w:rPr>
          <w:color w:val="000000"/>
        </w:rPr>
      </w:pPr>
      <w:bookmarkStart w:colFirst="0" w:colLast="0" w:name="_heading=h.9cw6wvgj8984" w:id="35"/>
      <w:bookmarkEnd w:id="35"/>
      <w:r w:rsidDel="00000000" w:rsidR="00000000" w:rsidRPr="00000000">
        <w:rPr>
          <w:color w:val="000000"/>
          <w:rtl w:val="0"/>
        </w:rPr>
        <w:t xml:space="preserve">Holders of information</w:t>
      </w:r>
    </w:p>
    <w:p w:rsidR="00000000" w:rsidDel="00000000" w:rsidP="00000000" w:rsidRDefault="00000000" w:rsidRPr="00000000" w14:paraId="0000039F">
      <w:pPr>
        <w:spacing w:line="276"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3A0">
      <w:pPr>
        <w:jc w:val="both"/>
        <w:rPr>
          <w:i w:val="1"/>
          <w:iCs w:val="1"/>
        </w:rPr>
      </w:pPr>
      <w:r w:rsidDel="00000000" w:rsidR="00000000" w:rsidRPr="00000000">
        <w:rPr>
          <w:rtl w:val="0"/>
        </w:rPr>
      </w:r>
    </w:p>
    <w:tbl>
      <w:tblPr>
        <w:tblStyle w:val="Table41"/>
        <w:tblW w:w="9633.0" w:type="dxa"/>
        <w:jc w:val="left"/>
        <w:tblLayout w:type="fixed"/>
        <w:tblLook w:val="0400"/>
      </w:tblPr>
      <w:tblGrid>
        <w:gridCol w:w="1985"/>
        <w:gridCol w:w="4104"/>
        <w:gridCol w:w="3544"/>
        <w:tblGridChange w:id="0">
          <w:tblGrid>
            <w:gridCol w:w="1985"/>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3A1">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3A2">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3A3">
            <w:pPr>
              <w:jc w:val="both"/>
              <w:rPr>
                <w:b w:val="1"/>
                <w:bCs w:val="1"/>
              </w:rPr>
            </w:pPr>
            <w:r w:rsidDel="00000000" w:rsidR="00000000" w:rsidRPr="00000000">
              <w:rPr>
                <w:b w:val="1"/>
                <w:bCs w:val="1"/>
                <w:rtl w:val="0"/>
              </w:rPr>
              <w:t xml:space="preserve">Response</w:t>
            </w:r>
          </w:p>
        </w:tc>
      </w:tr>
      <w:tr>
        <w:trPr>
          <w:cantSplit w:val="0"/>
          <w:trHeight w:val="1239" w:hRule="atLeast"/>
          <w:tblHeader w:val="0"/>
        </w:trPr>
        <w:tc>
          <w:tcPr>
            <w:tcBorders>
              <w:top w:color="000000" w:space="0" w:sz="4" w:val="single"/>
              <w:bottom w:color="000000" w:space="0" w:sz="4" w:val="single"/>
            </w:tcBorders>
          </w:tcPr>
          <w:p w:rsidR="00000000" w:rsidDel="00000000" w:rsidP="00000000" w:rsidRDefault="00000000" w:rsidRPr="00000000" w14:paraId="000003A4">
            <w:pPr>
              <w:jc w:val="both"/>
              <w:rPr>
                <w:b w:val="1"/>
                <w:bCs w:val="1"/>
              </w:rPr>
            </w:pPr>
            <w:r w:rsidDel="00000000" w:rsidR="00000000" w:rsidRPr="00000000">
              <w:rPr>
                <w:b w:val="1"/>
                <w:bCs w:val="1"/>
                <w:rtl w:val="0"/>
              </w:rPr>
              <w:t xml:space="preserve">SOE quasi-fiscal expenditures (6.2)</w:t>
            </w:r>
          </w:p>
        </w:tc>
        <w:tc>
          <w:tcPr>
            <w:tcBorders>
              <w:top w:color="000000" w:space="0" w:sz="4" w:val="single"/>
              <w:bottom w:color="000000" w:space="0" w:sz="4" w:val="single"/>
            </w:tcBorders>
          </w:tcPr>
          <w:p w:rsidR="00000000" w:rsidDel="00000000" w:rsidP="00000000" w:rsidRDefault="00000000" w:rsidRPr="00000000" w14:paraId="000003A5">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information on SOE quasi-fiscal expenditures in the </w:t>
            </w:r>
            <w:r w:rsidDel="00000000" w:rsidR="00000000" w:rsidRPr="00000000">
              <w:rPr>
                <w:rFonts w:ascii="Libre Franklin" w:cs="Libre Franklin" w:eastAsia="Libre Franklin" w:hAnsi="Libre Franklin"/>
                <w:b w:val="1"/>
                <w:bCs w:val="1"/>
                <w:rtl w:val="0"/>
              </w:rPr>
              <w:t xml:space="preserve">Oil and gas</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3A6">
            <w:pPr>
              <w:jc w:val="both"/>
              <w:rPr>
                <w:i w:val="1"/>
                <w:iCs w:val="1"/>
                <w:shd w:fill="d9e2f3" w:val="clear"/>
              </w:rPr>
            </w:pPr>
            <w:r w:rsidDel="00000000" w:rsidR="00000000" w:rsidRPr="00000000">
              <w:rPr>
                <w:shd w:fill="d9e2f3" w:val="clear"/>
                <w:rtl w:val="0"/>
              </w:rPr>
              <w:t xml:space="preserve">Holder(s) of information: </w:t>
            </w:r>
            <w:r w:rsidDel="00000000" w:rsidR="00000000" w:rsidRPr="00000000">
              <w:rPr>
                <w:rtl w:val="0"/>
              </w:rPr>
            </w:r>
          </w:p>
          <w:p w:rsidR="00000000" w:rsidDel="00000000" w:rsidP="00000000" w:rsidRDefault="00000000" w:rsidRPr="00000000" w14:paraId="000003A7">
            <w:pPr>
              <w:jc w:val="both"/>
              <w:rPr/>
            </w:pPr>
            <w:r w:rsidDel="00000000" w:rsidR="00000000" w:rsidRPr="00000000">
              <w:rPr>
                <w:rtl w:val="0"/>
              </w:rPr>
              <w:t xml:space="preserve">Nigeria National Petroleum Company Limited</w:t>
            </w:r>
          </w:p>
          <w:p w:rsidR="00000000" w:rsidDel="00000000" w:rsidP="00000000" w:rsidRDefault="00000000" w:rsidRPr="00000000" w14:paraId="000003A8">
            <w:pPr>
              <w:jc w:val="both"/>
              <w:rPr/>
            </w:pPr>
            <w:r w:rsidDel="00000000" w:rsidR="00000000" w:rsidRPr="00000000">
              <w:rPr>
                <w:rtl w:val="0"/>
              </w:rPr>
              <w:t xml:space="preserve">Federal Ministry of Finance</w:t>
            </w:r>
          </w:p>
          <w:p w:rsidR="00000000" w:rsidDel="00000000" w:rsidP="00000000" w:rsidRDefault="00000000" w:rsidRPr="00000000" w14:paraId="000003A9">
            <w:pPr>
              <w:jc w:val="both"/>
              <w:rPr/>
            </w:pPr>
            <w:r w:rsidDel="00000000" w:rsidR="00000000" w:rsidRPr="00000000">
              <w:rPr>
                <w:rtl w:val="0"/>
              </w:rPr>
              <w:t xml:space="preserve">Federal Ministry of Petroleum Resources </w:t>
            </w:r>
          </w:p>
          <w:p w:rsidR="00000000" w:rsidDel="00000000" w:rsidP="00000000" w:rsidRDefault="00000000" w:rsidRPr="00000000" w14:paraId="000003AA">
            <w:pPr>
              <w:jc w:val="both"/>
              <w:rPr/>
            </w:pPr>
            <w:r w:rsidDel="00000000" w:rsidR="00000000" w:rsidRPr="00000000">
              <w:rPr>
                <w:rtl w:val="0"/>
              </w:rPr>
              <w:t xml:space="preserve">Nigeria Midstream and Downstream Petroleum Regulatory Authority </w:t>
            </w:r>
          </w:p>
          <w:p w:rsidR="00000000" w:rsidDel="00000000" w:rsidP="00000000" w:rsidRDefault="00000000" w:rsidRPr="00000000" w14:paraId="000003AB">
            <w:pPr>
              <w:jc w:val="both"/>
              <w:rPr/>
            </w:pPr>
            <w:r w:rsidDel="00000000" w:rsidR="00000000" w:rsidRPr="00000000">
              <w:rPr>
                <w:rtl w:val="0"/>
              </w:rPr>
              <w:t xml:space="preserve">Central Bank of Nigeria </w:t>
            </w:r>
          </w:p>
        </w:tc>
      </w:tr>
    </w:tbl>
    <w:p w:rsidR="00000000" w:rsidDel="00000000" w:rsidP="00000000" w:rsidRDefault="00000000" w:rsidRPr="00000000" w14:paraId="000003AC">
      <w:pPr>
        <w:jc w:val="both"/>
        <w:rPr/>
      </w:pPr>
      <w:r w:rsidDel="00000000" w:rsidR="00000000" w:rsidRPr="00000000">
        <w:rPr>
          <w:rtl w:val="0"/>
        </w:rPr>
      </w:r>
    </w:p>
    <w:p w:rsidR="00000000" w:rsidDel="00000000" w:rsidP="00000000" w:rsidRDefault="00000000" w:rsidRPr="00000000" w14:paraId="000003AD">
      <w:pPr>
        <w:pStyle w:val="Heading3"/>
        <w:jc w:val="both"/>
        <w:rPr>
          <w:color w:val="000000"/>
        </w:rPr>
      </w:pPr>
      <w:bookmarkStart w:colFirst="0" w:colLast="0" w:name="_heading=h.r8mkabsgn5rj" w:id="36"/>
      <w:bookmarkEnd w:id="36"/>
      <w:r w:rsidDel="00000000" w:rsidR="00000000" w:rsidRPr="00000000">
        <w:rPr>
          <w:color w:val="000000"/>
          <w:rtl w:val="0"/>
        </w:rPr>
        <w:t xml:space="preserve">Technical requirements</w:t>
      </w:r>
    </w:p>
    <w:tbl>
      <w:tblPr>
        <w:tblStyle w:val="Table42"/>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1"/>
        <w:gridCol w:w="7501"/>
        <w:tblGridChange w:id="0">
          <w:tblGrid>
            <w:gridCol w:w="1561"/>
            <w:gridCol w:w="75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AE">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AF">
            <w:pPr>
              <w:jc w:val="both"/>
              <w:rPr>
                <w:b w:val="1"/>
                <w:bCs w:val="1"/>
              </w:rPr>
            </w:pPr>
            <w:r w:rsidDel="00000000" w:rsidR="00000000" w:rsidRPr="00000000">
              <w:rPr>
                <w:b w:val="1"/>
                <w:bCs w:val="1"/>
                <w:rtl w:val="0"/>
              </w:rPr>
              <w:t xml:space="preserve">#6.2 – Reporting of SOE quasi-fiscal expenditures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B0">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B1">
            <w:pPr>
              <w:jc w:val="both"/>
              <w:rPr>
                <w:b w:val="1"/>
                <w:bCs w:val="1"/>
              </w:rPr>
            </w:pPr>
            <w:r w:rsidDel="00000000" w:rsidR="00000000" w:rsidRPr="00000000">
              <w:rPr>
                <w:b w:val="1"/>
                <w:bCs w:val="1"/>
                <w:rtl w:val="0"/>
              </w:rPr>
              <w:t xml:space="preserve">Has the MSG agreed on a definition of QFEs? </w:t>
            </w:r>
          </w:p>
          <w:p w:rsidR="00000000" w:rsidDel="00000000" w:rsidP="00000000" w:rsidRDefault="00000000" w:rsidRPr="00000000" w14:paraId="000003B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B3">
            <w:pPr>
              <w:jc w:val="both"/>
              <w:rPr>
                <w:b w:val="1"/>
                <w:bCs w:val="1"/>
              </w:rPr>
            </w:pPr>
            <w:r w:rsidDel="00000000" w:rsidR="00000000" w:rsidRPr="00000000">
              <w:rPr>
                <w:b w:val="1"/>
                <w:bCs w:val="1"/>
                <w:rtl w:val="0"/>
              </w:rPr>
              <w:t xml:space="preserve">Has the MSG developed a reporting process developed for disclosure of quasi-fiscal expenditures?</w:t>
            </w:r>
          </w:p>
          <w:p w:rsidR="00000000" w:rsidDel="00000000" w:rsidP="00000000" w:rsidRDefault="00000000" w:rsidRPr="00000000" w14:paraId="000003B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B5">
            <w:pPr>
              <w:jc w:val="both"/>
              <w:rPr>
                <w:b w:val="1"/>
                <w:bCs w:val="1"/>
              </w:rPr>
            </w:pPr>
            <w:r w:rsidDel="00000000" w:rsidR="00000000" w:rsidRPr="00000000">
              <w:rPr>
                <w:b w:val="1"/>
                <w:bCs w:val="1"/>
                <w:rtl w:val="0"/>
              </w:rPr>
              <w:t xml:space="preserve">Did the MSG agree on a quality assurance mechanism for QFEs?</w:t>
            </w:r>
          </w:p>
          <w:p w:rsidR="00000000" w:rsidDel="00000000" w:rsidP="00000000" w:rsidRDefault="00000000" w:rsidRPr="00000000" w14:paraId="000003B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However, the NSWG has agreed on QA mechanism for all data/inflows in section 1.5 of the 2023 oil and gas report   </w:t>
            </w:r>
            <w:hyperlink r:id="rId74">
              <w:r w:rsidDel="00000000" w:rsidR="00000000" w:rsidRPr="00000000">
                <w:rPr>
                  <w:color w:val="1155cc"/>
                  <w:u w:val="single"/>
                  <w:rtl w:val="0"/>
                </w:rPr>
                <w:t xml:space="preserve">NEITI-OGA-2023-AUDIT-REPORT.pdf</w:t>
              </w:r>
            </w:hyperlink>
            <w:r w:rsidDel="00000000" w:rsidR="00000000" w:rsidRPr="00000000">
              <w:rPr>
                <w:rtl w:val="0"/>
              </w:rPr>
              <w:t xml:space="preserve"> </w:t>
            </w:r>
          </w:p>
          <w:p w:rsidR="00000000" w:rsidDel="00000000" w:rsidP="00000000" w:rsidRDefault="00000000" w:rsidRPr="00000000" w14:paraId="000003B7">
            <w:pPr>
              <w:jc w:val="both"/>
              <w:rPr>
                <w:b w:val="1"/>
                <w:bCs w:val="1"/>
              </w:rPr>
            </w:pPr>
            <w:r w:rsidDel="00000000" w:rsidR="00000000" w:rsidRPr="00000000">
              <w:rPr>
                <w:b w:val="1"/>
                <w:bCs w:val="1"/>
                <w:rtl w:val="0"/>
              </w:rPr>
              <w:t xml:space="preserve">Are SOE quasi-fiscal expenditure disclosures available?</w:t>
            </w:r>
          </w:p>
          <w:p w:rsidR="00000000" w:rsidDel="00000000" w:rsidP="00000000" w:rsidRDefault="00000000" w:rsidRPr="00000000" w14:paraId="000003B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B9">
            <w:pPr>
              <w:jc w:val="both"/>
              <w:rPr>
                <w:b w:val="1"/>
                <w:bCs w:val="1"/>
              </w:rPr>
            </w:pPr>
            <w:r w:rsidDel="00000000" w:rsidR="00000000" w:rsidRPr="00000000">
              <w:rPr>
                <w:b w:val="1"/>
                <w:bCs w:val="1"/>
                <w:rtl w:val="0"/>
              </w:rPr>
              <w:t xml:space="preserve">Do those disclosures include subsidiaries and joint ventures of material SOEs?</w:t>
            </w:r>
          </w:p>
          <w:p w:rsidR="00000000" w:rsidDel="00000000" w:rsidP="00000000" w:rsidRDefault="00000000" w:rsidRPr="00000000" w14:paraId="000003B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BB">
            <w:pPr>
              <w:jc w:val="both"/>
              <w:rPr>
                <w:b w:val="1"/>
                <w:bCs w:val="1"/>
              </w:rPr>
            </w:pPr>
            <w:r w:rsidDel="00000000" w:rsidR="00000000" w:rsidRPr="00000000">
              <w:rPr>
                <w:rtl w:val="0"/>
              </w:rPr>
            </w:r>
          </w:p>
          <w:p w:rsidR="00000000" w:rsidDel="00000000" w:rsidP="00000000" w:rsidRDefault="00000000" w:rsidRPr="00000000" w14:paraId="000003BC">
            <w:pPr>
              <w:jc w:val="both"/>
              <w:rPr>
                <w:b w:val="1"/>
                <w:bCs w:val="1"/>
              </w:rPr>
            </w:pPr>
            <w:r w:rsidDel="00000000" w:rsidR="00000000" w:rsidRPr="00000000">
              <w:rPr>
                <w:b w:val="1"/>
                <w:bCs w:val="1"/>
                <w:rtl w:val="0"/>
              </w:rPr>
              <w:t xml:space="preserve">Do the disclosures include the value of payments for each type of QFE for the year under review, disaggregated by project, company, revenue stream and receiving entity?</w:t>
            </w:r>
          </w:p>
          <w:p w:rsidR="00000000" w:rsidDel="00000000" w:rsidP="00000000" w:rsidRDefault="00000000" w:rsidRPr="00000000" w14:paraId="000003B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BE">
            <w:pPr>
              <w:jc w:val="both"/>
              <w:rPr>
                <w:i w:val="1"/>
                <w:iCs w:val="1"/>
              </w:rPr>
            </w:pPr>
            <w:r w:rsidDel="00000000" w:rsidR="00000000" w:rsidRPr="00000000">
              <w:rPr>
                <w:b w:val="1"/>
                <w:bCs w:val="1"/>
                <w:i w:val="1"/>
                <w:iCs w:val="1"/>
                <w:rtl w:val="0"/>
              </w:rPr>
              <w:t xml:space="preserve">Where to find documentation of the reporting process developed for the disclosure of QFEs as well as the quality assurance mechanism:</w:t>
            </w: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N/A</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3C1">
            <w:pPr>
              <w:jc w:val="both"/>
              <w:rPr>
                <w:i w:val="1"/>
                <w:iCs w:val="1"/>
                <w:shd w:fill="d9e2f3" w:val="clear"/>
              </w:rPr>
            </w:pPr>
            <w:r w:rsidDel="00000000" w:rsidR="00000000" w:rsidRPr="00000000">
              <w:rPr>
                <w:i w:val="1"/>
                <w:iCs w:val="1"/>
                <w:rtl w:val="0"/>
              </w:rPr>
              <w:t xml:space="preserve">Other sources: </w:t>
            </w:r>
            <w:hyperlink r:id="rId75">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Section 1.5 2023 Oil and Gas Report and  Section 12.3 Appendix 4 </w:t>
            </w:r>
            <w:hyperlink r:id="rId76">
              <w:r w:rsidDel="00000000" w:rsidR="00000000" w:rsidRPr="00000000">
                <w:rPr>
                  <w:i w:val="1"/>
                  <w:iCs w:val="1"/>
                  <w:color w:val="1155cc"/>
                  <w:u w:val="single"/>
                  <w:rtl w:val="0"/>
                </w:rPr>
                <w:t xml:space="preserve">Appendix 4- Contextual Report- NEITI OGA 22-23 - QC Copy.pdf</w:t>
              </w:r>
            </w:hyperlink>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3C2">
            <w:pPr>
              <w:jc w:val="both"/>
              <w:rPr>
                <w:i w:val="1"/>
                <w:iCs w:val="1"/>
              </w:rPr>
            </w:pPr>
            <w:r w:rsidDel="00000000" w:rsidR="00000000" w:rsidRPr="00000000">
              <w:rPr>
                <w:b w:val="1"/>
                <w:bCs w:val="1"/>
                <w:i w:val="1"/>
                <w:iCs w:val="1"/>
                <w:rtl w:val="0"/>
              </w:rPr>
              <w:t xml:space="preserve">Where to find the value of payments for each type of quasi-fiscal expenditure for the year under review:</w:t>
            </w:r>
            <w:r w:rsidDel="00000000" w:rsidR="00000000" w:rsidRPr="00000000">
              <w:rPr>
                <w:i w:val="1"/>
                <w:iCs w:val="1"/>
                <w:rtl w:val="0"/>
              </w:rPr>
              <w:t xml:space="preserve"> </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u w:val="singl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rtl w:val="0"/>
              </w:rPr>
              <w:t xml:space="preserve"> </w:t>
            </w:r>
            <w:hyperlink r:id="rId77">
              <w:r w:rsidDel="00000000" w:rsidR="00000000" w:rsidRPr="00000000">
                <w:rPr>
                  <w:i w:val="1"/>
                  <w:iCs w:val="1"/>
                  <w:u w:val="single"/>
                  <w:rtl w:val="0"/>
                </w:rPr>
                <w:t xml:space="preserve">2024_Annual_Report_669bbd1ef7.pdf</w:t>
              </w:r>
            </w:hyperlink>
            <w:r w:rsidDel="00000000" w:rsidR="00000000" w:rsidRPr="00000000">
              <w:rPr>
                <w:i w:val="1"/>
                <w:iCs w:val="1"/>
                <w:u w:val="single"/>
                <w:rtl w:val="0"/>
              </w:rPr>
              <w:t xml:space="preserve">  &amp;</w:t>
            </w:r>
            <w:hyperlink r:id="rId78">
              <w:r w:rsidDel="00000000" w:rsidR="00000000" w:rsidRPr="00000000">
                <w:rPr>
                  <w:i w:val="1"/>
                  <w:iCs w:val="1"/>
                  <w:u w:val="single"/>
                  <w:rtl w:val="0"/>
                </w:rPr>
                <w:t xml:space="preserve">NNPCL NGN New Template Dec 2023_24.7.24.xlsx</w:t>
              </w:r>
            </w:hyperlink>
            <w:r w:rsidDel="00000000" w:rsidR="00000000" w:rsidRPr="00000000">
              <w:rPr>
                <w:rtl w:val="0"/>
              </w:rPr>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3C6">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rtl w:val="0"/>
              </w:rPr>
              <w:t xml:space="preserve"> </w:t>
            </w:r>
            <w:hyperlink r:id="rId79">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w:t>
            </w:r>
            <w:r w:rsidDel="00000000" w:rsidR="00000000" w:rsidRPr="00000000">
              <w:rPr>
                <w:i w:val="1"/>
                <w:iCs w:val="1"/>
                <w:shd w:fill="d9e2f3" w:val="clear"/>
                <w:rtl w:val="0"/>
              </w:rPr>
              <w:t xml:space="preserve">   section 8.3, Table 74.</w:t>
            </w:r>
          </w:p>
          <w:p w:rsidR="00000000" w:rsidDel="00000000" w:rsidP="00000000" w:rsidRDefault="00000000" w:rsidRPr="00000000" w14:paraId="000003C7">
            <w:pPr>
              <w:jc w:val="both"/>
              <w:rPr>
                <w:i w:val="1"/>
                <w:i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C8">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C9">
            <w:pPr>
              <w:jc w:val="both"/>
              <w:rPr>
                <w:b w:val="1"/>
                <w:bCs w:val="1"/>
                <w:u w:val="single"/>
              </w:rPr>
            </w:pPr>
            <w:r w:rsidDel="00000000" w:rsidR="00000000" w:rsidRPr="00000000">
              <w:rPr>
                <w:b w:val="1"/>
                <w:bCs w:val="1"/>
                <w:rtl w:val="0"/>
              </w:rPr>
              <w:t xml:space="preserve">Do any stakeholders (including, but not limited to MSG members) consider the information on SOE quasi-fiscal expenditures to be </w:t>
            </w:r>
            <w:r w:rsidDel="00000000" w:rsidR="00000000" w:rsidRPr="00000000">
              <w:rPr>
                <w:b w:val="1"/>
                <w:bCs w:val="1"/>
                <w:u w:val="single"/>
                <w:rtl w:val="0"/>
              </w:rPr>
              <w:t xml:space="preserve">incomplete, unreliable or outdated?</w:t>
            </w:r>
          </w:p>
          <w:p w:rsidR="00000000" w:rsidDel="00000000" w:rsidP="00000000" w:rsidRDefault="00000000" w:rsidRPr="00000000" w14:paraId="000003CA">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3CB">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please explain </w:t>
            </w:r>
            <w:r w:rsidDel="00000000" w:rsidR="00000000" w:rsidRPr="00000000">
              <w:rPr>
                <w:shd w:fill="d9e2f3" w:val="clear"/>
                <w:rtl w:val="0"/>
              </w:rPr>
              <w:t xml:space="preserve">: Elaborate:</w:t>
            </w:r>
          </w:p>
          <w:p w:rsidR="00000000" w:rsidDel="00000000" w:rsidP="00000000" w:rsidRDefault="00000000" w:rsidRPr="00000000" w14:paraId="000003CC">
            <w:pPr>
              <w:jc w:val="both"/>
              <w:rPr/>
            </w:pPr>
            <w:r w:rsidDel="00000000" w:rsidR="00000000" w:rsidRPr="00000000">
              <w:rPr>
                <w:rtl w:val="0"/>
              </w:rPr>
            </w:r>
          </w:p>
          <w:p w:rsidR="00000000" w:rsidDel="00000000" w:rsidP="00000000" w:rsidRDefault="00000000" w:rsidRPr="00000000" w14:paraId="000003CD">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3CE">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3CF">
            <w:pPr>
              <w:shd w:fill="d9e2f3" w:val="clear"/>
              <w:jc w:val="both"/>
              <w:rPr/>
            </w:pPr>
            <w:r w:rsidDel="00000000" w:rsidR="00000000" w:rsidRPr="00000000">
              <w:rPr>
                <w:rtl w:val="0"/>
              </w:rPr>
              <w:t xml:space="preserve">Explain:</w:t>
            </w:r>
          </w:p>
          <w:p w:rsidR="00000000" w:rsidDel="00000000" w:rsidP="00000000" w:rsidRDefault="00000000" w:rsidRPr="00000000" w14:paraId="000003D0">
            <w:pPr>
              <w:jc w:val="both"/>
              <w:rPr>
                <w:b w:val="1"/>
                <w:bCs w:val="1"/>
              </w:rPr>
            </w:pPr>
            <w:r w:rsidDel="00000000" w:rsidR="00000000" w:rsidRPr="00000000">
              <w:rPr>
                <w:rtl w:val="0"/>
              </w:rPr>
            </w:r>
          </w:p>
          <w:p w:rsidR="00000000" w:rsidDel="00000000" w:rsidP="00000000" w:rsidRDefault="00000000" w:rsidRPr="00000000" w14:paraId="000003D1">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D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D3">
            <w:pPr>
              <w:jc w:val="both"/>
              <w:rPr>
                <w:b w:val="1"/>
                <w:bCs w:val="1"/>
              </w:rPr>
            </w:pPr>
            <w:r w:rsidDel="00000000" w:rsidR="00000000" w:rsidRPr="00000000">
              <w:rPr>
                <w:rtl w:val="0"/>
              </w:rPr>
            </w:r>
          </w:p>
          <w:p w:rsidR="00000000" w:rsidDel="00000000" w:rsidP="00000000" w:rsidRDefault="00000000" w:rsidRPr="00000000" w14:paraId="000003D4">
            <w:pPr>
              <w:jc w:val="both"/>
              <w:rPr/>
            </w:pPr>
            <w:r w:rsidDel="00000000" w:rsidR="00000000" w:rsidRPr="00000000">
              <w:rPr>
                <w:b w:val="1"/>
                <w:bCs w:val="1"/>
                <w:rtl w:val="0"/>
              </w:rPr>
              <w:t xml:space="preserve">If yes, explain plans to overcome barriers to the disclosure of quasi-fiscal expenditures:</w:t>
            </w:r>
            <w:r w:rsidDel="00000000" w:rsidR="00000000" w:rsidRPr="00000000">
              <w:rPr>
                <w:rtl w:val="0"/>
              </w:rPr>
            </w:r>
          </w:p>
          <w:p w:rsidR="00000000" w:rsidDel="00000000" w:rsidP="00000000" w:rsidRDefault="00000000" w:rsidRPr="00000000" w14:paraId="000003D5">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N/A</w:t>
            </w:r>
          </w:p>
          <w:p w:rsidR="00000000" w:rsidDel="00000000" w:rsidP="00000000" w:rsidRDefault="00000000" w:rsidRPr="00000000" w14:paraId="000003D6">
            <w:pPr>
              <w:jc w:val="both"/>
              <w:rPr>
                <w:b w:val="1"/>
                <w:bCs w:val="1"/>
                <w:i w:val="1"/>
                <w:iCs w:val="1"/>
              </w:rPr>
            </w:pPr>
            <w:r w:rsidDel="00000000" w:rsidR="00000000" w:rsidRPr="00000000">
              <w:rPr>
                <w:rtl w:val="0"/>
              </w:rPr>
            </w:r>
          </w:p>
          <w:p w:rsidR="00000000" w:rsidDel="00000000" w:rsidP="00000000" w:rsidRDefault="00000000" w:rsidRPr="00000000" w14:paraId="000003D7">
            <w:pPr>
              <w:jc w:val="both"/>
              <w:rPr>
                <w:b w:val="1"/>
                <w:bCs w:val="1"/>
                <w:i w:val="1"/>
                <w:iCs w:val="1"/>
              </w:rPr>
            </w:pPr>
            <w:r w:rsidDel="00000000" w:rsidR="00000000" w:rsidRPr="00000000">
              <w:rPr>
                <w:rtl w:val="0"/>
              </w:rPr>
            </w:r>
          </w:p>
          <w:p w:rsidR="00000000" w:rsidDel="00000000" w:rsidP="00000000" w:rsidRDefault="00000000" w:rsidRPr="00000000" w14:paraId="000003D8">
            <w:pPr>
              <w:jc w:val="both"/>
              <w:rPr>
                <w:i w:val="1"/>
                <w:iCs w:val="1"/>
              </w:rPr>
            </w:pPr>
            <w:r w:rsidDel="00000000" w:rsidR="00000000" w:rsidRPr="00000000">
              <w:rPr>
                <w:b w:val="1"/>
                <w:bCs w:val="1"/>
                <w:i w:val="1"/>
                <w:iCs w:val="1"/>
                <w:rtl w:val="0"/>
              </w:rPr>
              <w:t xml:space="preserve">Where to find assessment of comprehensiveness, reliability and timeliness of quasi-fiscal expenditures:</w:t>
            </w:r>
            <w:r w:rsidDel="00000000" w:rsidR="00000000" w:rsidRPr="00000000">
              <w:rPr>
                <w:i w:val="1"/>
                <w:iCs w:val="1"/>
                <w:rtl w:val="0"/>
              </w:rPr>
              <w:t xml:space="preserve"> </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rtl w:val="0"/>
              </w:rPr>
              <w:t xml:space="preserve">N/A</w:t>
            </w:r>
            <w:r w:rsidDel="00000000" w:rsidR="00000000" w:rsidRPr="00000000">
              <w:rPr>
                <w:rtl w:val="0"/>
              </w:rPr>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3DB">
            <w:pPr>
              <w:jc w:val="both"/>
              <w:rPr>
                <w:i w:val="1"/>
                <w:iCs w:val="1"/>
              </w:rPr>
            </w:pPr>
            <w:r w:rsidDel="00000000" w:rsidR="00000000" w:rsidRPr="00000000">
              <w:rPr>
                <w:i w:val="1"/>
                <w:iCs w:val="1"/>
                <w:rtl w:val="0"/>
              </w:rPr>
              <w:t xml:space="preserve">Other sources: </w:t>
            </w:r>
            <w:hyperlink r:id="rId80">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w:t>
            </w:r>
            <w:r w:rsidDel="00000000" w:rsidR="00000000" w:rsidRPr="00000000">
              <w:rPr>
                <w:highlight w:val="white"/>
                <w:rtl w:val="0"/>
              </w:rPr>
              <w:t xml:space="preserve">Section 1.5 2023 Oil and Gas Report and </w:t>
            </w:r>
            <w:hyperlink r:id="rId81">
              <w:r w:rsidDel="00000000" w:rsidR="00000000" w:rsidRPr="00000000">
                <w:rPr>
                  <w:color w:val="1155cc"/>
                  <w:highlight w:val="white"/>
                  <w:u w:val="single"/>
                  <w:rtl w:val="0"/>
                </w:rPr>
                <w:t xml:space="preserve">Appendix 2- Materiality for the 2022-2023 Oil and Gas Audit.pdf</w:t>
              </w:r>
            </w:hyperlink>
            <w:r w:rsidDel="00000000" w:rsidR="00000000" w:rsidRPr="00000000">
              <w:rPr>
                <w:highlight w:val="white"/>
                <w:rtl w:val="0"/>
              </w:rPr>
              <w:t xml:space="preserve"> </w:t>
            </w:r>
            <w:r w:rsidDel="00000000" w:rsidR="00000000" w:rsidRPr="00000000">
              <w:rPr>
                <w:rtl w:val="0"/>
              </w:rPr>
            </w:r>
          </w:p>
        </w:tc>
      </w:tr>
    </w:tbl>
    <w:p w:rsidR="00000000" w:rsidDel="00000000" w:rsidP="00000000" w:rsidRDefault="00000000" w:rsidRPr="00000000" w14:paraId="000003DC">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4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3DD">
            <w:pPr>
              <w:jc w:val="both"/>
              <w:rPr/>
            </w:pPr>
            <w:r w:rsidDel="00000000" w:rsidR="00000000" w:rsidRPr="00000000">
              <w:rPr>
                <w:rtl w:val="0"/>
              </w:rPr>
              <w:t xml:space="preserve">Add any further comments: </w:t>
            </w:r>
          </w:p>
          <w:p w:rsidR="00000000" w:rsidDel="00000000" w:rsidP="00000000" w:rsidRDefault="00000000" w:rsidRPr="00000000" w14:paraId="000003DE">
            <w:pPr>
              <w:jc w:val="both"/>
              <w:rPr/>
            </w:pPr>
            <w:r w:rsidDel="00000000" w:rsidR="00000000" w:rsidRPr="00000000">
              <w:rPr>
                <w:rtl w:val="0"/>
              </w:rPr>
            </w:r>
          </w:p>
        </w:tc>
      </w:tr>
    </w:tbl>
    <w:p w:rsidR="00000000" w:rsidDel="00000000" w:rsidP="00000000" w:rsidRDefault="00000000" w:rsidRPr="00000000" w14:paraId="000003DF">
      <w:pPr>
        <w:jc w:val="both"/>
        <w:rPr/>
      </w:pPr>
      <w:r w:rsidDel="00000000" w:rsidR="00000000" w:rsidRPr="00000000">
        <w:rPr>
          <w:rtl w:val="0"/>
        </w:rPr>
      </w:r>
    </w:p>
    <w:p w:rsidR="00000000" w:rsidDel="00000000" w:rsidP="00000000" w:rsidRDefault="00000000" w:rsidRPr="00000000" w14:paraId="000003E0">
      <w:pPr>
        <w:jc w:val="both"/>
        <w:rPr/>
      </w:pPr>
      <w:r w:rsidDel="00000000" w:rsidR="00000000" w:rsidRPr="00000000">
        <w:rPr>
          <w:rtl w:val="0"/>
        </w:rPr>
      </w:r>
    </w:p>
    <w:p w:rsidR="00000000" w:rsidDel="00000000" w:rsidP="00000000" w:rsidRDefault="00000000" w:rsidRPr="00000000" w14:paraId="000003E1">
      <w:pPr>
        <w:pStyle w:val="Heading3"/>
        <w:jc w:val="both"/>
        <w:rPr>
          <w:color w:val="000000"/>
        </w:rPr>
      </w:pPr>
      <w:bookmarkStart w:colFirst="0" w:colLast="0" w:name="_heading=h.c2cg6zn5sww0" w:id="37"/>
      <w:bookmarkEnd w:id="37"/>
      <w:r w:rsidDel="00000000" w:rsidR="00000000" w:rsidRPr="00000000">
        <w:rPr>
          <w:color w:val="000000"/>
          <w:rtl w:val="0"/>
        </w:rPr>
        <w:t xml:space="preserve">Underlying objective </w:t>
      </w:r>
    </w:p>
    <w:p w:rsidR="00000000" w:rsidDel="00000000" w:rsidP="00000000" w:rsidRDefault="00000000" w:rsidRPr="00000000" w14:paraId="000003E2">
      <w:pPr>
        <w:jc w:val="both"/>
        <w:rPr>
          <w:b w:val="1"/>
          <w:bCs w:val="1"/>
          <w:i w:val="1"/>
          <w:iCs w:val="1"/>
        </w:rPr>
      </w:pPr>
      <w:r w:rsidDel="00000000" w:rsidR="00000000" w:rsidRPr="00000000">
        <w:rPr>
          <w:i w:val="1"/>
          <w:iCs w:val="1"/>
          <w:rtl w:val="0"/>
        </w:rPr>
        <w:t xml:space="preserve">The objective of this requirement is to ensure that where state-owned enterprises (SOEs) undertake extractive-funded expenditures on behalf of the government that are not reflected in the national budget, these are disclosed to ensure accountability in their management. </w:t>
      </w:r>
      <w:r w:rsidDel="00000000" w:rsidR="00000000" w:rsidRPr="00000000">
        <w:rPr>
          <w:b w:val="1"/>
          <w:bCs w:val="1"/>
          <w:i w:val="1"/>
          <w:iCs w:val="1"/>
          <w:rtl w:val="0"/>
        </w:rPr>
        <w:t xml:space="preserve"> </w:t>
      </w:r>
    </w:p>
    <w:p w:rsidR="00000000" w:rsidDel="00000000" w:rsidP="00000000" w:rsidRDefault="00000000" w:rsidRPr="00000000" w14:paraId="000003E3">
      <w:pPr>
        <w:jc w:val="both"/>
        <w:rPr>
          <w:b w:val="1"/>
          <w:bCs w:val="1"/>
        </w:rPr>
      </w:pPr>
      <w:r w:rsidDel="00000000" w:rsidR="00000000" w:rsidRPr="00000000">
        <w:rPr>
          <w:b w:val="1"/>
          <w:bCs w:val="1"/>
          <w:rtl w:val="0"/>
        </w:rPr>
        <w:t xml:space="preserve">Access to information</w:t>
      </w:r>
    </w:p>
    <w:p w:rsidR="00000000" w:rsidDel="00000000" w:rsidP="00000000" w:rsidRDefault="00000000" w:rsidRPr="00000000" w14:paraId="000003E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Do any stakeholders on the MSG or broader constituency disagree with the definition of QFEs as they apply in the national context?</w:t>
      </w:r>
    </w:p>
    <w:tbl>
      <w:tblPr>
        <w:tblStyle w:val="Table4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E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E6">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3E7">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Have any stakeholders noted that off-budget expenditures undertaken by SOEs (QFEs) are outside of the mandate of the SOEs making them?</w:t>
      </w:r>
    </w:p>
    <w:tbl>
      <w:tblPr>
        <w:tblStyle w:val="Table4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E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E9">
            <w:pPr>
              <w:jc w:val="both"/>
              <w:rPr>
                <w:i w:val="1"/>
                <w:iCs w:val="1"/>
                <w:highlight w:val="white"/>
              </w:rPr>
            </w:pPr>
            <w:r w:rsidDel="00000000" w:rsidR="00000000" w:rsidRPr="00000000">
              <w:rPr>
                <w:i w:val="1"/>
                <w:iCs w:val="1"/>
                <w:shd w:fill="d9e2f3" w:val="clear"/>
                <w:rtl w:val="0"/>
              </w:rPr>
              <w:t xml:space="preserve">Elaborate:  </w:t>
            </w:r>
            <w:r w:rsidDel="00000000" w:rsidR="00000000" w:rsidRPr="00000000">
              <w:rPr>
                <w:i w:val="1"/>
                <w:iCs w:val="1"/>
                <w:highlight w:val="white"/>
                <w:rtl w:val="0"/>
              </w:rPr>
              <w:t xml:space="preserve">Civil Society Organization have questioned the SOE expenditures</w:t>
            </w:r>
          </w:p>
        </w:tc>
      </w:tr>
    </w:tbl>
    <w:p w:rsidR="00000000" w:rsidDel="00000000" w:rsidP="00000000" w:rsidRDefault="00000000" w:rsidRPr="00000000" w14:paraId="000003E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Has the MSG followed-up with relevant reporting entities to ensure comprehensive reporting of all quasi-fiscal expenditures?</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This could include undertaking capacity-building seminars with reporting entities</w:t>
      </w:r>
    </w:p>
    <w:tbl>
      <w:tblPr>
        <w:tblStyle w:val="Table4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E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ED">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3EE">
      <w:pPr>
        <w:jc w:val="both"/>
        <w:rPr>
          <w:b w:val="1"/>
          <w:bCs w:val="1"/>
        </w:rPr>
      </w:pPr>
      <w:r w:rsidDel="00000000" w:rsidR="00000000" w:rsidRPr="00000000">
        <w:rPr>
          <w:rtl w:val="0"/>
        </w:rPr>
      </w:r>
    </w:p>
    <w:p w:rsidR="00000000" w:rsidDel="00000000" w:rsidP="00000000" w:rsidRDefault="00000000" w:rsidRPr="00000000" w14:paraId="000003EF">
      <w:pPr>
        <w:jc w:val="both"/>
        <w:rPr/>
      </w:pPr>
      <w:r w:rsidDel="00000000" w:rsidR="00000000" w:rsidRPr="00000000">
        <w:rPr>
          <w:b w:val="1"/>
          <w:bCs w:val="1"/>
          <w:rtl w:val="0"/>
        </w:rPr>
        <w:t xml:space="preserve">Use of information</w:t>
      </w:r>
      <w:r w:rsidDel="00000000" w:rsidR="00000000" w:rsidRPr="00000000">
        <w:rPr>
          <w:rtl w:val="0"/>
        </w:rPr>
      </w:r>
    </w:p>
    <w:p w:rsidR="00000000" w:rsidDel="00000000" w:rsidP="00000000" w:rsidRDefault="00000000" w:rsidRPr="00000000" w14:paraId="000003F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Do MSG members consider that SOE’s quasi-fiscal expenditures are reported with a level of transparency commensurate with other payments and revenue streams, ensuring accountability in their management?</w:t>
      </w:r>
    </w:p>
    <w:tbl>
      <w:tblPr>
        <w:tblStyle w:val="Table4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F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F2">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3F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Have there been any significant issues related to SOE’s quasi-fiscal expenditures during the period covered by the latest EITI disclosures?</w:t>
      </w:r>
    </w:p>
    <w:tbl>
      <w:tblPr>
        <w:tblStyle w:val="Table4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F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F5">
            <w:pPr>
              <w:jc w:val="both"/>
              <w:rPr>
                <w:i w:val="1"/>
                <w:iCs w:val="1"/>
              </w:rPr>
            </w:pPr>
            <w:r w:rsidDel="00000000" w:rsidR="00000000" w:rsidRPr="00000000">
              <w:rPr>
                <w:i w:val="1"/>
                <w:iCs w:val="1"/>
                <w:shd w:fill="d9e2f3" w:val="clear"/>
                <w:rtl w:val="0"/>
              </w:rPr>
              <w:t xml:space="preserve">Elaborate</w:t>
            </w:r>
            <w:r w:rsidDel="00000000" w:rsidR="00000000" w:rsidRPr="00000000">
              <w:rPr>
                <w:rtl w:val="0"/>
              </w:rPr>
            </w:r>
          </w:p>
        </w:tc>
      </w:tr>
    </w:tbl>
    <w:p w:rsidR="00000000" w:rsidDel="00000000" w:rsidP="00000000" w:rsidRDefault="00000000" w:rsidRPr="00000000" w14:paraId="000003F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Is the MSG aware of anyone using information on SOEs quasi-fiscal expenditures?</w:t>
      </w:r>
    </w:p>
    <w:tbl>
      <w:tblPr>
        <w:tblStyle w:val="Table4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F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F8">
            <w:pPr>
              <w:jc w:val="both"/>
              <w:rPr>
                <w:highlight w:val="white"/>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r w:rsidDel="00000000" w:rsidR="00000000" w:rsidRPr="00000000">
              <w:rPr>
                <w:highlight w:val="white"/>
                <w:rtl w:val="0"/>
              </w:rPr>
              <w:t xml:space="preserve">Civil actors on both traditional and social media.</w:t>
            </w:r>
          </w:p>
        </w:tc>
      </w:tr>
    </w:tbl>
    <w:p w:rsidR="00000000" w:rsidDel="00000000" w:rsidP="00000000" w:rsidRDefault="00000000" w:rsidRPr="00000000" w14:paraId="000003F9">
      <w:pPr>
        <w:pStyle w:val="Heading3"/>
        <w:jc w:val="both"/>
        <w:rPr>
          <w:color w:val="000000"/>
          <w:sz w:val="20"/>
          <w:szCs w:val="20"/>
        </w:rPr>
      </w:pPr>
      <w:bookmarkStart w:colFirst="0" w:colLast="0" w:name="_heading=h.l142s9x92b00" w:id="38"/>
      <w:bookmarkEnd w:id="38"/>
      <w:r w:rsidDel="00000000" w:rsidR="00000000" w:rsidRPr="00000000">
        <w:rPr>
          <w:rtl w:val="0"/>
        </w:rPr>
      </w:r>
    </w:p>
    <w:p w:rsidR="00000000" w:rsidDel="00000000" w:rsidP="00000000" w:rsidRDefault="00000000" w:rsidRPr="00000000" w14:paraId="000003FA">
      <w:pPr>
        <w:pStyle w:val="Heading3"/>
        <w:jc w:val="both"/>
        <w:rPr>
          <w:color w:val="000000"/>
        </w:rPr>
      </w:pPr>
      <w:bookmarkStart w:colFirst="0" w:colLast="0" w:name="_heading=h.our2rbkmbq50" w:id="39"/>
      <w:bookmarkEnd w:id="39"/>
      <w:r w:rsidDel="00000000" w:rsidR="00000000" w:rsidRPr="00000000">
        <w:rPr>
          <w:color w:val="000000"/>
          <w:rtl w:val="0"/>
        </w:rPr>
        <w:t xml:space="preserve">Conclusion</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Based on the above, what is the MSG’s self-assessments towards fulfilling both the </w:t>
      </w:r>
      <w:hyperlink w:anchor="_heading=h.c2cg6zn5sww0">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objective</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and </w:t>
      </w:r>
      <w:hyperlink w:anchor="_heading=h.r8mkabsgn5rj">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technical requirements</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Score is:</w:t>
      </w:r>
    </w:p>
    <w:tbl>
      <w:tblPr>
        <w:tblStyle w:val="Table50"/>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3FD">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3FE">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FF">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00">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01">
            <w:pPr>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02">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403">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404">
            <w:pPr>
              <w:spacing w:after="0" w:before="0" w:lineRule="auto"/>
              <w:jc w:val="both"/>
              <w:rPr/>
            </w:pPr>
            <w:r w:rsidDel="00000000" w:rsidR="00000000" w:rsidRPr="00000000">
              <w:rPr>
                <w:rtl w:val="0"/>
              </w:rPr>
              <w:t xml:space="preserve">poor (</w:t>
            </w:r>
            <w:r w:rsidDel="00000000" w:rsidR="00000000" w:rsidRPr="00000000">
              <w:rPr>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405">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406">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407">
            <w:pPr>
              <w:spacing w:after="0" w:before="0" w:lineRule="auto"/>
              <w:jc w:val="both"/>
              <w:rPr/>
            </w:pPr>
            <w:r w:rsidDel="00000000" w:rsidR="00000000" w:rsidRPr="00000000">
              <w:rPr>
                <w:rtl w:val="0"/>
              </w:rPr>
              <w:t xml:space="preserve">very good (</w:t>
            </w:r>
            <w:r w:rsidDel="00000000" w:rsidR="00000000" w:rsidRPr="00000000">
              <w:rPr>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408">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409">
            <w:pPr>
              <w:spacing w:after="0" w:before="0" w:lineRule="auto"/>
              <w:jc w:val="both"/>
              <w:rPr/>
            </w:pPr>
            <w:r w:rsidDel="00000000" w:rsidR="00000000" w:rsidRPr="00000000">
              <w:rPr>
                <w:rtl w:val="0"/>
              </w:rPr>
            </w:r>
          </w:p>
        </w:tc>
        <w:tc>
          <w:tcPr/>
          <w:p w:rsidR="00000000" w:rsidDel="00000000" w:rsidP="00000000" w:rsidRDefault="00000000" w:rsidRPr="00000000" w14:paraId="0000040A">
            <w:pPr>
              <w:spacing w:after="0" w:before="0" w:lineRule="auto"/>
              <w:jc w:val="both"/>
              <w:rPr/>
            </w:pPr>
            <w:r w:rsidDel="00000000" w:rsidR="00000000" w:rsidRPr="00000000">
              <w:rPr>
                <w:rtl w:val="0"/>
              </w:rPr>
            </w:r>
          </w:p>
        </w:tc>
        <w:tc>
          <w:tcPr/>
          <w:p w:rsidR="00000000" w:rsidDel="00000000" w:rsidP="00000000" w:rsidRDefault="00000000" w:rsidRPr="00000000" w14:paraId="0000040B">
            <w:pPr>
              <w:spacing w:after="0" w:before="0" w:lineRule="auto"/>
              <w:jc w:val="both"/>
              <w:rPr/>
            </w:pPr>
            <w:r w:rsidDel="00000000" w:rsidR="00000000" w:rsidRPr="00000000">
              <w:rPr>
                <w:rtl w:val="0"/>
              </w:rPr>
            </w:r>
          </w:p>
        </w:tc>
        <w:tc>
          <w:tcPr/>
          <w:p w:rsidR="00000000" w:rsidDel="00000000" w:rsidP="00000000" w:rsidRDefault="00000000" w:rsidRPr="00000000" w14:paraId="0000040C">
            <w:pPr>
              <w:spacing w:after="0" w:before="0" w:lineRule="auto"/>
              <w:jc w:val="both"/>
              <w:rPr/>
            </w:pPr>
            <w:r w:rsidDel="00000000" w:rsidR="00000000" w:rsidRPr="00000000">
              <w:rPr>
                <w:rtl w:val="0"/>
              </w:rPr>
            </w:r>
          </w:p>
        </w:tc>
        <w:tc>
          <w:tcPr/>
          <w:p w:rsidR="00000000" w:rsidDel="00000000" w:rsidP="00000000" w:rsidRDefault="00000000" w:rsidRPr="00000000" w14:paraId="0000040D">
            <w:pPr>
              <w:spacing w:after="0" w:before="0" w:lineRule="auto"/>
              <w:jc w:val="both"/>
              <w:rPr/>
            </w:pPr>
            <w:r w:rsidDel="00000000" w:rsidR="00000000" w:rsidRPr="00000000">
              <w:rPr>
                <w:rtl w:val="0"/>
              </w:rPr>
            </w:r>
          </w:p>
        </w:tc>
        <w:tc>
          <w:tcPr/>
          <w:p w:rsidR="00000000" w:rsidDel="00000000" w:rsidP="00000000" w:rsidRDefault="00000000" w:rsidRPr="00000000" w14:paraId="0000040E">
            <w:pPr>
              <w:spacing w:after="0" w:before="0" w:lineRule="auto"/>
              <w:jc w:val="both"/>
              <w:rPr/>
            </w:pPr>
            <w:r w:rsidDel="00000000" w:rsidR="00000000" w:rsidRPr="00000000">
              <w:rPr>
                <w:rtl w:val="0"/>
              </w:rPr>
            </w:r>
          </w:p>
        </w:tc>
      </w:tr>
    </w:tbl>
    <w:p w:rsidR="00000000" w:rsidDel="00000000" w:rsidP="00000000" w:rsidRDefault="00000000" w:rsidRPr="00000000" w14:paraId="0000040F">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2"/>
          <w:szCs w:val="22"/>
          <w:u w:val="none"/>
          <w:shd w:fill="auto" w:val="clear"/>
          <w:vertAlign w:val="baseline"/>
        </w:rPr>
      </w:pPr>
      <w:r w:rsidDel="00000000" w:rsidR="00000000" w:rsidRPr="00000000">
        <w:rPr>
          <w:rFonts w:ascii="MS Gothic" w:cs="MS Gothic" w:eastAsia="MS Gothic" w:hAnsi="MS Gothic"/>
          <w:b w:val="1"/>
          <w:bCs w:val="1"/>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not applicable</w:t>
      </w:r>
      <w:r w:rsidDel="00000000" w:rsidR="00000000" w:rsidRPr="00000000">
        <w:rPr>
          <w:rtl w:val="0"/>
        </w:rPr>
      </w:r>
    </w:p>
    <w:tbl>
      <w:tblPr>
        <w:tblStyle w:val="Table51"/>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Explain why</w:t>
            </w:r>
          </w:p>
        </w:tc>
      </w:tr>
    </w:tbl>
    <w:p w:rsidR="00000000" w:rsidDel="00000000" w:rsidP="00000000" w:rsidRDefault="00000000" w:rsidRPr="00000000" w14:paraId="00000412">
      <w:pPr>
        <w:pStyle w:val="Heading2"/>
        <w:numPr>
          <w:ilvl w:val="0"/>
          <w:numId w:val="22"/>
        </w:numPr>
        <w:ind w:left="720" w:hanging="360"/>
        <w:jc w:val="both"/>
        <w:rPr>
          <w:color w:val="000000"/>
        </w:rPr>
      </w:pPr>
      <w:bookmarkStart w:colFirst="0" w:colLast="0" w:name="_heading=h.2qrni3ht2hwy" w:id="40"/>
      <w:bookmarkEnd w:id="40"/>
      <w:r w:rsidDel="00000000" w:rsidR="00000000" w:rsidRPr="00000000">
        <w:rPr>
          <w:color w:val="000000"/>
          <w:rtl w:val="0"/>
        </w:rPr>
        <w:t xml:space="preserve">International Secretariat feedback</w:t>
      </w:r>
    </w:p>
    <w:tbl>
      <w:tblPr>
        <w:tblStyle w:val="Table5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13">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414">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415">
            <w:pPr>
              <w:jc w:val="both"/>
              <w:rPr>
                <w:i w:val="1"/>
                <w:iCs w:val="1"/>
              </w:rPr>
            </w:pPr>
            <w:r w:rsidDel="00000000" w:rsidR="00000000" w:rsidRPr="00000000">
              <w:rPr>
                <w:rtl w:val="0"/>
              </w:rPr>
            </w:r>
          </w:p>
          <w:tbl>
            <w:tblPr>
              <w:tblStyle w:val="Table53"/>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416">
                  <w:pPr>
                    <w:jc w:val="both"/>
                    <w:rPr/>
                  </w:pPr>
                  <w:r w:rsidDel="00000000" w:rsidR="00000000" w:rsidRPr="00000000">
                    <w:rPr>
                      <w:rtl w:val="0"/>
                    </w:rPr>
                    <w:t xml:space="preserve">Applicability and materiality of SOE quasi-fiscal expenditures </w:t>
                  </w:r>
                </w:p>
                <w:p w:rsidR="00000000" w:rsidDel="00000000" w:rsidP="00000000" w:rsidRDefault="00000000" w:rsidRPr="00000000" w14:paraId="00000417">
                  <w:pPr>
                    <w:jc w:val="both"/>
                    <w:rPr>
                      <w:i w:val="1"/>
                      <w:iCs w:val="1"/>
                    </w:rPr>
                  </w:pPr>
                  <w:r w:rsidDel="00000000" w:rsidR="00000000" w:rsidRPr="00000000">
                    <w:rPr>
                      <w:i w:val="1"/>
                      <w:iCs w:val="1"/>
                      <w:rtl w:val="0"/>
                    </w:rPr>
                    <w:t xml:space="preserve">Required </w:t>
                  </w:r>
                </w:p>
              </w:tc>
              <w:tc>
                <w:tcPr/>
                <w:p w:rsidR="00000000" w:rsidDel="00000000" w:rsidP="00000000" w:rsidRDefault="00000000" w:rsidRPr="00000000" w14:paraId="00000418">
                  <w:pPr>
                    <w:jc w:val="both"/>
                    <w:rPr>
                      <w:i w:val="1"/>
                      <w:iCs w:val="1"/>
                    </w:rPr>
                  </w:pPr>
                  <w:r w:rsidDel="00000000" w:rsidR="00000000" w:rsidRPr="00000000">
                    <w:rPr>
                      <w:i w:val="1"/>
                      <w:iCs w:val="1"/>
                      <w:rtl w:val="0"/>
                    </w:rPr>
                    <w:t xml:space="preserve">Including the definition of QFEs</w:t>
                  </w:r>
                </w:p>
              </w:tc>
            </w:tr>
            <w:tr>
              <w:trPr>
                <w:cantSplit w:val="0"/>
                <w:tblHeader w:val="0"/>
              </w:trPr>
              <w:tc>
                <w:tcPr/>
                <w:p w:rsidR="00000000" w:rsidDel="00000000" w:rsidP="00000000" w:rsidRDefault="00000000" w:rsidRPr="00000000" w14:paraId="00000419">
                  <w:pPr>
                    <w:jc w:val="both"/>
                    <w:rPr/>
                  </w:pPr>
                  <w:r w:rsidDel="00000000" w:rsidR="00000000" w:rsidRPr="00000000">
                    <w:rPr>
                      <w:rtl w:val="0"/>
                    </w:rPr>
                    <w:t xml:space="preserve">Availability of disaggregated data for the value of QFEs</w:t>
                  </w:r>
                </w:p>
                <w:p w:rsidR="00000000" w:rsidDel="00000000" w:rsidP="00000000" w:rsidRDefault="00000000" w:rsidRPr="00000000" w14:paraId="0000041A">
                  <w:pPr>
                    <w:jc w:val="both"/>
                    <w:rPr/>
                  </w:pPr>
                  <w:r w:rsidDel="00000000" w:rsidR="00000000" w:rsidRPr="00000000">
                    <w:rPr>
                      <w:i w:val="1"/>
                      <w:iCs w:val="1"/>
                      <w:rtl w:val="0"/>
                    </w:rPr>
                    <w:t xml:space="preserve">Required</w:t>
                  </w:r>
                  <w:r w:rsidDel="00000000" w:rsidR="00000000" w:rsidRPr="00000000">
                    <w:rPr>
                      <w:rtl w:val="0"/>
                    </w:rPr>
                  </w:r>
                </w:p>
              </w:tc>
              <w:tc>
                <w:tcPr/>
                <w:p w:rsidR="00000000" w:rsidDel="00000000" w:rsidP="00000000" w:rsidRDefault="00000000" w:rsidRPr="00000000" w14:paraId="0000041B">
                  <w:pPr>
                    <w:jc w:val="both"/>
                    <w:rPr>
                      <w:i w:val="1"/>
                      <w:iCs w:val="1"/>
                    </w:rPr>
                  </w:pPr>
                  <w:r w:rsidDel="00000000" w:rsidR="00000000" w:rsidRPr="00000000">
                    <w:rPr>
                      <w:i w:val="1"/>
                      <w:iCs w:val="1"/>
                      <w:rtl w:val="0"/>
                    </w:rPr>
                    <w:t xml:space="preserve">Including the type of QFE as defined by the MSG</w:t>
                  </w:r>
                </w:p>
              </w:tc>
            </w:tr>
            <w:tr>
              <w:trPr>
                <w:cantSplit w:val="0"/>
                <w:tblHeader w:val="0"/>
              </w:trPr>
              <w:tc>
                <w:tcPr/>
                <w:p w:rsidR="00000000" w:rsidDel="00000000" w:rsidP="00000000" w:rsidRDefault="00000000" w:rsidRPr="00000000" w14:paraId="0000041C">
                  <w:pPr>
                    <w:jc w:val="both"/>
                    <w:rPr/>
                  </w:pPr>
                  <w:r w:rsidDel="00000000" w:rsidR="00000000" w:rsidRPr="00000000">
                    <w:rPr>
                      <w:rtl w:val="0"/>
                    </w:rPr>
                    <w:t xml:space="preserve">Reporting process and data assurances of SOE quasi-fiscal expenditures</w:t>
                  </w:r>
                </w:p>
                <w:p w:rsidR="00000000" w:rsidDel="00000000" w:rsidP="00000000" w:rsidRDefault="00000000" w:rsidRPr="00000000" w14:paraId="0000041D">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1E">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1F">
                  <w:pPr>
                    <w:jc w:val="both"/>
                    <w:rPr/>
                  </w:pPr>
                  <w:r w:rsidDel="00000000" w:rsidR="00000000" w:rsidRPr="00000000">
                    <w:rPr>
                      <w:rtl w:val="0"/>
                    </w:rPr>
                    <w:t xml:space="preserve">Assessment of comprehensiveness, reliability and timeliness of disclosures</w:t>
                  </w:r>
                </w:p>
                <w:p w:rsidR="00000000" w:rsidDel="00000000" w:rsidP="00000000" w:rsidRDefault="00000000" w:rsidRPr="00000000" w14:paraId="00000420">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2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22">
                  <w:pPr>
                    <w:jc w:val="both"/>
                    <w:rPr/>
                  </w:pPr>
                  <w:r w:rsidDel="00000000" w:rsidR="00000000" w:rsidRPr="00000000">
                    <w:rPr>
                      <w:rtl w:val="0"/>
                    </w:rPr>
                    <w:t xml:space="preserve">Underlying objectives</w:t>
                  </w:r>
                </w:p>
              </w:tc>
              <w:tc>
                <w:tcPr/>
                <w:p w:rsidR="00000000" w:rsidDel="00000000" w:rsidP="00000000" w:rsidRDefault="00000000" w:rsidRPr="00000000" w14:paraId="00000423">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24">
                  <w:pPr>
                    <w:jc w:val="both"/>
                    <w:rPr/>
                  </w:pPr>
                  <w:r w:rsidDel="00000000" w:rsidR="00000000" w:rsidRPr="00000000">
                    <w:rPr>
                      <w:rtl w:val="0"/>
                    </w:rPr>
                    <w:t xml:space="preserve">Availability of systematic disclosures</w:t>
                  </w:r>
                </w:p>
              </w:tc>
              <w:tc>
                <w:tcPr/>
                <w:p w:rsidR="00000000" w:rsidDel="00000000" w:rsidP="00000000" w:rsidRDefault="00000000" w:rsidRPr="00000000" w14:paraId="00000425">
                  <w:pPr>
                    <w:jc w:val="both"/>
                    <w:rPr>
                      <w:i w:val="1"/>
                      <w:iCs w:val="1"/>
                    </w:rPr>
                  </w:pPr>
                  <w:r w:rsidDel="00000000" w:rsidR="00000000" w:rsidRPr="00000000">
                    <w:rPr>
                      <w:i w:val="1"/>
                      <w:iCs w:val="1"/>
                      <w:rtl w:val="0"/>
                    </w:rPr>
                    <w:t xml:space="preserve">Is any of the information systematically disclosed? Is it up to date? Is it published by the holders of information?</w:t>
                  </w:r>
                </w:p>
              </w:tc>
            </w:tr>
            <w:tr>
              <w:trPr>
                <w:cantSplit w:val="0"/>
                <w:tblHeader w:val="0"/>
              </w:trPr>
              <w:tc>
                <w:tcPr/>
                <w:p w:rsidR="00000000" w:rsidDel="00000000" w:rsidP="00000000" w:rsidRDefault="00000000" w:rsidRPr="00000000" w14:paraId="00000426">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42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28">
                  <w:pPr>
                    <w:jc w:val="both"/>
                    <w:rPr/>
                  </w:pPr>
                  <w:r w:rsidDel="00000000" w:rsidR="00000000" w:rsidRPr="00000000">
                    <w:rPr>
                      <w:rtl w:val="0"/>
                    </w:rPr>
                    <w:t xml:space="preserve">On open format of disclosures</w:t>
                  </w:r>
                </w:p>
              </w:tc>
              <w:tc>
                <w:tcPr/>
                <w:p w:rsidR="00000000" w:rsidDel="00000000" w:rsidP="00000000" w:rsidRDefault="00000000" w:rsidRPr="00000000" w14:paraId="00000429">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2A">
                  <w:pPr>
                    <w:jc w:val="both"/>
                    <w:rPr/>
                  </w:pPr>
                  <w:r w:rsidDel="00000000" w:rsidR="00000000" w:rsidRPr="00000000">
                    <w:rPr>
                      <w:rtl w:val="0"/>
                    </w:rPr>
                    <w:t xml:space="preserve">On the use of data</w:t>
                  </w:r>
                </w:p>
              </w:tc>
              <w:tc>
                <w:tcPr/>
                <w:p w:rsidR="00000000" w:rsidDel="00000000" w:rsidP="00000000" w:rsidRDefault="00000000" w:rsidRPr="00000000" w14:paraId="0000042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2C">
                  <w:pPr>
                    <w:jc w:val="both"/>
                    <w:rPr/>
                  </w:pPr>
                  <w:r w:rsidDel="00000000" w:rsidR="00000000" w:rsidRPr="00000000">
                    <w:rPr>
                      <w:rtl w:val="0"/>
                    </w:rPr>
                    <w:t xml:space="preserve">Any other observations</w:t>
                  </w:r>
                </w:p>
              </w:tc>
              <w:tc>
                <w:tcPr/>
                <w:p w:rsidR="00000000" w:rsidDel="00000000" w:rsidP="00000000" w:rsidRDefault="00000000" w:rsidRPr="00000000" w14:paraId="0000042D">
                  <w:pPr>
                    <w:jc w:val="both"/>
                    <w:rPr>
                      <w:i w:val="1"/>
                      <w:iCs w:val="1"/>
                    </w:rPr>
                  </w:pPr>
                  <w:r w:rsidDel="00000000" w:rsidR="00000000" w:rsidRPr="00000000">
                    <w:rPr>
                      <w:rtl w:val="0"/>
                    </w:rPr>
                  </w:r>
                </w:p>
              </w:tc>
            </w:tr>
          </w:tbl>
          <w:p w:rsidR="00000000" w:rsidDel="00000000" w:rsidP="00000000" w:rsidRDefault="00000000" w:rsidRPr="00000000" w14:paraId="0000042E">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2F">
            <w:pPr>
              <w:jc w:val="both"/>
              <w:rPr>
                <w:i w:val="1"/>
                <w:iCs w:val="1"/>
              </w:rPr>
            </w:pPr>
            <w:r w:rsidDel="00000000" w:rsidR="00000000" w:rsidRPr="00000000">
              <w:rPr>
                <w:rtl w:val="0"/>
              </w:rPr>
            </w:r>
          </w:p>
        </w:tc>
      </w:tr>
    </w:tbl>
    <w:p w:rsidR="00000000" w:rsidDel="00000000" w:rsidP="00000000" w:rsidRDefault="00000000" w:rsidRPr="00000000" w14:paraId="00000430">
      <w:pPr>
        <w:jc w:val="both"/>
        <w:rPr/>
      </w:pPr>
      <w:r w:rsidDel="00000000" w:rsidR="00000000" w:rsidRPr="00000000">
        <w:rPr>
          <w:rtl w:val="0"/>
        </w:rPr>
      </w:r>
    </w:p>
    <w:p w:rsidR="00000000" w:rsidDel="00000000" w:rsidP="00000000" w:rsidRDefault="00000000" w:rsidRPr="00000000" w14:paraId="00000431">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432">
      <w:pPr>
        <w:spacing w:after="0" w:before="0" w:lineRule="auto"/>
        <w:jc w:val="both"/>
        <w:rPr/>
      </w:pPr>
      <w:r w:rsidDel="00000000" w:rsidR="00000000" w:rsidRPr="00000000">
        <w:rPr>
          <w:rtl w:val="0"/>
        </w:rPr>
      </w:r>
    </w:p>
    <w:p w:rsidR="00000000" w:rsidDel="00000000" w:rsidP="00000000" w:rsidRDefault="00000000" w:rsidRPr="00000000" w14:paraId="00000433">
      <w:pPr>
        <w:pStyle w:val="Heading1"/>
        <w:jc w:val="both"/>
        <w:rPr>
          <w:b w:val="1"/>
          <w:bCs w:val="1"/>
          <w:color w:val="000000"/>
        </w:rPr>
      </w:pPr>
      <w:bookmarkStart w:colFirst="0" w:colLast="0" w:name="_heading=h.27f7k3lc30o3" w:id="41"/>
      <w:bookmarkEnd w:id="41"/>
      <w:r w:rsidDel="00000000" w:rsidR="00000000" w:rsidRPr="00000000">
        <w:rPr>
          <w:b w:val="1"/>
          <w:bCs w:val="1"/>
          <w:color w:val="000000"/>
          <w:rtl w:val="0"/>
        </w:rPr>
        <w:t xml:space="preserve">Requirement 4.4: Transportation revenues</w:t>
      </w:r>
    </w:p>
    <w:p w:rsidR="00000000" w:rsidDel="00000000" w:rsidP="00000000" w:rsidRDefault="00000000" w:rsidRPr="00000000" w14:paraId="00000434">
      <w:pPr>
        <w:jc w:val="both"/>
        <w:rPr/>
      </w:pPr>
      <w:r w:rsidDel="00000000" w:rsidR="00000000" w:rsidRPr="00000000">
        <w:rPr>
          <w:rtl w:val="0"/>
        </w:rPr>
        <w:t xml:space="preserve">In some countries, revenues that are generated from the transport of oil, gas and minerals can have a significant contribution to the economy. Income from the transport of oil, natural gas and minerals en route to their ultimate market destinations can be difficult to track and are therefore vulnerable to mismanagement or corruption. Transportation data can help citizens affected by transportation infrastructure (e.g. petroleum pipelines) to understand the importance of revenues generated from transportation, as well as the commodities, volumes and parties involved in such activities.  </w:t>
      </w:r>
    </w:p>
    <w:p w:rsidR="00000000" w:rsidDel="00000000" w:rsidP="00000000" w:rsidRDefault="00000000" w:rsidRPr="00000000" w14:paraId="00000435">
      <w:pPr>
        <w:pStyle w:val="Heading2"/>
        <w:numPr>
          <w:ilvl w:val="0"/>
          <w:numId w:val="23"/>
        </w:numPr>
        <w:ind w:left="720" w:hanging="360"/>
        <w:jc w:val="both"/>
        <w:rPr>
          <w:color w:val="000000"/>
        </w:rPr>
      </w:pPr>
      <w:bookmarkStart w:colFirst="0" w:colLast="0" w:name="_heading=h.7qvkuiclhbl7" w:id="42"/>
      <w:bookmarkEnd w:id="42"/>
      <w:r w:rsidDel="00000000" w:rsidR="00000000" w:rsidRPr="00000000">
        <w:rPr>
          <w:color w:val="000000"/>
          <w:rtl w:val="0"/>
        </w:rPr>
        <w:t xml:space="preserve">Resources</w:t>
      </w:r>
    </w:p>
    <w:tbl>
      <w:tblPr>
        <w:tblStyle w:val="Table5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43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hyperlink r:id="rId82">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hyperlink r:id="rId83">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Validation guide</w:t>
              </w:r>
            </w:hyperlink>
            <w:r w:rsidDel="00000000" w:rsidR="00000000" w:rsidRPr="00000000">
              <w:rPr>
                <w:rtl w:val="0"/>
              </w:rPr>
            </w:r>
          </w:p>
          <w:p w:rsidR="00000000" w:rsidDel="00000000" w:rsidP="00000000" w:rsidRDefault="00000000" w:rsidRPr="00000000" w14:paraId="0000043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Guidance notes on </w:t>
            </w:r>
            <w:hyperlink r:id="rId84">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Transportation revenues</w:t>
              </w:r>
            </w:hyperlink>
            <w:r w:rsidDel="00000000" w:rsidR="00000000" w:rsidRPr="00000000">
              <w:rPr>
                <w:rtl w:val="0"/>
              </w:rPr>
            </w:r>
          </w:p>
        </w:tc>
      </w:tr>
    </w:tbl>
    <w:p w:rsidR="00000000" w:rsidDel="00000000" w:rsidP="00000000" w:rsidRDefault="00000000" w:rsidRPr="00000000" w14:paraId="00000438">
      <w:pPr>
        <w:jc w:val="both"/>
        <w:rPr/>
      </w:pPr>
      <w:r w:rsidDel="00000000" w:rsidR="00000000" w:rsidRPr="00000000">
        <w:rPr>
          <w:rtl w:val="0"/>
        </w:rPr>
      </w:r>
    </w:p>
    <w:p w:rsidR="00000000" w:rsidDel="00000000" w:rsidP="00000000" w:rsidRDefault="00000000" w:rsidRPr="00000000" w14:paraId="00000439">
      <w:pPr>
        <w:pStyle w:val="Heading2"/>
        <w:numPr>
          <w:ilvl w:val="0"/>
          <w:numId w:val="23"/>
        </w:numPr>
        <w:ind w:left="720" w:hanging="360"/>
        <w:jc w:val="both"/>
        <w:rPr>
          <w:color w:val="000000"/>
        </w:rPr>
      </w:pPr>
      <w:bookmarkStart w:colFirst="0" w:colLast="0" w:name="_heading=h.xnxcgyjrd6sf" w:id="43"/>
      <w:bookmarkEnd w:id="43"/>
      <w:r w:rsidDel="00000000" w:rsidR="00000000" w:rsidRPr="00000000">
        <w:rPr>
          <w:color w:val="000000"/>
          <w:rtl w:val="0"/>
        </w:rPr>
        <w:t xml:space="preserve">Corrective actions / recommendations from previous Validation </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5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3C">
            <w:pPr>
              <w:spacing w:line="276" w:lineRule="auto"/>
              <w:jc w:val="both"/>
              <w:rPr/>
            </w:pPr>
            <w:r w:rsidDel="00000000" w:rsidR="00000000" w:rsidRPr="00000000">
              <w:rPr>
                <w:rtl w:val="0"/>
              </w:rPr>
              <w:t xml:space="preserve">The Secretariat's assessment is that Requirement 4.4 is fully met, as in the previous Validation</w:t>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b w:val="1"/>
                <w:bCs w:val="1"/>
                <w:rtl w:val="0"/>
              </w:rPr>
              <w:t xml:space="preserve">Status:</w:t>
            </w:r>
            <w:r w:rsidDel="00000000" w:rsidR="00000000" w:rsidRPr="00000000">
              <w:rPr>
                <w:rtl w:val="0"/>
              </w:rPr>
              <w:t xml:space="preserve"> During the review period, which falls after the completion of the transition period prescribed under the Petroleum Industry Act (PIA), 2021, the Nigerian National Petroleum Company Limited (NNPC Ltd.) operated as a company incorporated under the Companies and Allied Matters Act (CAMA), with the</w:t>
            </w:r>
            <w:r w:rsidDel="00000000" w:rsidR="00000000" w:rsidRPr="00000000">
              <w:rPr>
                <w:rtl w:val="0"/>
              </w:rPr>
              <w:t xml:space="preserve"> Ministry of Finance Incorporated (MOFI) and the Ministry of Petroleum Incorporated (MOPI) as i</w:t>
            </w:r>
            <w:r w:rsidDel="00000000" w:rsidR="00000000" w:rsidRPr="00000000">
              <w:rPr>
                <w:rtl w:val="0"/>
              </w:rPr>
              <w:t xml:space="preserve">ts shareholders. Under this post-transition framework, NNPC Ltd. owns and operates the relevant petroleum transportation infrastructure as part of its commercial assets and, in its capacity as a commercial entity, declares and pays dividends to the Federation in accordance with the applicable provisions of the PIA and other relevant laws. </w:t>
            </w:r>
            <w:r w:rsidDel="00000000" w:rsidR="00000000" w:rsidRPr="00000000">
              <w:rPr>
                <w:rtl w:val="0"/>
              </w:rPr>
            </w:r>
          </w:p>
        </w:tc>
      </w:tr>
    </w:tbl>
    <w:p w:rsidR="00000000" w:rsidDel="00000000" w:rsidP="00000000" w:rsidRDefault="00000000" w:rsidRPr="00000000" w14:paraId="0000043E">
      <w:pPr>
        <w:pStyle w:val="Heading2"/>
        <w:numPr>
          <w:ilvl w:val="0"/>
          <w:numId w:val="23"/>
        </w:numPr>
        <w:ind w:left="720" w:hanging="360"/>
        <w:jc w:val="both"/>
        <w:rPr>
          <w:color w:val="000000"/>
        </w:rPr>
      </w:pPr>
      <w:bookmarkStart w:colFirst="0" w:colLast="0" w:name="_heading=h.gluyte38kgmc" w:id="44"/>
      <w:bookmarkEnd w:id="44"/>
      <w:r w:rsidDel="00000000" w:rsidR="00000000" w:rsidRPr="00000000">
        <w:rPr>
          <w:color w:val="000000"/>
          <w:rtl w:val="0"/>
        </w:rPr>
        <w:t xml:space="preserve">Applicability of the requirement </w:t>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440">
      <w:pPr>
        <w:jc w:val="both"/>
        <w:rPr>
          <w:b w:val="1"/>
          <w:bCs w:val="1"/>
        </w:rPr>
      </w:pPr>
      <w:r w:rsidDel="00000000" w:rsidR="00000000" w:rsidRPr="00000000">
        <w:rPr>
          <w:b w:val="1"/>
          <w:bCs w:val="1"/>
          <w:rtl w:val="0"/>
        </w:rPr>
        <w:t xml:space="preserve">Did the government, or any extractive SOE, receive any revenues from the transportation of extractive commodities in the period under review?</w:t>
      </w:r>
    </w:p>
    <w:p w:rsidR="00000000" w:rsidDel="00000000" w:rsidP="00000000" w:rsidRDefault="00000000" w:rsidRPr="00000000" w14:paraId="0000044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5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42">
            <w:pPr>
              <w:jc w:val="both"/>
              <w:rPr>
                <w:shd w:fill="d9e2f3" w:val="clear"/>
              </w:rPr>
            </w:pPr>
            <w:r w:rsidDel="00000000" w:rsidR="00000000" w:rsidRPr="00000000">
              <w:rPr>
                <w:rtl w:val="0"/>
              </w:rPr>
              <w:t xml:space="preserve">Add explanation: </w:t>
            </w:r>
            <w:r w:rsidDel="00000000" w:rsidR="00000000" w:rsidRPr="00000000">
              <w:rPr>
                <w:shd w:fill="d9e2f3" w:val="clear"/>
                <w:rtl w:val="0"/>
              </w:rPr>
              <w:t xml:space="preserve"> </w:t>
            </w:r>
          </w:p>
          <w:p w:rsidR="00000000" w:rsidDel="00000000" w:rsidP="00000000" w:rsidRDefault="00000000" w:rsidRPr="00000000" w14:paraId="00000443">
            <w:pPr>
              <w:jc w:val="both"/>
              <w:rPr/>
            </w:pPr>
            <w:r w:rsidDel="00000000" w:rsidR="00000000" w:rsidRPr="00000000">
              <w:rPr>
                <w:rtl w:val="0"/>
              </w:rPr>
              <w:t xml:space="preserve">Crude oil, natural gas, liquefied natural gas (LNG) &amp; natural gas liquids (NGLs</w:t>
            </w:r>
            <w:r w:rsidDel="00000000" w:rsidR="00000000" w:rsidRPr="00000000">
              <w:rPr>
                <w:b w:val="1"/>
                <w:bCs w:val="1"/>
                <w:rtl w:val="0"/>
              </w:rPr>
              <w:t xml:space="preserve">)</w:t>
            </w:r>
            <w:r w:rsidDel="00000000" w:rsidR="00000000" w:rsidRPr="00000000">
              <w:rPr>
                <w:rtl w:val="0"/>
              </w:rPr>
              <w:t xml:space="preserve"> and refined petroleum products are all part of commodities that are transported. The SOE, NNPC Limited owns the transportation systems from which it collects crude oil transportation revenue from its Joint ventures operations, this revenue is paid by oil producers participating in the JV agreement. </w:t>
            </w:r>
          </w:p>
          <w:p w:rsidR="00000000" w:rsidDel="00000000" w:rsidP="00000000" w:rsidRDefault="00000000" w:rsidRPr="00000000" w14:paraId="00000444">
            <w:pPr>
              <w:jc w:val="both"/>
              <w:rPr/>
            </w:pPr>
            <w:r w:rsidDel="00000000" w:rsidR="00000000" w:rsidRPr="00000000">
              <w:rPr>
                <w:rtl w:val="0"/>
              </w:rPr>
              <w:t xml:space="preserve">For Natural gas (Dry and Associated Gas), The SOE subsidiary, NNPC Gas Marketing Limited owns the transportation systems from which it collects natural gas transportation revenue. </w:t>
            </w:r>
          </w:p>
          <w:p w:rsidR="00000000" w:rsidDel="00000000" w:rsidP="00000000" w:rsidRDefault="00000000" w:rsidRPr="00000000" w14:paraId="00000445">
            <w:pPr>
              <w:jc w:val="both"/>
              <w:rPr/>
            </w:pPr>
            <w:r w:rsidDel="00000000" w:rsidR="00000000" w:rsidRPr="00000000">
              <w:rPr>
                <w:rtl w:val="0"/>
              </w:rPr>
              <w:t xml:space="preserve">For Refined Petroleum Products such as PMS (petrol), AGO (diesel), DPK (kerosene), ATK (aviation fuel) and liquefied petroleum Gas, The SOE subsidiary, NNPC Retail Limited owns the transportation systems from which refined petroleum transportation revenue is collected.</w:t>
            </w:r>
          </w:p>
          <w:p w:rsidR="00000000" w:rsidDel="00000000" w:rsidP="00000000" w:rsidRDefault="00000000" w:rsidRPr="00000000" w14:paraId="00000446">
            <w:pPr>
              <w:jc w:val="both"/>
              <w:rPr/>
            </w:pPr>
            <w:r w:rsidDel="00000000" w:rsidR="00000000" w:rsidRPr="00000000">
              <w:rPr>
                <w:rtl w:val="0"/>
              </w:rPr>
              <w:t xml:space="preserve">For Liquefied natural gas (LNG) &amp; natural gas liquids (NGLs), The SOE JV partner, Nigeria NLG owns the transportation systems from which Liquefied natural gas &amp; natural gas liquids transportation revenue is collected.</w:t>
            </w:r>
          </w:p>
          <w:p w:rsidR="00000000" w:rsidDel="00000000" w:rsidP="00000000" w:rsidRDefault="00000000" w:rsidRPr="00000000" w14:paraId="00000447">
            <w:pPr>
              <w:jc w:val="both"/>
              <w:rPr/>
            </w:pPr>
            <w:r w:rsidDel="00000000" w:rsidR="00000000" w:rsidRPr="00000000">
              <w:rPr>
                <w:rtl w:val="0"/>
              </w:rPr>
              <w:t xml:space="preserve">Beyond 2023, transportation revenue ceases to exist per the PIA 2021.</w:t>
            </w:r>
          </w:p>
        </w:tc>
      </w:tr>
    </w:tbl>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If the response is “no”, the requirement is not applicable. Move to the </w:t>
      </w:r>
      <w:hyperlink w:anchor="_heading=h.bsgtlya530z8">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next section</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449">
      <w:pPr>
        <w:pStyle w:val="Heading2"/>
        <w:numPr>
          <w:ilvl w:val="0"/>
          <w:numId w:val="23"/>
        </w:numPr>
        <w:ind w:left="720" w:hanging="360"/>
        <w:jc w:val="both"/>
        <w:rPr>
          <w:color w:val="000000"/>
        </w:rPr>
      </w:pPr>
      <w:bookmarkStart w:colFirst="0" w:colLast="0" w:name="_heading=h.sof306snggh6" w:id="45"/>
      <w:bookmarkEnd w:id="45"/>
      <w:r w:rsidDel="00000000" w:rsidR="00000000" w:rsidRPr="00000000">
        <w:rPr>
          <w:color w:val="000000"/>
          <w:rtl w:val="0"/>
        </w:rPr>
        <w:t xml:space="preserve">Materiality </w:t>
      </w:r>
    </w:p>
    <w:p w:rsidR="00000000" w:rsidDel="00000000" w:rsidP="00000000" w:rsidRDefault="00000000" w:rsidRPr="00000000" w14:paraId="0000044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44B">
      <w:pPr>
        <w:jc w:val="both"/>
        <w:rPr>
          <w:b w:val="1"/>
          <w:bCs w:val="1"/>
        </w:rPr>
      </w:pPr>
      <w:r w:rsidDel="00000000" w:rsidR="00000000" w:rsidRPr="00000000">
        <w:rPr>
          <w:b w:val="1"/>
          <w:bCs w:val="1"/>
          <w:rtl w:val="0"/>
        </w:rPr>
        <w:t xml:space="preserve">Has the MSG agreed a definition of materiality with regard to transportation revenues?</w:t>
      </w:r>
    </w:p>
    <w:p w:rsidR="00000000" w:rsidDel="00000000" w:rsidP="00000000" w:rsidRDefault="00000000" w:rsidRPr="00000000" w14:paraId="0000044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4D">
      <w:pPr>
        <w:jc w:val="both"/>
        <w:rPr>
          <w:b w:val="1"/>
          <w:bCs w:val="1"/>
        </w:rPr>
      </w:pPr>
      <w:r w:rsidDel="00000000" w:rsidR="00000000" w:rsidRPr="00000000">
        <w:rPr>
          <w:b w:val="1"/>
          <w:bCs w:val="1"/>
          <w:rtl w:val="0"/>
        </w:rPr>
        <w:t xml:space="preserve">Has the MSG assessed whether these revenues are material? </w:t>
      </w:r>
    </w:p>
    <w:p w:rsidR="00000000" w:rsidDel="00000000" w:rsidP="00000000" w:rsidRDefault="00000000" w:rsidRPr="00000000" w14:paraId="0000044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4F">
      <w:pPr>
        <w:jc w:val="both"/>
        <w:rPr>
          <w:b w:val="1"/>
          <w:bCs w:val="1"/>
        </w:rPr>
      </w:pPr>
      <w:r w:rsidDel="00000000" w:rsidR="00000000" w:rsidRPr="00000000">
        <w:rPr>
          <w:b w:val="1"/>
          <w:bCs w:val="1"/>
          <w:rtl w:val="0"/>
        </w:rPr>
        <w:t xml:space="preserve">Were these payments material in the period under review?</w:t>
      </w:r>
    </w:p>
    <w:p w:rsidR="00000000" w:rsidDel="00000000" w:rsidP="00000000" w:rsidRDefault="00000000" w:rsidRPr="00000000" w14:paraId="0000045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5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51">
            <w:pPr>
              <w:jc w:val="both"/>
              <w:rPr/>
            </w:pPr>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N/A</w:t>
            </w:r>
            <w:r w:rsidDel="00000000" w:rsidR="00000000" w:rsidRPr="00000000">
              <w:rPr>
                <w:rtl w:val="0"/>
              </w:rPr>
            </w:r>
          </w:p>
        </w:tc>
      </w:tr>
    </w:tbl>
    <w:p w:rsidR="00000000" w:rsidDel="00000000" w:rsidP="00000000" w:rsidRDefault="00000000" w:rsidRPr="00000000" w14:paraId="00000452">
      <w:pPr>
        <w:jc w:val="both"/>
        <w:rPr>
          <w:b w:val="1"/>
          <w:bCs w:val="1"/>
        </w:rPr>
      </w:pPr>
      <w:r w:rsidDel="00000000" w:rsidR="00000000" w:rsidRPr="00000000">
        <w:rPr>
          <w:b w:val="1"/>
          <w:bCs w:val="1"/>
          <w:rtl w:val="0"/>
        </w:rPr>
        <w:t xml:space="preserve">Documentation on MSG discussions:</w:t>
      </w:r>
    </w:p>
    <w:tbl>
      <w:tblPr>
        <w:tblStyle w:val="Table5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53">
            <w:pPr>
              <w:jc w:val="both"/>
              <w:rPr>
                <w:shd w:fill="d9e2f3" w:val="clear"/>
              </w:rPr>
            </w:pPr>
            <w:r w:rsidDel="00000000" w:rsidR="00000000" w:rsidRPr="00000000">
              <w:rPr>
                <w:rtl w:val="0"/>
              </w:rPr>
              <w:t xml:space="preserve">Enter: See </w:t>
            </w:r>
            <w:hyperlink r:id="rId85">
              <w:r w:rsidDel="00000000" w:rsidR="00000000" w:rsidRPr="00000000">
                <w:rPr>
                  <w:color w:val="1155cc"/>
                  <w:u w:val="single"/>
                  <w:rtl w:val="0"/>
                </w:rPr>
                <w:t xml:space="preserve">Appendix 2- Materiality for the 2022-2023 Oil and Gas Audit.pdf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1"/>
                <w:iCs w:val="1"/>
                <w:smallCaps w:val="0"/>
                <w:strike w:val="0"/>
                <w:sz w:val="18"/>
                <w:szCs w:val="18"/>
                <w:u w:val="none"/>
                <w:shd w:fill="d9e2f3" w:val="clear"/>
                <w:vertAlign w:val="baseline"/>
              </w:rPr>
            </w:pPr>
            <w:r w:rsidDel="00000000" w:rsidR="00000000" w:rsidRPr="00000000">
              <w:rPr>
                <w:rtl w:val="0"/>
              </w:rPr>
            </w:r>
          </w:p>
        </w:tc>
      </w:tr>
    </w:tbl>
    <w:p w:rsidR="00000000" w:rsidDel="00000000" w:rsidP="00000000" w:rsidRDefault="00000000" w:rsidRPr="00000000" w14:paraId="00000455">
      <w:pPr>
        <w:jc w:val="both"/>
        <w:rPr>
          <w:b w:val="1"/>
          <w:bCs w:val="1"/>
        </w:rPr>
      </w:pPr>
      <w:r w:rsidDel="00000000" w:rsidR="00000000" w:rsidRPr="00000000">
        <w:rPr>
          <w:rtl w:val="0"/>
        </w:rPr>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If the response to materiality is ‘no’, the requirement is not applicable. Move to the </w:t>
      </w:r>
      <w:hyperlink w:anchor="_heading=h.lr262vr78vet">
        <w:r w:rsidDel="00000000" w:rsidR="00000000" w:rsidRPr="00000000">
          <w:rPr>
            <w:rFonts w:ascii="Libre Franklin" w:cs="Libre Franklin" w:eastAsia="Libre Franklin" w:hAnsi="Libre Franklin"/>
            <w:b w:val="1"/>
            <w:bCs w:val="1"/>
            <w:i w:val="0"/>
            <w:iCs w:val="0"/>
            <w:smallCaps w:val="0"/>
            <w:strike w:val="0"/>
            <w:sz w:val="20"/>
            <w:szCs w:val="20"/>
            <w:u w:val="single"/>
            <w:shd w:fill="auto" w:val="clear"/>
            <w:vertAlign w:val="baseline"/>
            <w:rtl w:val="0"/>
          </w:rPr>
          <w:t xml:space="preserve"> section</w:t>
        </w:r>
      </w:hyperlink>
      <w:r w:rsidDel="00000000" w:rsidR="00000000" w:rsidRPr="00000000">
        <w:rPr>
          <w:rFonts w:ascii="Libre Franklin" w:cs="Libre Franklin" w:eastAsia="Libre Franklin" w:hAnsi="Libre Franklin"/>
          <w:b w:val="1"/>
          <w:bCs w:val="1"/>
          <w:i w:val="0"/>
          <w:iCs w:val="0"/>
          <w:smallCaps w:val="0"/>
          <w:strike w:val="0"/>
          <w:sz w:val="20"/>
          <w:szCs w:val="20"/>
          <w:u w:val="single"/>
          <w:shd w:fill="auto" w:val="clear"/>
          <w:vertAlign w:val="baseline"/>
          <w:rtl w:val="0"/>
        </w:rPr>
        <w:t xml:space="preserve"> ‘4.3 Barter arrangements and resource-backed loans’</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457">
      <w:pPr>
        <w:pStyle w:val="Heading2"/>
        <w:numPr>
          <w:ilvl w:val="0"/>
          <w:numId w:val="23"/>
        </w:numPr>
        <w:ind w:left="720" w:hanging="360"/>
        <w:jc w:val="both"/>
        <w:rPr>
          <w:color w:val="000000"/>
        </w:rPr>
      </w:pPr>
      <w:bookmarkStart w:colFirst="0" w:colLast="0" w:name="_heading=h.6fo4r85esruf" w:id="46"/>
      <w:bookmarkEnd w:id="46"/>
      <w:r w:rsidDel="00000000" w:rsidR="00000000" w:rsidRPr="00000000">
        <w:rPr>
          <w:color w:val="000000"/>
          <w:rtl w:val="0"/>
        </w:rPr>
        <w:t xml:space="preserve">Self-assessment</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self-assessment allows the MSG to understand the aspects of the requirement and estimate its progress towards meeting it.</w:t>
      </w:r>
      <w:r w:rsidDel="00000000" w:rsidR="00000000" w:rsidRPr="00000000">
        <w:rPr>
          <w:rFonts w:ascii="Libre Franklin" w:cs="Libre Franklin" w:eastAsia="Libre Franklin" w:hAnsi="Libre Franklin"/>
          <w:b w:val="0"/>
          <w:bCs w:val="0"/>
          <w:i w:val="0"/>
          <w:iCs w:val="0"/>
          <w:smallCaps w:val="0"/>
          <w:strike w:val="0"/>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Diverging views within the constituency or between constituencies can be documented in the form. </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A">
      <w:pPr>
        <w:pStyle w:val="Heading3"/>
        <w:jc w:val="both"/>
        <w:rPr>
          <w:color w:val="000000"/>
        </w:rPr>
      </w:pPr>
      <w:bookmarkStart w:colFirst="0" w:colLast="0" w:name="_heading=h.my0p726jt784" w:id="47"/>
      <w:bookmarkEnd w:id="47"/>
      <w:r w:rsidDel="00000000" w:rsidR="00000000" w:rsidRPr="00000000">
        <w:rPr>
          <w:color w:val="000000"/>
          <w:rtl w:val="0"/>
        </w:rPr>
        <w:t xml:space="preserve">Holders of information</w:t>
      </w:r>
    </w:p>
    <w:p w:rsidR="00000000" w:rsidDel="00000000" w:rsidP="00000000" w:rsidRDefault="00000000" w:rsidRPr="00000000" w14:paraId="0000045B">
      <w:pPr>
        <w:spacing w:line="276"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45C">
      <w:pPr>
        <w:jc w:val="both"/>
        <w:rPr>
          <w:i w:val="1"/>
          <w:iCs w:val="1"/>
        </w:rPr>
      </w:pPr>
      <w:r w:rsidDel="00000000" w:rsidR="00000000" w:rsidRPr="00000000">
        <w:rPr>
          <w:rtl w:val="0"/>
        </w:rPr>
      </w:r>
    </w:p>
    <w:tbl>
      <w:tblPr>
        <w:tblStyle w:val="Table59"/>
        <w:tblW w:w="9633.0" w:type="dxa"/>
        <w:jc w:val="left"/>
        <w:tblLayout w:type="fixed"/>
        <w:tblLook w:val="0400"/>
      </w:tblPr>
      <w:tblGrid>
        <w:gridCol w:w="1985"/>
        <w:gridCol w:w="4104"/>
        <w:gridCol w:w="3544"/>
        <w:tblGridChange w:id="0">
          <w:tblGrid>
            <w:gridCol w:w="1985"/>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45D">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45E">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45F">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460">
            <w:pPr>
              <w:jc w:val="both"/>
              <w:rPr>
                <w:b w:val="1"/>
                <w:bCs w:val="1"/>
              </w:rPr>
            </w:pPr>
            <w:r w:rsidDel="00000000" w:rsidR="00000000" w:rsidRPr="00000000">
              <w:rPr>
                <w:b w:val="1"/>
                <w:bCs w:val="1"/>
                <w:rtl w:val="0"/>
              </w:rPr>
              <w:t xml:space="preserve">Transportation revenues (4.4.a)</w:t>
            </w:r>
          </w:p>
        </w:tc>
        <w:tc>
          <w:tcPr>
            <w:tcBorders>
              <w:top w:color="000000" w:space="0" w:sz="4" w:val="single"/>
              <w:bottom w:color="000000" w:space="0" w:sz="4" w:val="single"/>
            </w:tcBorders>
          </w:tcPr>
          <w:p w:rsidR="00000000" w:rsidDel="00000000" w:rsidP="00000000" w:rsidRDefault="00000000" w:rsidRPr="00000000" w14:paraId="00000461">
            <w:pPr>
              <w:jc w:val="both"/>
              <w:rPr/>
            </w:pPr>
            <w:r w:rsidDel="00000000" w:rsidR="00000000" w:rsidRPr="00000000">
              <w:rPr>
                <w:rtl w:val="0"/>
              </w:rPr>
              <w:t xml:space="preserve">Which </w:t>
            </w:r>
            <w:r w:rsidDel="00000000" w:rsidR="00000000" w:rsidRPr="00000000">
              <w:rPr>
                <w:b w:val="1"/>
                <w:bCs w:val="1"/>
                <w:rtl w:val="0"/>
              </w:rPr>
              <w:t xml:space="preserve">government entity(ies) </w:t>
            </w:r>
            <w:r w:rsidDel="00000000" w:rsidR="00000000" w:rsidRPr="00000000">
              <w:rPr>
                <w:rtl w:val="0"/>
              </w:rPr>
              <w:t xml:space="preserve">collect the payments from transportation in the </w:t>
            </w:r>
            <w:r w:rsidDel="00000000" w:rsidR="00000000" w:rsidRPr="00000000">
              <w:rPr>
                <w:rFonts w:ascii="Libre Franklin" w:cs="Libre Franklin" w:eastAsia="Libre Franklin" w:hAnsi="Libre Franklin"/>
                <w:b w:val="1"/>
                <w:bCs w:val="1"/>
                <w:rtl w:val="0"/>
              </w:rPr>
              <w:t xml:space="preserve">Oil and gas</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462">
            <w:pPr>
              <w:jc w:val="both"/>
              <w:rPr/>
            </w:pPr>
            <w:r w:rsidDel="00000000" w:rsidR="00000000" w:rsidRPr="00000000">
              <w:rPr>
                <w:shd w:fill="d9e2f3" w:val="clear"/>
                <w:rtl w:val="0"/>
              </w:rPr>
              <w:t xml:space="preserve">Holder(s) of information:</w:t>
            </w:r>
            <w:r w:rsidDel="00000000" w:rsidR="00000000" w:rsidRPr="00000000">
              <w:rPr>
                <w:rtl w:val="0"/>
              </w:rPr>
              <w:t xml:space="preserve"> </w:t>
            </w:r>
          </w:p>
          <w:p w:rsidR="00000000" w:rsidDel="00000000" w:rsidP="00000000" w:rsidRDefault="00000000" w:rsidRPr="00000000" w14:paraId="00000463">
            <w:pPr>
              <w:jc w:val="both"/>
              <w:rPr/>
            </w:pPr>
            <w:r w:rsidDel="00000000" w:rsidR="00000000" w:rsidRPr="00000000">
              <w:rPr>
                <w:rtl w:val="0"/>
              </w:rPr>
              <w:t xml:space="preserve">Nigeria National Petroleum Company Limited</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464">
            <w:pPr>
              <w:jc w:val="both"/>
              <w:rPr>
                <w:b w:val="1"/>
                <w:bCs w:val="1"/>
              </w:rPr>
            </w:pPr>
            <w:r w:rsidDel="00000000" w:rsidR="00000000" w:rsidRPr="00000000">
              <w:rPr>
                <w:b w:val="1"/>
                <w:bCs w:val="1"/>
                <w:rtl w:val="0"/>
              </w:rPr>
              <w:t xml:space="preserve">Revenues related to transportation (4.4.b)</w:t>
            </w:r>
          </w:p>
        </w:tc>
        <w:tc>
          <w:tcPr>
            <w:tcBorders>
              <w:top w:color="000000" w:space="0" w:sz="4" w:val="single"/>
              <w:bottom w:color="000000" w:space="0" w:sz="4" w:val="single"/>
            </w:tcBorders>
          </w:tcPr>
          <w:p w:rsidR="00000000" w:rsidDel="00000000" w:rsidP="00000000" w:rsidRDefault="00000000" w:rsidRPr="00000000" w14:paraId="00000465">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w:t>
            </w:r>
            <w:r w:rsidDel="00000000" w:rsidR="00000000" w:rsidRPr="00000000">
              <w:rPr>
                <w:rFonts w:ascii="Arial" w:cs="Arial" w:eastAsia="Arial" w:hAnsi="Arial"/>
                <w:highlight w:val="white"/>
                <w:rtl w:val="0"/>
              </w:rPr>
              <w:t xml:space="preserve"> </w:t>
            </w:r>
            <w:r w:rsidDel="00000000" w:rsidR="00000000" w:rsidRPr="00000000">
              <w:rPr>
                <w:rtl w:val="0"/>
              </w:rPr>
              <w:t xml:space="preserve">revenues received by government entities and SOE(s), in relation to transportation of oil, gas and minerals?</w:t>
            </w:r>
          </w:p>
        </w:tc>
        <w:tc>
          <w:tcPr>
            <w:tcBorders>
              <w:top w:color="000000" w:space="0" w:sz="4" w:val="single"/>
              <w:bottom w:color="000000" w:space="0" w:sz="4" w:val="single"/>
            </w:tcBorders>
          </w:tcPr>
          <w:p w:rsidR="00000000" w:rsidDel="00000000" w:rsidP="00000000" w:rsidRDefault="00000000" w:rsidRPr="00000000" w14:paraId="00000466">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467">
            <w:pPr>
              <w:jc w:val="both"/>
              <w:rPr/>
            </w:pPr>
            <w:r w:rsidDel="00000000" w:rsidR="00000000" w:rsidRPr="00000000">
              <w:rPr>
                <w:rtl w:val="0"/>
              </w:rPr>
              <w:t xml:space="preserve">Central Bank Nigeria</w:t>
            </w:r>
          </w:p>
          <w:p w:rsidR="00000000" w:rsidDel="00000000" w:rsidP="00000000" w:rsidRDefault="00000000" w:rsidRPr="00000000" w14:paraId="00000468">
            <w:pPr>
              <w:jc w:val="both"/>
              <w:rPr>
                <w:shd w:fill="d9e2f3" w:val="clear"/>
              </w:rPr>
            </w:pPr>
            <w:r w:rsidDel="00000000" w:rsidR="00000000" w:rsidRPr="00000000">
              <w:rPr>
                <w:rtl w:val="0"/>
              </w:rPr>
              <w:t xml:space="preserve">Nigeria National Petroleum Company Limited</w:t>
            </w: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469">
            <w:pPr>
              <w:jc w:val="both"/>
              <w:rPr>
                <w:b w:val="1"/>
                <w:bCs w:val="1"/>
              </w:rPr>
            </w:pPr>
            <w:r w:rsidDel="00000000" w:rsidR="00000000" w:rsidRPr="00000000">
              <w:rPr>
                <w:b w:val="1"/>
                <w:bCs w:val="1"/>
                <w:rtl w:val="0"/>
              </w:rPr>
              <w:t xml:space="preserve">Transportation arrangements (4.4.b)</w:t>
            </w:r>
          </w:p>
        </w:tc>
        <w:tc>
          <w:tcPr>
            <w:tcBorders>
              <w:top w:color="000000" w:space="0" w:sz="4" w:val="single"/>
              <w:bottom w:color="000000" w:space="0" w:sz="4" w:val="single"/>
            </w:tcBorders>
          </w:tcPr>
          <w:p w:rsidR="00000000" w:rsidDel="00000000" w:rsidP="00000000" w:rsidRDefault="00000000" w:rsidRPr="00000000" w14:paraId="0000046A">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 transportation arrangements?</w:t>
            </w:r>
          </w:p>
        </w:tc>
        <w:tc>
          <w:tcPr>
            <w:tcBorders>
              <w:top w:color="000000" w:space="0" w:sz="4" w:val="single"/>
              <w:bottom w:color="000000" w:space="0" w:sz="4" w:val="single"/>
            </w:tcBorders>
          </w:tcPr>
          <w:p w:rsidR="00000000" w:rsidDel="00000000" w:rsidP="00000000" w:rsidRDefault="00000000" w:rsidRPr="00000000" w14:paraId="0000046B">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46C">
            <w:pPr>
              <w:jc w:val="both"/>
              <w:rPr/>
            </w:pPr>
            <w:r w:rsidDel="00000000" w:rsidR="00000000" w:rsidRPr="00000000">
              <w:rPr>
                <w:rtl w:val="0"/>
              </w:rPr>
              <w:t xml:space="preserve">Nigeria Midstream and Downstream Petroleum Regulatory Authority</w:t>
            </w:r>
          </w:p>
          <w:p w:rsidR="00000000" w:rsidDel="00000000" w:rsidP="00000000" w:rsidRDefault="00000000" w:rsidRPr="00000000" w14:paraId="0000046D">
            <w:pPr>
              <w:jc w:val="both"/>
              <w:rPr/>
            </w:pPr>
            <w:r w:rsidDel="00000000" w:rsidR="00000000" w:rsidRPr="00000000">
              <w:rPr>
                <w:rtl w:val="0"/>
              </w:rPr>
              <w:t xml:space="preserve">Nigeria Upstream Petroleum Regulatory Commission </w:t>
            </w:r>
          </w:p>
          <w:p w:rsidR="00000000" w:rsidDel="00000000" w:rsidP="00000000" w:rsidRDefault="00000000" w:rsidRPr="00000000" w14:paraId="0000046E">
            <w:pPr>
              <w:jc w:val="both"/>
              <w:rPr>
                <w:shd w:fill="d9e2f3" w:val="clear"/>
              </w:rPr>
            </w:pPr>
            <w:r w:rsidDel="00000000" w:rsidR="00000000" w:rsidRPr="00000000">
              <w:rPr>
                <w:rtl w:val="0"/>
              </w:rPr>
              <w:t xml:space="preserve">Nigeria National Petroleum Company Limited</w:t>
            </w: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46F">
            <w:pPr>
              <w:jc w:val="both"/>
              <w:rPr>
                <w:b w:val="1"/>
                <w:bCs w:val="1"/>
              </w:rPr>
            </w:pPr>
            <w:r w:rsidDel="00000000" w:rsidR="00000000" w:rsidRPr="00000000">
              <w:rPr>
                <w:b w:val="1"/>
                <w:bCs w:val="1"/>
                <w:rtl w:val="0"/>
              </w:rPr>
              <w:t xml:space="preserve">Transportation taxes, tariffs and payments (4.4.b)</w:t>
            </w:r>
          </w:p>
        </w:tc>
        <w:tc>
          <w:tcPr>
            <w:tcBorders>
              <w:top w:color="000000" w:space="0" w:sz="4" w:val="single"/>
              <w:bottom w:color="000000" w:space="0" w:sz="4" w:val="single"/>
            </w:tcBorders>
          </w:tcPr>
          <w:p w:rsidR="00000000" w:rsidDel="00000000" w:rsidP="00000000" w:rsidRDefault="00000000" w:rsidRPr="00000000" w14:paraId="00000470">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 transportation taxes, tariffs and payments?</w:t>
            </w:r>
          </w:p>
        </w:tc>
        <w:tc>
          <w:tcPr>
            <w:tcBorders>
              <w:top w:color="000000" w:space="0" w:sz="4" w:val="single"/>
              <w:bottom w:color="000000" w:space="0" w:sz="4" w:val="single"/>
            </w:tcBorders>
          </w:tcPr>
          <w:p w:rsidR="00000000" w:rsidDel="00000000" w:rsidP="00000000" w:rsidRDefault="00000000" w:rsidRPr="00000000" w14:paraId="00000471">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472">
            <w:pPr>
              <w:jc w:val="both"/>
              <w:rPr/>
            </w:pPr>
            <w:r w:rsidDel="00000000" w:rsidR="00000000" w:rsidRPr="00000000">
              <w:rPr>
                <w:rtl w:val="0"/>
              </w:rPr>
              <w:t xml:space="preserve">Nigeria Midstream and Downstream Petroleum Regulatory Authority</w:t>
            </w:r>
          </w:p>
          <w:p w:rsidR="00000000" w:rsidDel="00000000" w:rsidP="00000000" w:rsidRDefault="00000000" w:rsidRPr="00000000" w14:paraId="00000473">
            <w:pPr>
              <w:jc w:val="both"/>
              <w:rPr/>
            </w:pPr>
            <w:r w:rsidDel="00000000" w:rsidR="00000000" w:rsidRPr="00000000">
              <w:rPr>
                <w:rtl w:val="0"/>
              </w:rPr>
              <w:t xml:space="preserve">Nigeria Upstream Petroleum Regulatory Commission </w:t>
            </w:r>
          </w:p>
          <w:p w:rsidR="00000000" w:rsidDel="00000000" w:rsidP="00000000" w:rsidRDefault="00000000" w:rsidRPr="00000000" w14:paraId="00000474">
            <w:pPr>
              <w:jc w:val="both"/>
              <w:rPr/>
            </w:pPr>
            <w:r w:rsidDel="00000000" w:rsidR="00000000" w:rsidRPr="00000000">
              <w:rPr>
                <w:rtl w:val="0"/>
              </w:rPr>
              <w:t xml:space="preserve">Nigerian Shippers Council</w:t>
            </w:r>
          </w:p>
          <w:p w:rsidR="00000000" w:rsidDel="00000000" w:rsidP="00000000" w:rsidRDefault="00000000" w:rsidRPr="00000000" w14:paraId="00000475">
            <w:pPr>
              <w:jc w:val="both"/>
              <w:rPr/>
            </w:pP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476">
            <w:pPr>
              <w:jc w:val="both"/>
              <w:rPr>
                <w:b w:val="1"/>
                <w:bCs w:val="1"/>
              </w:rPr>
            </w:pPr>
            <w:r w:rsidDel="00000000" w:rsidR="00000000" w:rsidRPr="00000000">
              <w:rPr>
                <w:b w:val="1"/>
                <w:bCs w:val="1"/>
                <w:rtl w:val="0"/>
              </w:rPr>
              <w:t xml:space="preserve">Tariff rates and volume of the transported commodities (4.4.b)</w:t>
            </w:r>
          </w:p>
        </w:tc>
        <w:tc>
          <w:tcPr>
            <w:tcBorders>
              <w:top w:color="000000" w:space="0" w:sz="4" w:val="single"/>
              <w:bottom w:color="000000" w:space="0" w:sz="4" w:val="single"/>
            </w:tcBorders>
          </w:tcPr>
          <w:p w:rsidR="00000000" w:rsidDel="00000000" w:rsidP="00000000" w:rsidRDefault="00000000" w:rsidRPr="00000000" w14:paraId="00000477">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w:t>
            </w:r>
            <w:r w:rsidDel="00000000" w:rsidR="00000000" w:rsidRPr="00000000">
              <w:rPr>
                <w:rFonts w:ascii="Arial" w:cs="Arial" w:eastAsia="Arial" w:hAnsi="Arial"/>
                <w:highlight w:val="white"/>
                <w:rtl w:val="0"/>
              </w:rPr>
              <w:t xml:space="preserve"> </w:t>
            </w:r>
            <w:r w:rsidDel="00000000" w:rsidR="00000000" w:rsidRPr="00000000">
              <w:rPr>
                <w:rtl w:val="0"/>
              </w:rPr>
              <w:t xml:space="preserve">tariff rates and volume of the transported commodities?</w:t>
            </w:r>
          </w:p>
        </w:tc>
        <w:tc>
          <w:tcPr>
            <w:tcBorders>
              <w:top w:color="000000" w:space="0" w:sz="4" w:val="single"/>
              <w:bottom w:color="000000" w:space="0" w:sz="4" w:val="single"/>
            </w:tcBorders>
          </w:tcPr>
          <w:p w:rsidR="00000000" w:rsidDel="00000000" w:rsidP="00000000" w:rsidRDefault="00000000" w:rsidRPr="00000000" w14:paraId="00000478">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479">
            <w:pPr>
              <w:jc w:val="both"/>
              <w:rPr/>
            </w:pPr>
            <w:r w:rsidDel="00000000" w:rsidR="00000000" w:rsidRPr="00000000">
              <w:rPr>
                <w:rtl w:val="0"/>
              </w:rPr>
              <w:t xml:space="preserve">Nigeria Midstream and Downstream Petroleum Regulatory Authority</w:t>
            </w:r>
          </w:p>
          <w:p w:rsidR="00000000" w:rsidDel="00000000" w:rsidP="00000000" w:rsidRDefault="00000000" w:rsidRPr="00000000" w14:paraId="0000047A">
            <w:pPr>
              <w:jc w:val="both"/>
              <w:rPr/>
            </w:pPr>
            <w:r w:rsidDel="00000000" w:rsidR="00000000" w:rsidRPr="00000000">
              <w:rPr>
                <w:rtl w:val="0"/>
              </w:rPr>
              <w:t xml:space="preserve">Nigeria Upstream Petroleum Regulatory Commission </w:t>
            </w:r>
          </w:p>
          <w:p w:rsidR="00000000" w:rsidDel="00000000" w:rsidP="00000000" w:rsidRDefault="00000000" w:rsidRPr="00000000" w14:paraId="0000047B">
            <w:pPr>
              <w:jc w:val="both"/>
              <w:rPr/>
            </w:pPr>
            <w:r w:rsidDel="00000000" w:rsidR="00000000" w:rsidRPr="00000000">
              <w:rPr>
                <w:rtl w:val="0"/>
              </w:rPr>
              <w:t xml:space="preserve">Nigeria National Petroleum Company Limited</w:t>
            </w:r>
          </w:p>
        </w:tc>
      </w:tr>
    </w:tbl>
    <w:p w:rsidR="00000000" w:rsidDel="00000000" w:rsidP="00000000" w:rsidRDefault="00000000" w:rsidRPr="00000000" w14:paraId="0000047C">
      <w:pPr>
        <w:jc w:val="both"/>
        <w:rPr/>
      </w:pPr>
      <w:r w:rsidDel="00000000" w:rsidR="00000000" w:rsidRPr="00000000">
        <w:rPr>
          <w:rtl w:val="0"/>
        </w:rPr>
      </w:r>
    </w:p>
    <w:p w:rsidR="00000000" w:rsidDel="00000000" w:rsidP="00000000" w:rsidRDefault="00000000" w:rsidRPr="00000000" w14:paraId="0000047D">
      <w:pPr>
        <w:pStyle w:val="Heading3"/>
        <w:jc w:val="both"/>
        <w:rPr>
          <w:color w:val="000000"/>
        </w:rPr>
      </w:pPr>
      <w:bookmarkStart w:colFirst="0" w:colLast="0" w:name="_heading=h.borphd6gru0u" w:id="48"/>
      <w:bookmarkEnd w:id="48"/>
      <w:r w:rsidDel="00000000" w:rsidR="00000000" w:rsidRPr="00000000">
        <w:rPr>
          <w:color w:val="000000"/>
          <w:rtl w:val="0"/>
        </w:rPr>
        <w:t xml:space="preserve">Technical requirements</w:t>
      </w:r>
    </w:p>
    <w:tbl>
      <w:tblPr>
        <w:tblStyle w:val="Table60"/>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1"/>
        <w:gridCol w:w="7501"/>
        <w:tblGridChange w:id="0">
          <w:tblGrid>
            <w:gridCol w:w="1561"/>
            <w:gridCol w:w="75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7E">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7F">
            <w:pPr>
              <w:jc w:val="both"/>
              <w:rPr>
                <w:b w:val="1"/>
                <w:bCs w:val="1"/>
              </w:rPr>
            </w:pPr>
            <w:r w:rsidDel="00000000" w:rsidR="00000000" w:rsidRPr="00000000">
              <w:rPr>
                <w:b w:val="1"/>
                <w:bCs w:val="1"/>
                <w:rtl w:val="0"/>
              </w:rPr>
              <w:t xml:space="preserve">#4.4.a – Disclosure of transportation revenue flows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80">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81">
            <w:pPr>
              <w:jc w:val="both"/>
              <w:rPr>
                <w:b w:val="1"/>
                <w:bCs w:val="1"/>
              </w:rPr>
            </w:pPr>
            <w:r w:rsidDel="00000000" w:rsidR="00000000" w:rsidRPr="00000000">
              <w:rPr>
                <w:b w:val="1"/>
                <w:bCs w:val="1"/>
                <w:rtl w:val="0"/>
              </w:rPr>
              <w:t xml:space="preserve">Are material revenues received from the transportation of  Oil and gas publicly disclosed?</w:t>
            </w:r>
          </w:p>
          <w:p w:rsidR="00000000" w:rsidDel="00000000" w:rsidP="00000000" w:rsidRDefault="00000000" w:rsidRPr="00000000" w14:paraId="0000048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83">
            <w:pPr>
              <w:jc w:val="both"/>
              <w:rPr/>
            </w:pPr>
            <w:r w:rsidDel="00000000" w:rsidR="00000000" w:rsidRPr="00000000">
              <w:rPr>
                <w:b w:val="1"/>
                <w:bCs w:val="1"/>
                <w:rtl w:val="0"/>
              </w:rPr>
              <w:t xml:space="preserve">Does the published data provide a level of detail and disaggregation commensurate with other payments and revenue streams</w:t>
            </w:r>
            <w:r w:rsidDel="00000000" w:rsidR="00000000" w:rsidRPr="00000000">
              <w:rPr>
                <w:rtl w:val="0"/>
              </w:rPr>
              <w:t xml:space="preserve"> (4.7)?</w:t>
            </w:r>
          </w:p>
          <w:p w:rsidR="00000000" w:rsidDel="00000000" w:rsidP="00000000" w:rsidRDefault="00000000" w:rsidRPr="00000000" w14:paraId="0000048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d9e2f3"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By individual project</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br w:type="textWrapping"/>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p>
          <w:p w:rsidR="00000000" w:rsidDel="00000000" w:rsidP="00000000" w:rsidRDefault="00000000" w:rsidRPr="00000000" w14:paraId="0000048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By individual company</w:t>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d9e2f3"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p>
          <w:p w:rsidR="00000000" w:rsidDel="00000000" w:rsidP="00000000" w:rsidRDefault="00000000" w:rsidRPr="00000000" w14:paraId="0000048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By government entity</w:t>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d9e2f3"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p>
          <w:p w:rsidR="00000000" w:rsidDel="00000000" w:rsidP="00000000" w:rsidRDefault="00000000" w:rsidRPr="00000000" w14:paraId="0000048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d9e2f3"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By revenue stream</w:t>
            </w:r>
            <w:r w:rsidDel="00000000" w:rsidR="00000000" w:rsidRPr="00000000">
              <w:rPr>
                <w:rtl w:val="0"/>
              </w:rPr>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d9e2f3"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d9e2f3" w:val="clear"/>
                <w:vertAlign w:val="baseline"/>
              </w:rPr>
            </w:pPr>
            <w:r w:rsidDel="00000000" w:rsidR="00000000" w:rsidRPr="00000000">
              <w:rPr>
                <w:rtl w:val="0"/>
              </w:rPr>
            </w:r>
          </w:p>
          <w:p w:rsidR="00000000" w:rsidDel="00000000" w:rsidP="00000000" w:rsidRDefault="00000000" w:rsidRPr="00000000" w14:paraId="0000048C">
            <w:pPr>
              <w:jc w:val="both"/>
              <w:rPr>
                <w:b w:val="1"/>
                <w:bCs w:val="1"/>
                <w:i w:val="1"/>
                <w:iCs w:val="1"/>
              </w:rPr>
            </w:pPr>
            <w:r w:rsidDel="00000000" w:rsidR="00000000" w:rsidRPr="00000000">
              <w:rPr>
                <w:b w:val="1"/>
                <w:bCs w:val="1"/>
                <w:i w:val="1"/>
                <w:iCs w:val="1"/>
                <w:rtl w:val="0"/>
              </w:rPr>
              <w:t xml:space="preserve">Where to find the revenues disclosed:</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u w:val="singl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hyperlink r:id="rId86">
              <w:r w:rsidDel="00000000" w:rsidR="00000000" w:rsidRPr="00000000">
                <w:rPr>
                  <w:i w:val="1"/>
                  <w:iCs w:val="1"/>
                  <w:u w:val="single"/>
                  <w:rtl w:val="0"/>
                </w:rPr>
                <w:t xml:space="preserve">2024_Annual_Report_669bbd1ef7.pdf</w:t>
              </w:r>
            </w:hyperlink>
            <w:r w:rsidDel="00000000" w:rsidR="00000000" w:rsidRPr="00000000">
              <w:rPr>
                <w:i w:val="1"/>
                <w:iCs w:val="1"/>
                <w:u w:val="single"/>
                <w:rtl w:val="0"/>
              </w:rPr>
              <w:t xml:space="preserve"> &amp; </w:t>
            </w:r>
            <w:hyperlink r:id="rId87">
              <w:r w:rsidDel="00000000" w:rsidR="00000000" w:rsidRPr="00000000">
                <w:rPr>
                  <w:i w:val="1"/>
                  <w:iCs w:val="1"/>
                  <w:u w:val="single"/>
                  <w:rtl w:val="0"/>
                </w:rPr>
                <w:t xml:space="preserve">NNPCL NGN New Template Dec 2023_24.7.24.xlsx</w:t>
              </w:r>
            </w:hyperlink>
            <w:r w:rsidDel="00000000" w:rsidR="00000000" w:rsidRPr="00000000">
              <w:rPr>
                <w:rtl w:val="0"/>
              </w:rPr>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r w:rsidDel="00000000" w:rsidR="00000000" w:rsidRPr="00000000">
              <w:rPr>
                <w:rtl w:val="0"/>
              </w:rPr>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smallCaps w:val="0"/>
                <w:strike w:val="0"/>
                <w:sz w:val="20"/>
                <w:szCs w:val="20"/>
                <w:highlight w:val="white"/>
                <w:u w:val="none"/>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r w:rsidDel="00000000" w:rsidR="00000000" w:rsidRPr="00000000">
              <w:rPr>
                <w:rtl w:val="0"/>
              </w:rPr>
            </w:r>
          </w:p>
          <w:p w:rsidR="00000000" w:rsidDel="00000000" w:rsidP="00000000" w:rsidRDefault="00000000" w:rsidRPr="00000000" w14:paraId="00000490">
            <w:pPr>
              <w:jc w:val="both"/>
              <w:rPr>
                <w:highlight w:val="white"/>
              </w:rPr>
            </w:pPr>
            <w:r w:rsidDel="00000000" w:rsidR="00000000" w:rsidRPr="00000000">
              <w:rPr>
                <w:highlight w:val="white"/>
                <w:rtl w:val="0"/>
              </w:rPr>
              <w:t xml:space="preserve">Other sources:  </w:t>
            </w:r>
            <w:hyperlink r:id="rId88">
              <w:r w:rsidDel="00000000" w:rsidR="00000000" w:rsidRPr="00000000">
                <w:rPr>
                  <w:color w:val="1155cc"/>
                  <w:highlight w:val="white"/>
                  <w:u w:val="single"/>
                  <w:rtl w:val="0"/>
                </w:rPr>
                <w:t xml:space="preserve">NEITI-OGA-2023-AUDIT-REPORT.pdf</w:t>
              </w:r>
            </w:hyperlink>
            <w:r w:rsidDel="00000000" w:rsidR="00000000" w:rsidRPr="00000000">
              <w:rPr>
                <w:highlight w:val="white"/>
                <w:rtl w:val="0"/>
              </w:rPr>
              <w:t xml:space="preserve"> Section 5.4 tables 5.1 and 5.2 2023 Oil and Gas Report</w:t>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91">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92">
            <w:pPr>
              <w:jc w:val="both"/>
              <w:rPr>
                <w:b w:val="1"/>
                <w:bCs w:val="1"/>
              </w:rPr>
            </w:pPr>
            <w:r w:rsidDel="00000000" w:rsidR="00000000" w:rsidRPr="00000000">
              <w:rPr>
                <w:b w:val="1"/>
                <w:bCs w:val="1"/>
                <w:rtl w:val="0"/>
              </w:rPr>
              <w:t xml:space="preserve">Which procedure to address data quality and assurance did the MSG choose for financial flows covered in this requirement (in accordance with Requirement 4.9)?</w:t>
            </w:r>
          </w:p>
          <w:p w:rsidR="00000000" w:rsidDel="00000000" w:rsidP="00000000" w:rsidRDefault="00000000" w:rsidRPr="00000000" w14:paraId="00000493">
            <w:pPr>
              <w:jc w:val="both"/>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r w:rsidDel="00000000" w:rsidR="00000000" w:rsidRPr="00000000">
              <w:rPr>
                <w:rtl w:val="0"/>
              </w:rPr>
            </w:r>
          </w:p>
          <w:p w:rsidR="00000000" w:rsidDel="00000000" w:rsidP="00000000" w:rsidRDefault="00000000" w:rsidRPr="00000000" w14:paraId="00000494">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 – unilateral government disclosure</w:t>
            </w:r>
          </w:p>
          <w:p w:rsidR="00000000" w:rsidDel="00000000" w:rsidP="00000000" w:rsidRDefault="00000000" w:rsidRPr="00000000" w14:paraId="00000495">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None of the above, Board-approved deviation </w:t>
            </w:r>
          </w:p>
          <w:p w:rsidR="00000000" w:rsidDel="00000000" w:rsidP="00000000" w:rsidRDefault="00000000" w:rsidRPr="00000000" w14:paraId="00000496">
            <w:pPr>
              <w:jc w:val="both"/>
              <w:rPr>
                <w:b w:val="1"/>
                <w:bCs w:val="1"/>
              </w:rPr>
            </w:pPr>
            <w:r w:rsidDel="00000000" w:rsidR="00000000" w:rsidRPr="00000000">
              <w:rPr>
                <w:rtl w:val="0"/>
              </w:rPr>
            </w:r>
          </w:p>
          <w:p w:rsidR="00000000" w:rsidDel="00000000" w:rsidP="00000000" w:rsidRDefault="00000000" w:rsidRPr="00000000" w14:paraId="00000497">
            <w:pPr>
              <w:jc w:val="both"/>
              <w:rPr>
                <w:b w:val="1"/>
                <w:bCs w:val="1"/>
                <w:u w:val="single"/>
              </w:rPr>
            </w:pPr>
            <w:r w:rsidDel="00000000" w:rsidR="00000000" w:rsidRPr="00000000">
              <w:rPr>
                <w:b w:val="1"/>
                <w:bCs w:val="1"/>
                <w:rtl w:val="0"/>
              </w:rPr>
              <w:t xml:space="preserve">Do any stakeholders (including, but not limited to MSG members) consider the information on material revenues from transportation to be </w:t>
            </w:r>
            <w:r w:rsidDel="00000000" w:rsidR="00000000" w:rsidRPr="00000000">
              <w:rPr>
                <w:b w:val="1"/>
                <w:bCs w:val="1"/>
                <w:u w:val="single"/>
                <w:rtl w:val="0"/>
              </w:rPr>
              <w:t xml:space="preserve">incomplete, unreliable or out of date?</w:t>
            </w:r>
          </w:p>
          <w:p w:rsidR="00000000" w:rsidDel="00000000" w:rsidP="00000000" w:rsidRDefault="00000000" w:rsidRPr="00000000" w14:paraId="00000498">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499">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49A">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49B">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49C">
            <w:pPr>
              <w:shd w:fill="d9e2f3" w:val="clear"/>
              <w:jc w:val="both"/>
              <w:rPr/>
            </w:pPr>
            <w:r w:rsidDel="00000000" w:rsidR="00000000" w:rsidRPr="00000000">
              <w:rPr>
                <w:rtl w:val="0"/>
              </w:rPr>
              <w:t xml:space="preserve">Explain:</w:t>
            </w:r>
          </w:p>
          <w:p w:rsidR="00000000" w:rsidDel="00000000" w:rsidP="00000000" w:rsidRDefault="00000000" w:rsidRPr="00000000" w14:paraId="0000049D">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49E">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9F">
            <w:pPr>
              <w:jc w:val="both"/>
              <w:rPr/>
            </w:pPr>
            <w:r w:rsidDel="00000000" w:rsidR="00000000" w:rsidRPr="00000000">
              <w:rPr>
                <w:b w:val="1"/>
                <w:bCs w:val="1"/>
                <w:rtl w:val="0"/>
              </w:rPr>
              <w:t xml:space="preserve">If yes, explain plans to overcome barriers to disclosure information on material transportation revenues</w:t>
            </w:r>
            <w:r w:rsidDel="00000000" w:rsidR="00000000" w:rsidRPr="00000000">
              <w:rPr>
                <w:rtl w:val="0"/>
              </w:rPr>
              <w:t xml:space="preserve">:</w:t>
            </w:r>
          </w:p>
          <w:p w:rsidR="00000000" w:rsidDel="00000000" w:rsidP="00000000" w:rsidRDefault="00000000" w:rsidRPr="00000000" w14:paraId="000004A0">
            <w:pPr>
              <w:jc w:val="both"/>
              <w:rPr>
                <w:i w:val="1"/>
                <w:iCs w:val="1"/>
              </w:rPr>
            </w:pPr>
            <w:r w:rsidDel="00000000" w:rsidR="00000000" w:rsidRPr="00000000">
              <w:rPr>
                <w:rtl w:val="0"/>
              </w:rPr>
              <w:t xml:space="preserve">Explain: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rtl w:val="0"/>
              </w:rPr>
            </w:r>
          </w:p>
          <w:p w:rsidR="00000000" w:rsidDel="00000000" w:rsidP="00000000" w:rsidRDefault="00000000" w:rsidRPr="00000000" w14:paraId="000004A1">
            <w:pPr>
              <w:jc w:val="both"/>
              <w:rPr>
                <w:b w:val="1"/>
                <w:bCs w:val="1"/>
                <w:i w:val="1"/>
                <w:iCs w:val="1"/>
              </w:rPr>
            </w:pPr>
            <w:r w:rsidDel="00000000" w:rsidR="00000000" w:rsidRPr="00000000">
              <w:rPr>
                <w:rtl w:val="0"/>
              </w:rPr>
            </w:r>
          </w:p>
          <w:p w:rsidR="00000000" w:rsidDel="00000000" w:rsidP="00000000" w:rsidRDefault="00000000" w:rsidRPr="00000000" w14:paraId="000004A2">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transportation revenues, including the data assurance mechanism applied: </w:t>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N/A</w:t>
            </w:r>
            <w:r w:rsidDel="00000000" w:rsidR="00000000" w:rsidRPr="00000000">
              <w:rPr>
                <w:rFonts w:ascii="Libre Franklin" w:cs="Libre Franklin" w:eastAsia="Libre Franklin" w:hAnsi="Libre Franklin"/>
                <w:b w:val="0"/>
                <w:bCs w:val="0"/>
                <w:i w:val="1"/>
                <w:iCs w:val="1"/>
                <w:smallCaps w:val="0"/>
                <w:strike w:val="0"/>
                <w:sz w:val="20"/>
                <w:szCs w:val="20"/>
                <w:u w:val="none"/>
                <w:shd w:fill="d9e2f3"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4A5">
            <w:pPr>
              <w:jc w:val="both"/>
              <w:rPr>
                <w:b w:val="1"/>
                <w:bCs w:val="1"/>
              </w:rPr>
            </w:pPr>
            <w:r w:rsidDel="00000000" w:rsidR="00000000" w:rsidRPr="00000000">
              <w:rPr>
                <w:i w:val="1"/>
                <w:iCs w:val="1"/>
                <w:rtl w:val="0"/>
              </w:rPr>
              <w:t xml:space="preserve">Other sources: Section 1.5 2023 Report </w:t>
            </w:r>
            <w:hyperlink r:id="rId89">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A6">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A7">
            <w:pPr>
              <w:jc w:val="both"/>
              <w:rPr>
                <w:b w:val="1"/>
                <w:bCs w:val="1"/>
              </w:rPr>
            </w:pPr>
            <w:r w:rsidDel="00000000" w:rsidR="00000000" w:rsidRPr="00000000">
              <w:rPr>
                <w:b w:val="1"/>
                <w:bCs w:val="1"/>
                <w:rtl w:val="0"/>
              </w:rPr>
              <w:t xml:space="preserve">#4.4.b.i – Description of transportation arrangements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A8">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A9">
            <w:pPr>
              <w:jc w:val="both"/>
              <w:rPr>
                <w:b w:val="1"/>
                <w:bCs w:val="1"/>
              </w:rPr>
            </w:pPr>
            <w:r w:rsidDel="00000000" w:rsidR="00000000" w:rsidRPr="00000000">
              <w:rPr>
                <w:b w:val="1"/>
                <w:bCs w:val="1"/>
                <w:rtl w:val="0"/>
              </w:rPr>
              <w:t xml:space="preserve">Is a description of transportation arrangements available?</w:t>
            </w:r>
          </w:p>
          <w:p w:rsidR="00000000" w:rsidDel="00000000" w:rsidP="00000000" w:rsidRDefault="00000000" w:rsidRPr="00000000" w14:paraId="000004A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AB">
            <w:pPr>
              <w:jc w:val="both"/>
              <w:rPr/>
            </w:pPr>
            <w:r w:rsidDel="00000000" w:rsidR="00000000" w:rsidRPr="00000000">
              <w:rPr>
                <w:rtl w:val="0"/>
              </w:rPr>
              <w:t xml:space="preserve">If yes, does it include the following elements:</w:t>
            </w:r>
          </w:p>
          <w:p w:rsidR="00000000" w:rsidDel="00000000" w:rsidP="00000000" w:rsidRDefault="00000000" w:rsidRPr="00000000" w14:paraId="000004A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product</w:t>
            </w:r>
            <w:r w:rsidDel="00000000" w:rsidR="00000000" w:rsidRPr="00000000">
              <w:rPr>
                <w:b w:val="1"/>
                <w:bCs w:val="1"/>
                <w:rtl w:val="0"/>
              </w:rPr>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transportation route</w:t>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relevant companies, government entities and SOEs involved in transportation</w:t>
            </w:r>
          </w:p>
          <w:p w:rsidR="00000000" w:rsidDel="00000000" w:rsidP="00000000" w:rsidRDefault="00000000" w:rsidRPr="00000000" w14:paraId="000004AD">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AE">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AF">
            <w:pPr>
              <w:jc w:val="both"/>
              <w:rPr>
                <w:b w:val="1"/>
                <w:bCs w:val="1"/>
                <w:u w:val="single"/>
              </w:rPr>
            </w:pPr>
            <w:r w:rsidDel="00000000" w:rsidR="00000000" w:rsidRPr="00000000">
              <w:rPr>
                <w:b w:val="1"/>
                <w:bCs w:val="1"/>
                <w:rtl w:val="0"/>
              </w:rPr>
              <w:t xml:space="preserve">Do any stakeholders (including, but not limited to MSG members) consider the description of the transportation arrangements to be </w:t>
            </w:r>
            <w:r w:rsidDel="00000000" w:rsidR="00000000" w:rsidRPr="00000000">
              <w:rPr>
                <w:b w:val="1"/>
                <w:bCs w:val="1"/>
                <w:u w:val="single"/>
                <w:rtl w:val="0"/>
              </w:rPr>
              <w:t xml:space="preserve">incomplete, unreliable or out of date?</w:t>
            </w:r>
          </w:p>
          <w:p w:rsidR="00000000" w:rsidDel="00000000" w:rsidP="00000000" w:rsidRDefault="00000000" w:rsidRPr="00000000" w14:paraId="000004B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4B1">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please elaborate why</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4B2">
            <w:pPr>
              <w:jc w:val="both"/>
              <w:rPr>
                <w:b w:val="1"/>
                <w:bCs w:val="1"/>
              </w:rPr>
            </w:pPr>
            <w:r w:rsidDel="00000000" w:rsidR="00000000" w:rsidRPr="00000000">
              <w:rPr>
                <w:rtl w:val="0"/>
              </w:rPr>
              <w:t xml:space="preserve">If the response was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4B3">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4B4">
            <w:pPr>
              <w:shd w:fill="d9e2f3" w:val="clear"/>
              <w:jc w:val="both"/>
              <w:rPr/>
            </w:pPr>
            <w:r w:rsidDel="00000000" w:rsidR="00000000" w:rsidRPr="00000000">
              <w:rPr>
                <w:rtl w:val="0"/>
              </w:rPr>
              <w:t xml:space="preserve">Explain:</w:t>
            </w:r>
          </w:p>
          <w:p w:rsidR="00000000" w:rsidDel="00000000" w:rsidP="00000000" w:rsidRDefault="00000000" w:rsidRPr="00000000" w14:paraId="000004B5">
            <w:pPr>
              <w:jc w:val="both"/>
              <w:rPr>
                <w:b w:val="1"/>
                <w:bCs w:val="1"/>
              </w:rPr>
            </w:pPr>
            <w:r w:rsidDel="00000000" w:rsidR="00000000" w:rsidRPr="00000000">
              <w:rPr>
                <w:rtl w:val="0"/>
              </w:rPr>
            </w:r>
          </w:p>
          <w:p w:rsidR="00000000" w:rsidDel="00000000" w:rsidP="00000000" w:rsidRDefault="00000000" w:rsidRPr="00000000" w14:paraId="000004B6">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4B7">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B8">
            <w:pPr>
              <w:jc w:val="both"/>
              <w:rPr>
                <w:b w:val="1"/>
                <w:bCs w:val="1"/>
              </w:rPr>
            </w:pPr>
            <w:r w:rsidDel="00000000" w:rsidR="00000000" w:rsidRPr="00000000">
              <w:rPr>
                <w:rtl w:val="0"/>
              </w:rPr>
            </w:r>
          </w:p>
          <w:p w:rsidR="00000000" w:rsidDel="00000000" w:rsidP="00000000" w:rsidRDefault="00000000" w:rsidRPr="00000000" w14:paraId="000004B9">
            <w:pPr>
              <w:jc w:val="both"/>
              <w:rPr/>
            </w:pPr>
            <w:r w:rsidDel="00000000" w:rsidR="00000000" w:rsidRPr="00000000">
              <w:rPr>
                <w:b w:val="1"/>
                <w:bCs w:val="1"/>
                <w:rtl w:val="0"/>
              </w:rPr>
              <w:t xml:space="preserve">If yes, explain plans to overcome barriers to disclosure a description of transportation arrangements</w:t>
            </w:r>
            <w:r w:rsidDel="00000000" w:rsidR="00000000" w:rsidRPr="00000000">
              <w:rPr>
                <w:rtl w:val="0"/>
              </w:rPr>
              <w:t xml:space="preserve">:</w:t>
            </w:r>
          </w:p>
          <w:p w:rsidR="00000000" w:rsidDel="00000000" w:rsidP="00000000" w:rsidRDefault="00000000" w:rsidRPr="00000000" w14:paraId="000004BA">
            <w:pPr>
              <w:jc w:val="both"/>
              <w:rPr>
                <w:i w:val="1"/>
                <w:iCs w:val="1"/>
              </w:rPr>
            </w:pPr>
            <w:r w:rsidDel="00000000" w:rsidR="00000000" w:rsidRPr="00000000">
              <w:rPr>
                <w:rtl w:val="0"/>
              </w:rPr>
              <w:t xml:space="preserve">Explain: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rtl w:val="0"/>
              </w:rPr>
            </w:r>
          </w:p>
          <w:p w:rsidR="00000000" w:rsidDel="00000000" w:rsidP="00000000" w:rsidRDefault="00000000" w:rsidRPr="00000000" w14:paraId="000004BB">
            <w:pPr>
              <w:jc w:val="both"/>
              <w:rPr>
                <w:i w:val="1"/>
                <w:iCs w:val="1"/>
              </w:rPr>
            </w:pPr>
            <w:r w:rsidDel="00000000" w:rsidR="00000000" w:rsidRPr="00000000">
              <w:rPr>
                <w:rtl w:val="0"/>
              </w:rPr>
            </w:r>
          </w:p>
          <w:p w:rsidR="00000000" w:rsidDel="00000000" w:rsidP="00000000" w:rsidRDefault="00000000" w:rsidRPr="00000000" w14:paraId="000004BC">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transportation arrangements: </w:t>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N</w:t>
            </w:r>
            <w:r w:rsidDel="00000000" w:rsidR="00000000" w:rsidRPr="00000000">
              <w:rPr>
                <w:i w:val="1"/>
                <w:iCs w:val="1"/>
                <w:rtl w:val="0"/>
              </w:rPr>
              <w:t xml:space="preserve">/A</w:t>
            </w:r>
            <w:r w:rsidDel="00000000" w:rsidR="00000000" w:rsidRPr="00000000">
              <w:rPr>
                <w:rtl w:val="0"/>
              </w:rPr>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shd w:fill="d9e2f3" w:val="clear"/>
              </w:rPr>
            </w:pPr>
            <w:r w:rsidDel="00000000" w:rsidR="00000000" w:rsidRPr="00000000">
              <w:rPr>
                <w:rtl w:val="0"/>
              </w:rPr>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shd w:fill="d9e2f3" w:val="clear"/>
              </w:rPr>
            </w:pPr>
            <w:r w:rsidDel="00000000" w:rsidR="00000000" w:rsidRPr="00000000">
              <w:rPr>
                <w:rtl w:val="0"/>
              </w:rPr>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4C1">
            <w:pPr>
              <w:jc w:val="both"/>
              <w:rPr>
                <w:b w:val="1"/>
                <w:bCs w:val="1"/>
              </w:rPr>
            </w:pPr>
            <w:r w:rsidDel="00000000" w:rsidR="00000000" w:rsidRPr="00000000">
              <w:rPr>
                <w:i w:val="1"/>
                <w:iCs w:val="1"/>
                <w:rtl w:val="0"/>
              </w:rPr>
              <w:t xml:space="preserve">Other sources: </w:t>
            </w:r>
            <w:hyperlink r:id="rId90">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Section 1.5 2023 Report</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C2">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C3">
            <w:pPr>
              <w:jc w:val="both"/>
              <w:rPr>
                <w:b w:val="1"/>
                <w:bCs w:val="1"/>
              </w:rPr>
            </w:pPr>
            <w:r w:rsidDel="00000000" w:rsidR="00000000" w:rsidRPr="00000000">
              <w:rPr>
                <w:b w:val="1"/>
                <w:bCs w:val="1"/>
                <w:rtl w:val="0"/>
              </w:rPr>
              <w:t xml:space="preserve">#4.4.b.ii – Definitions of the relevant transportation taxes, tariffs or other relevant payments and methodologies to calculate them</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C4">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C5">
            <w:pPr>
              <w:jc w:val="both"/>
              <w:rPr>
                <w:b w:val="1"/>
                <w:bCs w:val="1"/>
              </w:rPr>
            </w:pPr>
            <w:r w:rsidDel="00000000" w:rsidR="00000000" w:rsidRPr="00000000">
              <w:rPr>
                <w:b w:val="1"/>
                <w:bCs w:val="1"/>
                <w:rtl w:val="0"/>
              </w:rPr>
              <w:t xml:space="preserve">Are there definitions of the relevant transportation taxes, tariffs or other relevant payments available?</w:t>
            </w:r>
          </w:p>
          <w:p w:rsidR="00000000" w:rsidDel="00000000" w:rsidP="00000000" w:rsidRDefault="00000000" w:rsidRPr="00000000" w14:paraId="000004C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C7">
            <w:pPr>
              <w:jc w:val="both"/>
              <w:rPr/>
            </w:pPr>
            <w:r w:rsidDel="00000000" w:rsidR="00000000" w:rsidRPr="00000000">
              <w:rPr>
                <w:rtl w:val="0"/>
              </w:rPr>
            </w:r>
          </w:p>
          <w:p w:rsidR="00000000" w:rsidDel="00000000" w:rsidP="00000000" w:rsidRDefault="00000000" w:rsidRPr="00000000" w14:paraId="000004C8">
            <w:pPr>
              <w:jc w:val="both"/>
              <w:rPr>
                <w:b w:val="1"/>
                <w:bCs w:val="1"/>
              </w:rPr>
            </w:pPr>
            <w:r w:rsidDel="00000000" w:rsidR="00000000" w:rsidRPr="00000000">
              <w:rPr>
                <w:b w:val="1"/>
                <w:bCs w:val="1"/>
                <w:rtl w:val="0"/>
              </w:rPr>
              <w:t xml:space="preserve">Is information on the </w:t>
            </w:r>
            <w:r w:rsidDel="00000000" w:rsidR="00000000" w:rsidRPr="00000000">
              <w:rPr>
                <w:b w:val="1"/>
                <w:bCs w:val="1"/>
                <w:u w:val="single"/>
                <w:rtl w:val="0"/>
              </w:rPr>
              <w:t xml:space="preserve">methodologies</w:t>
            </w:r>
            <w:r w:rsidDel="00000000" w:rsidR="00000000" w:rsidRPr="00000000">
              <w:rPr>
                <w:b w:val="1"/>
                <w:bCs w:val="1"/>
                <w:rtl w:val="0"/>
              </w:rPr>
              <w:t xml:space="preserve"> used to calculate</w:t>
            </w:r>
            <w:r w:rsidDel="00000000" w:rsidR="00000000" w:rsidRPr="00000000">
              <w:rPr>
                <w:rtl w:val="0"/>
              </w:rPr>
              <w:t xml:space="preserve"> </w:t>
            </w:r>
            <w:r w:rsidDel="00000000" w:rsidR="00000000" w:rsidRPr="00000000">
              <w:rPr>
                <w:b w:val="1"/>
                <w:bCs w:val="1"/>
                <w:rtl w:val="0"/>
              </w:rPr>
              <w:t xml:space="preserve">transportation taxes, tariffs or other relevant payments available?</w:t>
            </w:r>
          </w:p>
          <w:p w:rsidR="00000000" w:rsidDel="00000000" w:rsidP="00000000" w:rsidRDefault="00000000" w:rsidRPr="00000000" w14:paraId="000004C9">
            <w:pPr>
              <w:jc w:val="both"/>
              <w:rPr/>
            </w:pPr>
            <w:r w:rsidDel="00000000" w:rsidR="00000000" w:rsidRPr="00000000">
              <w:rPr>
                <w:rtl w:val="0"/>
              </w:rPr>
            </w:r>
          </w:p>
          <w:p w:rsidR="00000000" w:rsidDel="00000000" w:rsidP="00000000" w:rsidRDefault="00000000" w:rsidRPr="00000000" w14:paraId="000004C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CB">
            <w:pPr>
              <w:jc w:val="both"/>
              <w:rPr/>
            </w:pPr>
            <w:r w:rsidDel="00000000" w:rsidR="00000000" w:rsidRPr="00000000">
              <w:rPr>
                <w:rtl w:val="0"/>
              </w:rPr>
            </w:r>
          </w:p>
          <w:p w:rsidR="00000000" w:rsidDel="00000000" w:rsidP="00000000" w:rsidRDefault="00000000" w:rsidRPr="00000000" w14:paraId="000004CC">
            <w:pPr>
              <w:jc w:val="both"/>
              <w:rPr>
                <w:b w:val="1"/>
                <w:bCs w:val="1"/>
                <w:i w:val="1"/>
                <w:iCs w:val="1"/>
              </w:rPr>
            </w:pPr>
            <w:r w:rsidDel="00000000" w:rsidR="00000000" w:rsidRPr="00000000">
              <w:rPr>
                <w:b w:val="1"/>
                <w:bCs w:val="1"/>
                <w:i w:val="1"/>
                <w:iCs w:val="1"/>
                <w:rtl w:val="0"/>
              </w:rPr>
              <w:t xml:space="preserve">Where to find information on definitions and methodologies:  </w:t>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N/A </w:t>
            </w:r>
            <w:r w:rsidDel="00000000" w:rsidR="00000000" w:rsidRPr="00000000">
              <w:rPr>
                <w:rtl w:val="0"/>
              </w:rPr>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4CF">
            <w:pPr>
              <w:jc w:val="both"/>
              <w:rPr/>
            </w:pPr>
            <w:r w:rsidDel="00000000" w:rsidR="00000000" w:rsidRPr="00000000">
              <w:rPr>
                <w:i w:val="1"/>
                <w:iCs w:val="1"/>
                <w:rtl w:val="0"/>
              </w:rPr>
              <w:t xml:space="preserve">Other sources: N/A</w:t>
            </w:r>
            <w:r w:rsidDel="00000000" w:rsidR="00000000" w:rsidRPr="00000000">
              <w:rPr>
                <w:rtl w:val="0"/>
              </w:rPr>
            </w:r>
          </w:p>
          <w:p w:rsidR="00000000" w:rsidDel="00000000" w:rsidP="00000000" w:rsidRDefault="00000000" w:rsidRPr="00000000" w14:paraId="000004D0">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D1">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D2">
            <w:pPr>
              <w:jc w:val="both"/>
              <w:rPr>
                <w:b w:val="1"/>
                <w:bCs w:val="1"/>
              </w:rPr>
            </w:pPr>
            <w:r w:rsidDel="00000000" w:rsidR="00000000" w:rsidRPr="00000000">
              <w:rPr>
                <w:b w:val="1"/>
                <w:bCs w:val="1"/>
                <w:rtl w:val="0"/>
              </w:rPr>
              <w:t xml:space="preserve">#4.4.b.iii – Disclosure of tariff rates and volume</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D3">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D4">
            <w:pPr>
              <w:jc w:val="both"/>
              <w:rPr>
                <w:b w:val="1"/>
                <w:bCs w:val="1"/>
              </w:rPr>
            </w:pPr>
            <w:r w:rsidDel="00000000" w:rsidR="00000000" w:rsidRPr="00000000">
              <w:rPr>
                <w:b w:val="1"/>
                <w:bCs w:val="1"/>
                <w:rtl w:val="0"/>
              </w:rPr>
              <w:t xml:space="preserve">Are tariff rates and volume</w:t>
            </w:r>
            <w:r w:rsidDel="00000000" w:rsidR="00000000" w:rsidRPr="00000000">
              <w:rPr>
                <w:rFonts w:ascii="Arial" w:cs="Arial" w:eastAsia="Arial" w:hAnsi="Arial"/>
                <w:highlight w:val="white"/>
                <w:rtl w:val="0"/>
              </w:rPr>
              <w:t xml:space="preserve"> </w:t>
            </w:r>
            <w:r w:rsidDel="00000000" w:rsidR="00000000" w:rsidRPr="00000000">
              <w:rPr>
                <w:b w:val="1"/>
                <w:bCs w:val="1"/>
                <w:rtl w:val="0"/>
              </w:rPr>
              <w:t xml:space="preserve">of the transported commodities available?</w:t>
            </w:r>
          </w:p>
          <w:p w:rsidR="00000000" w:rsidDel="00000000" w:rsidP="00000000" w:rsidRDefault="00000000" w:rsidRPr="00000000" w14:paraId="000004D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D6">
            <w:pPr>
              <w:jc w:val="both"/>
              <w:rPr>
                <w:b w:val="1"/>
                <w:bCs w:val="1"/>
                <w:i w:val="1"/>
                <w:iCs w:val="1"/>
              </w:rPr>
            </w:pPr>
            <w:r w:rsidDel="00000000" w:rsidR="00000000" w:rsidRPr="00000000">
              <w:rPr>
                <w:rtl w:val="0"/>
              </w:rPr>
            </w:r>
          </w:p>
          <w:p w:rsidR="00000000" w:rsidDel="00000000" w:rsidP="00000000" w:rsidRDefault="00000000" w:rsidRPr="00000000" w14:paraId="000004D7">
            <w:pPr>
              <w:jc w:val="both"/>
              <w:rPr>
                <w:b w:val="1"/>
                <w:bCs w:val="1"/>
                <w:i w:val="1"/>
                <w:iCs w:val="1"/>
              </w:rPr>
            </w:pPr>
            <w:r w:rsidDel="00000000" w:rsidR="00000000" w:rsidRPr="00000000">
              <w:rPr>
                <w:b w:val="1"/>
                <w:bCs w:val="1"/>
                <w:i w:val="1"/>
                <w:iCs w:val="1"/>
                <w:rtl w:val="0"/>
              </w:rPr>
              <w:t xml:space="preserve">Where to find disclosure of tariff rates and volumes of transported commodities:  </w:t>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rtl w:val="0"/>
              </w:rPr>
              <w:t xml:space="preserve">N/A </w:t>
            </w:r>
            <w:r w:rsidDel="00000000" w:rsidR="00000000" w:rsidRPr="00000000">
              <w:rPr>
                <w:rtl w:val="0"/>
              </w:rPr>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4DA">
            <w:pPr>
              <w:jc w:val="both"/>
              <w:rPr/>
            </w:pPr>
            <w:r w:rsidDel="00000000" w:rsidR="00000000" w:rsidRPr="00000000">
              <w:rPr>
                <w:i w:val="1"/>
                <w:iCs w:val="1"/>
                <w:rtl w:val="0"/>
              </w:rPr>
              <w:t xml:space="preserve">Other sources:N/A </w:t>
            </w:r>
            <w:r w:rsidDel="00000000" w:rsidR="00000000" w:rsidRPr="00000000">
              <w:rPr>
                <w:rtl w:val="0"/>
              </w:rPr>
            </w:r>
          </w:p>
          <w:p w:rsidR="00000000" w:rsidDel="00000000" w:rsidP="00000000" w:rsidRDefault="00000000" w:rsidRPr="00000000" w14:paraId="000004DB">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DC">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DD">
            <w:pPr>
              <w:jc w:val="both"/>
              <w:rPr>
                <w:b w:val="1"/>
                <w:bCs w:val="1"/>
                <w:u w:val="single"/>
              </w:rPr>
            </w:pPr>
            <w:r w:rsidDel="00000000" w:rsidR="00000000" w:rsidRPr="00000000">
              <w:rPr>
                <w:b w:val="1"/>
                <w:bCs w:val="1"/>
                <w:rtl w:val="0"/>
              </w:rPr>
              <w:t xml:space="preserve">Do any stakeholders (including, but not limited to MSG members) consider the information on tariff rates and volumes to be </w:t>
            </w:r>
            <w:r w:rsidDel="00000000" w:rsidR="00000000" w:rsidRPr="00000000">
              <w:rPr>
                <w:b w:val="1"/>
                <w:bCs w:val="1"/>
                <w:u w:val="single"/>
                <w:rtl w:val="0"/>
              </w:rPr>
              <w:t xml:space="preserve">incomplete unreliable or out of date?</w:t>
            </w:r>
          </w:p>
          <w:p w:rsidR="00000000" w:rsidDel="00000000" w:rsidP="00000000" w:rsidRDefault="00000000" w:rsidRPr="00000000" w14:paraId="000004DE">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4DF">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w:t>
            </w:r>
            <w:r w:rsidDel="00000000" w:rsidR="00000000" w:rsidRPr="00000000">
              <w:rPr>
                <w:b w:val="1"/>
                <w:bCs w:val="1"/>
                <w:rtl w:val="0"/>
              </w:rPr>
              <w:br w:type="textWrapping"/>
            </w:r>
            <w:r w:rsidDel="00000000" w:rsidR="00000000" w:rsidRPr="00000000">
              <w:rPr>
                <w:rtl w:val="0"/>
              </w:rPr>
            </w:r>
          </w:p>
          <w:p w:rsidR="00000000" w:rsidDel="00000000" w:rsidP="00000000" w:rsidRDefault="00000000" w:rsidRPr="00000000" w14:paraId="000004E0">
            <w:pPr>
              <w:jc w:val="both"/>
              <w:rPr>
                <w:b w:val="1"/>
                <w:bCs w:val="1"/>
              </w:rPr>
            </w:pPr>
            <w:r w:rsidDel="00000000" w:rsidR="00000000" w:rsidRPr="00000000">
              <w:rPr>
                <w:b w:val="1"/>
                <w:bCs w:val="1"/>
                <w:rtl w:val="0"/>
              </w:rPr>
              <w:t xml:space="preserve">If</w:t>
            </w:r>
            <w:r w:rsidDel="00000000" w:rsidR="00000000" w:rsidRPr="00000000">
              <w:rPr>
                <w:rtl w:val="0"/>
              </w:rPr>
              <w:t xml:space="preserve">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4E1">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4E2">
            <w:pPr>
              <w:shd w:fill="d9e2f3" w:val="clear"/>
              <w:jc w:val="both"/>
              <w:rPr/>
            </w:pPr>
            <w:r w:rsidDel="00000000" w:rsidR="00000000" w:rsidRPr="00000000">
              <w:rPr>
                <w:rtl w:val="0"/>
              </w:rPr>
              <w:t xml:space="preserve">Explain:</w:t>
            </w:r>
          </w:p>
          <w:p w:rsidR="00000000" w:rsidDel="00000000" w:rsidP="00000000" w:rsidRDefault="00000000" w:rsidRPr="00000000" w14:paraId="000004E3">
            <w:pPr>
              <w:jc w:val="both"/>
              <w:rPr>
                <w:b w:val="1"/>
                <w:bCs w:val="1"/>
              </w:rPr>
            </w:pPr>
            <w:r w:rsidDel="00000000" w:rsidR="00000000" w:rsidRPr="00000000">
              <w:rPr>
                <w:rtl w:val="0"/>
              </w:rPr>
            </w:r>
          </w:p>
          <w:p w:rsidR="00000000" w:rsidDel="00000000" w:rsidP="00000000" w:rsidRDefault="00000000" w:rsidRPr="00000000" w14:paraId="000004E4">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4E5">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E6">
            <w:pPr>
              <w:jc w:val="both"/>
              <w:rPr>
                <w:b w:val="1"/>
                <w:bCs w:val="1"/>
              </w:rPr>
            </w:pPr>
            <w:r w:rsidDel="00000000" w:rsidR="00000000" w:rsidRPr="00000000">
              <w:rPr>
                <w:rtl w:val="0"/>
              </w:rPr>
            </w:r>
          </w:p>
          <w:p w:rsidR="00000000" w:rsidDel="00000000" w:rsidP="00000000" w:rsidRDefault="00000000" w:rsidRPr="00000000" w14:paraId="000004E7">
            <w:pPr>
              <w:jc w:val="both"/>
              <w:rPr/>
            </w:pPr>
            <w:r w:rsidDel="00000000" w:rsidR="00000000" w:rsidRPr="00000000">
              <w:rPr>
                <w:b w:val="1"/>
                <w:bCs w:val="1"/>
                <w:rtl w:val="0"/>
              </w:rPr>
              <w:t xml:space="preserve">If yes, explain plans to overcome barriers to the disclosure of information on tariff rates and volumes?</w:t>
            </w:r>
            <w:r w:rsidDel="00000000" w:rsidR="00000000" w:rsidRPr="00000000">
              <w:rPr>
                <w:rtl w:val="0"/>
              </w:rPr>
              <w:t xml:space="preserve">:</w:t>
            </w:r>
          </w:p>
          <w:p w:rsidR="00000000" w:rsidDel="00000000" w:rsidP="00000000" w:rsidRDefault="00000000" w:rsidRPr="00000000" w14:paraId="000004E8">
            <w:pPr>
              <w:shd w:fill="d9e2f3" w:val="clear"/>
              <w:jc w:val="both"/>
              <w:rPr/>
            </w:pPr>
            <w:r w:rsidDel="00000000" w:rsidR="00000000" w:rsidRPr="00000000">
              <w:rPr>
                <w:rtl w:val="0"/>
              </w:rPr>
              <w:t xml:space="preserve">Explain: can include a reference to work plan activities, MSG meeting minutes etc.</w:t>
            </w:r>
          </w:p>
          <w:p w:rsidR="00000000" w:rsidDel="00000000" w:rsidP="00000000" w:rsidRDefault="00000000" w:rsidRPr="00000000" w14:paraId="000004E9">
            <w:pPr>
              <w:jc w:val="both"/>
              <w:rPr>
                <w:b w:val="1"/>
                <w:bCs w:val="1"/>
                <w:i w:val="1"/>
                <w:iCs w:val="1"/>
              </w:rPr>
            </w:pPr>
            <w:r w:rsidDel="00000000" w:rsidR="00000000" w:rsidRPr="00000000">
              <w:rPr>
                <w:rtl w:val="0"/>
              </w:rPr>
            </w:r>
          </w:p>
          <w:p w:rsidR="00000000" w:rsidDel="00000000" w:rsidP="00000000" w:rsidRDefault="00000000" w:rsidRPr="00000000" w14:paraId="000004EA">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calculation of tariff rates and volumes: </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rtl w:val="0"/>
              </w:rPr>
              <w:t xml:space="preserve">N/A </w:t>
            </w:r>
            <w:r w:rsidDel="00000000" w:rsidR="00000000" w:rsidRPr="00000000">
              <w:rPr>
                <w:rtl w:val="0"/>
              </w:rPr>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4ED">
            <w:pPr>
              <w:shd w:fill="d9e2f3" w:val="clear"/>
              <w:jc w:val="both"/>
              <w:rPr>
                <w:b w:val="1"/>
                <w:bCs w:val="1"/>
              </w:rPr>
            </w:pPr>
            <w:r w:rsidDel="00000000" w:rsidR="00000000" w:rsidRPr="00000000">
              <w:rPr>
                <w:i w:val="1"/>
                <w:iCs w:val="1"/>
                <w:rtl w:val="0"/>
              </w:rPr>
              <w:t xml:space="preserve">Other sources: </w:t>
            </w:r>
            <w:r w:rsidDel="00000000" w:rsidR="00000000" w:rsidRPr="00000000">
              <w:rPr>
                <w:i w:val="1"/>
                <w:iCs w:val="1"/>
                <w:rtl w:val="0"/>
              </w:rPr>
              <w:t xml:space="preserve">N/A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EE">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EF">
            <w:pPr>
              <w:jc w:val="both"/>
              <w:rPr>
                <w:b w:val="1"/>
                <w:bCs w:val="1"/>
              </w:rPr>
            </w:pPr>
            <w:r w:rsidDel="00000000" w:rsidR="00000000" w:rsidRPr="00000000">
              <w:rPr>
                <w:b w:val="1"/>
                <w:bCs w:val="1"/>
                <w:rtl w:val="0"/>
              </w:rPr>
              <w:t xml:space="preserve">#4.4.b.iv – Disclosure of non-material revenues received by government entities and SOE(s) in relation to transportation </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F0">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F1">
            <w:pPr>
              <w:jc w:val="both"/>
              <w:rPr>
                <w:b w:val="1"/>
                <w:bCs w:val="1"/>
              </w:rPr>
            </w:pPr>
            <w:r w:rsidDel="00000000" w:rsidR="00000000" w:rsidRPr="00000000">
              <w:rPr>
                <w:b w:val="1"/>
                <w:bCs w:val="1"/>
                <w:rtl w:val="0"/>
              </w:rPr>
              <w:t xml:space="preserve">Are any non-material transportation revenues received by government entities and SOE(s) in relation to transportation of Oil and gas disclosed?</w:t>
            </w:r>
          </w:p>
          <w:p w:rsidR="00000000" w:rsidDel="00000000" w:rsidP="00000000" w:rsidRDefault="00000000" w:rsidRPr="00000000" w14:paraId="000004F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F3">
            <w:pPr>
              <w:jc w:val="both"/>
              <w:rPr>
                <w:b w:val="1"/>
                <w:bCs w:val="1"/>
                <w:i w:val="1"/>
                <w:iCs w:val="1"/>
              </w:rPr>
            </w:pPr>
            <w:r w:rsidDel="00000000" w:rsidR="00000000" w:rsidRPr="00000000">
              <w:rPr>
                <w:b w:val="1"/>
                <w:bCs w:val="1"/>
                <w:i w:val="1"/>
                <w:iCs w:val="1"/>
                <w:rtl w:val="0"/>
              </w:rPr>
              <w:t xml:space="preserve">Where to find the revenues disclosed:</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rtl w:val="0"/>
              </w:rPr>
              <w:t xml:space="preserve"> N/A </w:t>
            </w:r>
            <w:r w:rsidDel="00000000" w:rsidR="00000000" w:rsidRPr="00000000">
              <w:rPr>
                <w:rtl w:val="0"/>
              </w:rPr>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4F6">
            <w:pPr>
              <w:jc w:val="both"/>
              <w:rPr/>
            </w:pPr>
            <w:r w:rsidDel="00000000" w:rsidR="00000000" w:rsidRPr="00000000">
              <w:rPr>
                <w:i w:val="1"/>
                <w:iCs w:val="1"/>
                <w:rtl w:val="0"/>
              </w:rPr>
              <w:t xml:space="preserve">Other sources: </w:t>
            </w:r>
            <w:hyperlink r:id="rId91">
              <w:r w:rsidDel="00000000" w:rsidR="00000000" w:rsidRPr="00000000">
                <w:rPr>
                  <w:u w:val="single"/>
                  <w:rtl w:val="0"/>
                </w:rPr>
                <w:t xml:space="preserve">Appendix-2-Materiality-for-the-2022-2023-Oil-and-Gas-Audit.pdf</w:t>
              </w:r>
            </w:hyperlink>
            <w:r w:rsidDel="00000000" w:rsidR="00000000" w:rsidRPr="00000000">
              <w:rPr>
                <w:rtl w:val="0"/>
              </w:rPr>
              <w:t xml:space="preserve"> page 16</w:t>
            </w:r>
          </w:p>
          <w:p w:rsidR="00000000" w:rsidDel="00000000" w:rsidP="00000000" w:rsidRDefault="00000000" w:rsidRPr="00000000" w14:paraId="000004F7">
            <w:pPr>
              <w:jc w:val="both"/>
              <w:rPr>
                <w:b w:val="1"/>
                <w:bCs w:val="1"/>
              </w:rPr>
            </w:pPr>
            <w:r w:rsidDel="00000000" w:rsidR="00000000" w:rsidRPr="00000000">
              <w:rPr>
                <w:rtl w:val="0"/>
              </w:rPr>
            </w:r>
          </w:p>
        </w:tc>
      </w:tr>
    </w:tbl>
    <w:p w:rsidR="00000000" w:rsidDel="00000000" w:rsidP="00000000" w:rsidRDefault="00000000" w:rsidRPr="00000000" w14:paraId="000004F8">
      <w:pPr>
        <w:jc w:val="both"/>
        <w:rPr/>
      </w:pPr>
      <w:r w:rsidDel="00000000" w:rsidR="00000000" w:rsidRPr="00000000">
        <w:rPr>
          <w:rtl w:val="0"/>
        </w:rPr>
      </w:r>
    </w:p>
    <w:p w:rsidR="00000000" w:rsidDel="00000000" w:rsidP="00000000" w:rsidRDefault="00000000" w:rsidRPr="00000000" w14:paraId="000004F9">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6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4FA">
            <w:pPr>
              <w:jc w:val="both"/>
              <w:rPr/>
            </w:pPr>
            <w:r w:rsidDel="00000000" w:rsidR="00000000" w:rsidRPr="00000000">
              <w:rPr>
                <w:rtl w:val="0"/>
              </w:rPr>
              <w:t xml:space="preserve">Add any further comments: </w:t>
            </w:r>
          </w:p>
          <w:p w:rsidR="00000000" w:rsidDel="00000000" w:rsidP="00000000" w:rsidRDefault="00000000" w:rsidRPr="00000000" w14:paraId="000004FB">
            <w:pPr>
              <w:jc w:val="both"/>
              <w:rPr/>
            </w:pPr>
            <w:r w:rsidDel="00000000" w:rsidR="00000000" w:rsidRPr="00000000">
              <w:rPr>
                <w:rtl w:val="0"/>
              </w:rPr>
            </w:r>
          </w:p>
        </w:tc>
      </w:tr>
    </w:tbl>
    <w:p w:rsidR="00000000" w:rsidDel="00000000" w:rsidP="00000000" w:rsidRDefault="00000000" w:rsidRPr="00000000" w14:paraId="000004FC">
      <w:pPr>
        <w:jc w:val="both"/>
        <w:rPr/>
      </w:pPr>
      <w:r w:rsidDel="00000000" w:rsidR="00000000" w:rsidRPr="00000000">
        <w:rPr>
          <w:rtl w:val="0"/>
        </w:rPr>
      </w:r>
    </w:p>
    <w:p w:rsidR="00000000" w:rsidDel="00000000" w:rsidP="00000000" w:rsidRDefault="00000000" w:rsidRPr="00000000" w14:paraId="000004FD">
      <w:pPr>
        <w:pStyle w:val="Heading3"/>
        <w:jc w:val="both"/>
        <w:rPr>
          <w:color w:val="000000"/>
        </w:rPr>
      </w:pPr>
      <w:bookmarkStart w:colFirst="0" w:colLast="0" w:name="_heading=h.kjkoi7bwpuj" w:id="49"/>
      <w:bookmarkEnd w:id="49"/>
      <w:r w:rsidDel="00000000" w:rsidR="00000000" w:rsidRPr="00000000">
        <w:rPr>
          <w:color w:val="000000"/>
          <w:rtl w:val="0"/>
        </w:rPr>
        <w:t xml:space="preserve">Underlying objective </w:t>
      </w:r>
    </w:p>
    <w:p w:rsidR="00000000" w:rsidDel="00000000" w:rsidP="00000000" w:rsidRDefault="00000000" w:rsidRPr="00000000" w14:paraId="000004FE">
      <w:pPr>
        <w:jc w:val="both"/>
        <w:rPr>
          <w:b w:val="1"/>
          <w:bCs w:val="1"/>
          <w:i w:val="1"/>
          <w:iCs w:val="1"/>
        </w:rPr>
      </w:pPr>
      <w:r w:rsidDel="00000000" w:rsidR="00000000" w:rsidRPr="00000000">
        <w:rPr>
          <w:i w:val="1"/>
          <w:iCs w:val="1"/>
          <w:rtl w:val="0"/>
        </w:rPr>
        <w:t xml:space="preserve">The objective of this requirement is to ensure transparency in government and state-owned enterprise (SOE) revenues from the transit of oil, gas and minerals as a basis for promoting greater accountability in extractive commodity transportation arrangements involving the state or SOEs.</w:t>
      </w:r>
      <w:r w:rsidDel="00000000" w:rsidR="00000000" w:rsidRPr="00000000">
        <w:rPr>
          <w:b w:val="1"/>
          <w:bCs w:val="1"/>
          <w:i w:val="1"/>
          <w:iCs w:val="1"/>
          <w:rtl w:val="0"/>
        </w:rPr>
        <w:t xml:space="preserve"> </w:t>
      </w:r>
    </w:p>
    <w:p w:rsidR="00000000" w:rsidDel="00000000" w:rsidP="00000000" w:rsidRDefault="00000000" w:rsidRPr="00000000" w14:paraId="000004FF">
      <w:pPr>
        <w:jc w:val="both"/>
        <w:rPr>
          <w:b w:val="1"/>
          <w:bCs w:val="1"/>
        </w:rPr>
      </w:pPr>
      <w:r w:rsidDel="00000000" w:rsidR="00000000" w:rsidRPr="00000000">
        <w:rPr>
          <w:b w:val="1"/>
          <w:bCs w:val="1"/>
          <w:rtl w:val="0"/>
        </w:rPr>
        <w:t xml:space="preserve">Access to information</w:t>
      </w:r>
    </w:p>
    <w:p w:rsidR="00000000" w:rsidDel="00000000" w:rsidP="00000000" w:rsidRDefault="00000000" w:rsidRPr="00000000" w14:paraId="00000500">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Do MSG members consider that the information on government and SOE transportation revenues is sufficiently transparent to allow for ensuring accountability in extractive commodity transportation arrangements?</w:t>
      </w:r>
    </w:p>
    <w:tbl>
      <w:tblPr>
        <w:tblStyle w:val="Table6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0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02">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0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Are there any ongoing projects in the country which will mean that this requirement is likely to apply in the future?</w:t>
      </w:r>
    </w:p>
    <w:tbl>
      <w:tblPr>
        <w:tblStyle w:val="Table6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0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06">
            <w:pPr>
              <w:jc w:val="both"/>
              <w:rPr>
                <w:i w:val="1"/>
                <w:iCs w:val="1"/>
              </w:rPr>
            </w:pPr>
            <w:r w:rsidDel="00000000" w:rsidR="00000000" w:rsidRPr="00000000">
              <w:rPr>
                <w:i w:val="1"/>
                <w:iCs w:val="1"/>
                <w:shd w:fill="d9e2f3" w:val="clear"/>
                <w:rtl w:val="0"/>
              </w:rPr>
              <w:t xml:space="preserve">Elaborate . If yes, are those described and referenced in the latest EITI Report? Are the SOEs informed that reporting requirements will be applicable to them on that topic=</w:t>
            </w:r>
            <w:r w:rsidDel="00000000" w:rsidR="00000000" w:rsidRPr="00000000">
              <w:rPr>
                <w:rtl w:val="0"/>
              </w:rPr>
            </w:r>
          </w:p>
        </w:tc>
      </w:tr>
    </w:tbl>
    <w:p w:rsidR="00000000" w:rsidDel="00000000" w:rsidP="00000000" w:rsidRDefault="00000000" w:rsidRPr="00000000" w14:paraId="00000507">
      <w:pPr>
        <w:jc w:val="both"/>
        <w:rPr/>
      </w:pPr>
      <w:r w:rsidDel="00000000" w:rsidR="00000000" w:rsidRPr="00000000">
        <w:rPr>
          <w:rtl w:val="0"/>
        </w:rPr>
      </w:r>
    </w:p>
    <w:p w:rsidR="00000000" w:rsidDel="00000000" w:rsidP="00000000" w:rsidRDefault="00000000" w:rsidRPr="00000000" w14:paraId="00000508">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50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Are transportation revenues and data such as calculation of tariffs and information on the volume transported available in open data to facilitate analysis?</w:t>
      </w:r>
    </w:p>
    <w:tbl>
      <w:tblPr>
        <w:tblStyle w:val="Table6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0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0B">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Has the MSG conducted an analysis of revenues from transportation?</w:t>
      </w:r>
    </w:p>
    <w:tbl>
      <w:tblPr>
        <w:tblStyle w:val="Table6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0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0F">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1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Is the MSG aware of other stakeholders using this information?</w:t>
      </w:r>
    </w:p>
    <w:p w:rsidR="00000000" w:rsidDel="00000000" w:rsidP="00000000" w:rsidRDefault="00000000" w:rsidRPr="00000000" w14:paraId="00000512">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13">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w:t>
      </w:r>
      <w:r w:rsidDel="00000000" w:rsidR="00000000" w:rsidRPr="00000000">
        <w:rPr>
          <w:rtl w:val="0"/>
        </w:rPr>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17">
      <w:pPr>
        <w:pStyle w:val="Heading3"/>
        <w:jc w:val="both"/>
        <w:rPr>
          <w:color w:val="000000"/>
        </w:rPr>
      </w:pPr>
      <w:bookmarkStart w:colFirst="0" w:colLast="0" w:name="_heading=h.ryuhwb242apy" w:id="50"/>
      <w:bookmarkEnd w:id="50"/>
      <w:r w:rsidDel="00000000" w:rsidR="00000000" w:rsidRPr="00000000">
        <w:rPr>
          <w:color w:val="000000"/>
          <w:rtl w:val="0"/>
        </w:rPr>
        <w:t xml:space="preserve">Conclusion</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Based on the above, what is the MSG’s self-assessments towards fulfilling both the </w:t>
      </w:r>
      <w:hyperlink w:anchor="_heading=h.kjkoi7bwpuj">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objective</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and </w:t>
      </w:r>
      <w:hyperlink w:anchor="_heading=h.borphd6gru0u">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technical requirements</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Score is:</w:t>
      </w:r>
    </w:p>
    <w:tbl>
      <w:tblPr>
        <w:tblStyle w:val="Table66"/>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51A">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51B">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51C">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51D">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51E">
            <w:pPr>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51F">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520">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521">
            <w:pPr>
              <w:spacing w:after="0" w:before="0" w:lineRule="auto"/>
              <w:jc w:val="both"/>
              <w:rPr/>
            </w:pPr>
            <w:r w:rsidDel="00000000" w:rsidR="00000000" w:rsidRPr="00000000">
              <w:rPr>
                <w:rtl w:val="0"/>
              </w:rPr>
              <w:t xml:space="preserve">poor (</w:t>
            </w:r>
            <w:r w:rsidDel="00000000" w:rsidR="00000000" w:rsidRPr="00000000">
              <w:rPr>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522">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523">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524">
            <w:pPr>
              <w:spacing w:after="0" w:before="0" w:lineRule="auto"/>
              <w:jc w:val="both"/>
              <w:rPr/>
            </w:pPr>
            <w:r w:rsidDel="00000000" w:rsidR="00000000" w:rsidRPr="00000000">
              <w:rPr>
                <w:rtl w:val="0"/>
              </w:rPr>
              <w:t xml:space="preserve">very good (</w:t>
            </w:r>
            <w:r w:rsidDel="00000000" w:rsidR="00000000" w:rsidRPr="00000000">
              <w:rPr>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525">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526">
            <w:pPr>
              <w:spacing w:after="0" w:before="0" w:lineRule="auto"/>
              <w:jc w:val="both"/>
              <w:rPr/>
            </w:pPr>
            <w:r w:rsidDel="00000000" w:rsidR="00000000" w:rsidRPr="00000000">
              <w:rPr>
                <w:rtl w:val="0"/>
              </w:rPr>
            </w:r>
          </w:p>
        </w:tc>
        <w:tc>
          <w:tcPr/>
          <w:p w:rsidR="00000000" w:rsidDel="00000000" w:rsidP="00000000" w:rsidRDefault="00000000" w:rsidRPr="00000000" w14:paraId="00000527">
            <w:pPr>
              <w:spacing w:after="0" w:before="0" w:lineRule="auto"/>
              <w:jc w:val="both"/>
              <w:rPr/>
            </w:pPr>
            <w:r w:rsidDel="00000000" w:rsidR="00000000" w:rsidRPr="00000000">
              <w:rPr>
                <w:rtl w:val="0"/>
              </w:rPr>
            </w:r>
          </w:p>
        </w:tc>
        <w:tc>
          <w:tcPr/>
          <w:p w:rsidR="00000000" w:rsidDel="00000000" w:rsidP="00000000" w:rsidRDefault="00000000" w:rsidRPr="00000000" w14:paraId="00000528">
            <w:pPr>
              <w:spacing w:after="0" w:before="0" w:lineRule="auto"/>
              <w:jc w:val="both"/>
              <w:rPr/>
            </w:pPr>
            <w:r w:rsidDel="00000000" w:rsidR="00000000" w:rsidRPr="00000000">
              <w:rPr>
                <w:rtl w:val="0"/>
              </w:rPr>
            </w:r>
          </w:p>
        </w:tc>
        <w:tc>
          <w:tcPr/>
          <w:p w:rsidR="00000000" w:rsidDel="00000000" w:rsidP="00000000" w:rsidRDefault="00000000" w:rsidRPr="00000000" w14:paraId="00000529">
            <w:pPr>
              <w:spacing w:after="0" w:before="0" w:lineRule="auto"/>
              <w:jc w:val="both"/>
              <w:rPr/>
            </w:pPr>
            <w:r w:rsidDel="00000000" w:rsidR="00000000" w:rsidRPr="00000000">
              <w:rPr>
                <w:rtl w:val="0"/>
              </w:rPr>
            </w:r>
          </w:p>
        </w:tc>
        <w:tc>
          <w:tcPr/>
          <w:p w:rsidR="00000000" w:rsidDel="00000000" w:rsidP="00000000" w:rsidRDefault="00000000" w:rsidRPr="00000000" w14:paraId="0000052A">
            <w:pPr>
              <w:spacing w:after="0" w:before="0" w:lineRule="auto"/>
              <w:jc w:val="both"/>
              <w:rPr/>
            </w:pPr>
            <w:r w:rsidDel="00000000" w:rsidR="00000000" w:rsidRPr="00000000">
              <w:rPr>
                <w:rtl w:val="0"/>
              </w:rPr>
            </w:r>
          </w:p>
        </w:tc>
        <w:tc>
          <w:tcPr/>
          <w:p w:rsidR="00000000" w:rsidDel="00000000" w:rsidP="00000000" w:rsidRDefault="00000000" w:rsidRPr="00000000" w14:paraId="0000052B">
            <w:pPr>
              <w:spacing w:after="0" w:before="0" w:lineRule="auto"/>
              <w:jc w:val="both"/>
              <w:rPr/>
            </w:pPr>
            <w:r w:rsidDel="00000000" w:rsidR="00000000" w:rsidRPr="00000000">
              <w:rPr>
                <w:rtl w:val="0"/>
              </w:rPr>
            </w:r>
          </w:p>
        </w:tc>
      </w:tr>
    </w:tbl>
    <w:p w:rsidR="00000000" w:rsidDel="00000000" w:rsidP="00000000" w:rsidRDefault="00000000" w:rsidRPr="00000000" w14:paraId="0000052C">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2"/>
          <w:szCs w:val="22"/>
          <w:u w:val="none"/>
          <w:shd w:fill="auto" w:val="clear"/>
          <w:vertAlign w:val="baseline"/>
        </w:rPr>
      </w:pPr>
      <w:r w:rsidDel="00000000" w:rsidR="00000000" w:rsidRPr="00000000">
        <w:rPr>
          <w:rFonts w:ascii="MS Gothic" w:cs="MS Gothic" w:eastAsia="MS Gothic" w:hAnsi="MS Gothic"/>
          <w:b w:val="1"/>
          <w:bCs w:val="1"/>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not applicable</w:t>
      </w:r>
      <w:r w:rsidDel="00000000" w:rsidR="00000000" w:rsidRPr="00000000">
        <w:rPr>
          <w:rtl w:val="0"/>
        </w:rPr>
      </w:r>
    </w:p>
    <w:tbl>
      <w:tblPr>
        <w:tblStyle w:val="Table67"/>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Explain why</w:t>
            </w:r>
          </w:p>
        </w:tc>
      </w:tr>
    </w:tbl>
    <w:p w:rsidR="00000000" w:rsidDel="00000000" w:rsidP="00000000" w:rsidRDefault="00000000" w:rsidRPr="00000000" w14:paraId="0000052F">
      <w:pPr>
        <w:pStyle w:val="Heading2"/>
        <w:numPr>
          <w:ilvl w:val="0"/>
          <w:numId w:val="23"/>
        </w:numPr>
        <w:ind w:left="720" w:hanging="360"/>
        <w:jc w:val="both"/>
        <w:rPr>
          <w:color w:val="000000"/>
        </w:rPr>
      </w:pPr>
      <w:bookmarkStart w:colFirst="0" w:colLast="0" w:name="_heading=h.l1c4mv4wibzy" w:id="51"/>
      <w:bookmarkEnd w:id="51"/>
      <w:r w:rsidDel="00000000" w:rsidR="00000000" w:rsidRPr="00000000">
        <w:rPr>
          <w:color w:val="000000"/>
          <w:rtl w:val="0"/>
        </w:rPr>
        <w:t xml:space="preserve">International Secretariat feedback</w:t>
      </w:r>
    </w:p>
    <w:tbl>
      <w:tblPr>
        <w:tblStyle w:val="Table6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530">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531">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532">
            <w:pPr>
              <w:jc w:val="both"/>
              <w:rPr>
                <w:i w:val="1"/>
                <w:iCs w:val="1"/>
              </w:rPr>
            </w:pPr>
            <w:r w:rsidDel="00000000" w:rsidR="00000000" w:rsidRPr="00000000">
              <w:rPr>
                <w:rtl w:val="0"/>
              </w:rPr>
            </w:r>
          </w:p>
          <w:tbl>
            <w:tblPr>
              <w:tblStyle w:val="Table69"/>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533">
                  <w:pPr>
                    <w:jc w:val="both"/>
                    <w:rPr/>
                  </w:pPr>
                  <w:r w:rsidDel="00000000" w:rsidR="00000000" w:rsidRPr="00000000">
                    <w:rPr>
                      <w:rtl w:val="0"/>
                    </w:rPr>
                    <w:t xml:space="preserve">Disclosure of transportation revenues (4.4.a)</w:t>
                  </w:r>
                </w:p>
                <w:p w:rsidR="00000000" w:rsidDel="00000000" w:rsidP="00000000" w:rsidRDefault="00000000" w:rsidRPr="00000000" w14:paraId="00000534">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535">
                  <w:pPr>
                    <w:jc w:val="both"/>
                    <w:rPr>
                      <w:i w:val="1"/>
                      <w:iCs w:val="1"/>
                    </w:rPr>
                  </w:pPr>
                  <w:r w:rsidDel="00000000" w:rsidR="00000000" w:rsidRPr="00000000">
                    <w:rPr>
                      <w:i w:val="1"/>
                      <w:iCs w:val="1"/>
                      <w:rtl w:val="0"/>
                    </w:rPr>
                    <w:t xml:space="preserve">including level of disaggregation</w:t>
                  </w:r>
                </w:p>
              </w:tc>
            </w:tr>
            <w:tr>
              <w:trPr>
                <w:cantSplit w:val="0"/>
                <w:tblHeader w:val="0"/>
              </w:trPr>
              <w:tc>
                <w:tcPr/>
                <w:p w:rsidR="00000000" w:rsidDel="00000000" w:rsidP="00000000" w:rsidRDefault="00000000" w:rsidRPr="00000000" w14:paraId="00000536">
                  <w:pPr>
                    <w:jc w:val="both"/>
                    <w:rPr/>
                  </w:pPr>
                  <w:r w:rsidDel="00000000" w:rsidR="00000000" w:rsidRPr="00000000">
                    <w:rPr>
                      <w:rtl w:val="0"/>
                    </w:rPr>
                    <w:t xml:space="preserve">On data assurances for transportation revenues</w:t>
                  </w:r>
                </w:p>
                <w:p w:rsidR="00000000" w:rsidDel="00000000" w:rsidP="00000000" w:rsidRDefault="00000000" w:rsidRPr="00000000" w14:paraId="00000537">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538">
                  <w:pPr>
                    <w:jc w:val="both"/>
                    <w:rPr>
                      <w:i w:val="1"/>
                      <w:iCs w:val="1"/>
                    </w:rPr>
                  </w:pPr>
                  <w:r w:rsidDel="00000000" w:rsidR="00000000" w:rsidRPr="00000000">
                    <w:rPr>
                      <w:i w:val="1"/>
                      <w:iCs w:val="1"/>
                      <w:rtl w:val="0"/>
                    </w:rPr>
                    <w:t xml:space="preserve">Including assessment of reliability, comprehensives and timeliness</w:t>
                  </w:r>
                </w:p>
              </w:tc>
            </w:tr>
            <w:tr>
              <w:trPr>
                <w:cantSplit w:val="0"/>
                <w:tblHeader w:val="0"/>
              </w:trPr>
              <w:tc>
                <w:tcPr/>
                <w:p w:rsidR="00000000" w:rsidDel="00000000" w:rsidP="00000000" w:rsidRDefault="00000000" w:rsidRPr="00000000" w14:paraId="00000539">
                  <w:pPr>
                    <w:jc w:val="both"/>
                    <w:rPr/>
                  </w:pPr>
                  <w:r w:rsidDel="00000000" w:rsidR="00000000" w:rsidRPr="00000000">
                    <w:rPr>
                      <w:rtl w:val="0"/>
                    </w:rPr>
                    <w:t xml:space="preserve">Description of transportation arrangements; (4.4.b.i)</w:t>
                  </w:r>
                </w:p>
                <w:p w:rsidR="00000000" w:rsidDel="00000000" w:rsidP="00000000" w:rsidRDefault="00000000" w:rsidRPr="00000000" w14:paraId="0000053A">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3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3C">
                  <w:pPr>
                    <w:jc w:val="both"/>
                    <w:rPr/>
                  </w:pPr>
                  <w:r w:rsidDel="00000000" w:rsidR="00000000" w:rsidRPr="00000000">
                    <w:rPr>
                      <w:rtl w:val="0"/>
                    </w:rPr>
                    <w:t xml:space="preserve">Definitions of the relevant transportation taxes, tariffs or other relevant payments (4.4.b.ii)</w:t>
                  </w:r>
                </w:p>
                <w:p w:rsidR="00000000" w:rsidDel="00000000" w:rsidP="00000000" w:rsidRDefault="00000000" w:rsidRPr="00000000" w14:paraId="0000053D">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3E">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3F">
                  <w:pPr>
                    <w:jc w:val="both"/>
                    <w:rPr/>
                  </w:pPr>
                  <w:r w:rsidDel="00000000" w:rsidR="00000000" w:rsidRPr="00000000">
                    <w:rPr>
                      <w:rtl w:val="0"/>
                    </w:rPr>
                    <w:t xml:space="preserve">Tariff rates and volume (4.4.b.iii)</w:t>
                  </w:r>
                </w:p>
                <w:p w:rsidR="00000000" w:rsidDel="00000000" w:rsidP="00000000" w:rsidRDefault="00000000" w:rsidRPr="00000000" w14:paraId="00000540">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4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42">
                  <w:pPr>
                    <w:jc w:val="both"/>
                    <w:rPr/>
                  </w:pPr>
                  <w:r w:rsidDel="00000000" w:rsidR="00000000" w:rsidRPr="00000000">
                    <w:rPr>
                      <w:rtl w:val="0"/>
                    </w:rPr>
                    <w:t xml:space="preserve">Non-material revenues received by government entities and SOE(s), in relation to transportation  (4.4.b.iv)</w:t>
                  </w:r>
                </w:p>
                <w:p w:rsidR="00000000" w:rsidDel="00000000" w:rsidP="00000000" w:rsidRDefault="00000000" w:rsidRPr="00000000" w14:paraId="00000543">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44">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45">
                  <w:pPr>
                    <w:jc w:val="both"/>
                    <w:rPr/>
                  </w:pPr>
                  <w:r w:rsidDel="00000000" w:rsidR="00000000" w:rsidRPr="00000000">
                    <w:rPr>
                      <w:rtl w:val="0"/>
                    </w:rPr>
                    <w:t xml:space="preserve">Availability of systematic disclosures</w:t>
                  </w:r>
                </w:p>
              </w:tc>
              <w:tc>
                <w:tcPr/>
                <w:p w:rsidR="00000000" w:rsidDel="00000000" w:rsidP="00000000" w:rsidRDefault="00000000" w:rsidRPr="00000000" w14:paraId="00000546">
                  <w:pPr>
                    <w:jc w:val="both"/>
                    <w:rPr>
                      <w:i w:val="1"/>
                      <w:iCs w:val="1"/>
                    </w:rPr>
                  </w:pPr>
                  <w:r w:rsidDel="00000000" w:rsidR="00000000" w:rsidRPr="00000000">
                    <w:rPr>
                      <w:i w:val="1"/>
                      <w:iCs w:val="1"/>
                      <w:rtl w:val="0"/>
                    </w:rPr>
                    <w:t xml:space="preserve">Is any of the information systematically disclosed? Is it up to date? Is it published by the holders of information?</w:t>
                  </w:r>
                </w:p>
              </w:tc>
            </w:tr>
            <w:tr>
              <w:trPr>
                <w:cantSplit w:val="0"/>
                <w:tblHeader w:val="0"/>
              </w:trPr>
              <w:tc>
                <w:tcPr/>
                <w:p w:rsidR="00000000" w:rsidDel="00000000" w:rsidP="00000000" w:rsidRDefault="00000000" w:rsidRPr="00000000" w14:paraId="00000547">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548">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49">
                  <w:pPr>
                    <w:jc w:val="both"/>
                    <w:rPr/>
                  </w:pPr>
                  <w:r w:rsidDel="00000000" w:rsidR="00000000" w:rsidRPr="00000000">
                    <w:rPr>
                      <w:rtl w:val="0"/>
                    </w:rPr>
                    <w:t xml:space="preserve">On open format of disclosures</w:t>
                  </w:r>
                </w:p>
              </w:tc>
              <w:tc>
                <w:tcPr/>
                <w:p w:rsidR="00000000" w:rsidDel="00000000" w:rsidP="00000000" w:rsidRDefault="00000000" w:rsidRPr="00000000" w14:paraId="0000054A">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4B">
                  <w:pPr>
                    <w:jc w:val="both"/>
                    <w:rPr/>
                  </w:pPr>
                  <w:r w:rsidDel="00000000" w:rsidR="00000000" w:rsidRPr="00000000">
                    <w:rPr>
                      <w:rtl w:val="0"/>
                    </w:rPr>
                    <w:t xml:space="preserve">On the use of data</w:t>
                  </w:r>
                </w:p>
              </w:tc>
              <w:tc>
                <w:tcPr/>
                <w:p w:rsidR="00000000" w:rsidDel="00000000" w:rsidP="00000000" w:rsidRDefault="00000000" w:rsidRPr="00000000" w14:paraId="0000054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4D">
                  <w:pPr>
                    <w:jc w:val="both"/>
                    <w:rPr/>
                  </w:pPr>
                  <w:r w:rsidDel="00000000" w:rsidR="00000000" w:rsidRPr="00000000">
                    <w:rPr>
                      <w:rtl w:val="0"/>
                    </w:rPr>
                    <w:t xml:space="preserve">Underlying objectives</w:t>
                  </w:r>
                </w:p>
              </w:tc>
              <w:tc>
                <w:tcPr/>
                <w:p w:rsidR="00000000" w:rsidDel="00000000" w:rsidP="00000000" w:rsidRDefault="00000000" w:rsidRPr="00000000" w14:paraId="0000054E">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4F">
                  <w:pPr>
                    <w:jc w:val="both"/>
                    <w:rPr/>
                  </w:pPr>
                  <w:r w:rsidDel="00000000" w:rsidR="00000000" w:rsidRPr="00000000">
                    <w:rPr>
                      <w:rtl w:val="0"/>
                    </w:rPr>
                    <w:t xml:space="preserve">Any other observations</w:t>
                  </w:r>
                </w:p>
              </w:tc>
              <w:tc>
                <w:tcPr/>
                <w:p w:rsidR="00000000" w:rsidDel="00000000" w:rsidP="00000000" w:rsidRDefault="00000000" w:rsidRPr="00000000" w14:paraId="00000550">
                  <w:pPr>
                    <w:jc w:val="both"/>
                    <w:rPr>
                      <w:i w:val="1"/>
                      <w:iCs w:val="1"/>
                    </w:rPr>
                  </w:pPr>
                  <w:r w:rsidDel="00000000" w:rsidR="00000000" w:rsidRPr="00000000">
                    <w:rPr>
                      <w:rtl w:val="0"/>
                    </w:rPr>
                  </w:r>
                </w:p>
              </w:tc>
            </w:tr>
          </w:tbl>
          <w:p w:rsidR="00000000" w:rsidDel="00000000" w:rsidP="00000000" w:rsidRDefault="00000000" w:rsidRPr="00000000" w14:paraId="00000551">
            <w:pPr>
              <w:jc w:val="both"/>
              <w:rPr>
                <w:i w:val="1"/>
                <w:iCs w:val="1"/>
              </w:rPr>
            </w:pPr>
            <w:r w:rsidDel="00000000" w:rsidR="00000000" w:rsidRPr="00000000">
              <w:rPr>
                <w:rtl w:val="0"/>
              </w:rPr>
            </w:r>
          </w:p>
        </w:tc>
      </w:tr>
    </w:tbl>
    <w:p w:rsidR="00000000" w:rsidDel="00000000" w:rsidP="00000000" w:rsidRDefault="00000000" w:rsidRPr="00000000" w14:paraId="00000552">
      <w:pPr>
        <w:jc w:val="both"/>
        <w:rPr/>
      </w:pPr>
      <w:r w:rsidDel="00000000" w:rsidR="00000000" w:rsidRPr="00000000">
        <w:rPr>
          <w:rtl w:val="0"/>
        </w:rPr>
      </w:r>
    </w:p>
    <w:p w:rsidR="00000000" w:rsidDel="00000000" w:rsidP="00000000" w:rsidRDefault="00000000" w:rsidRPr="00000000" w14:paraId="00000553">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554">
      <w:pPr>
        <w:spacing w:after="0" w:before="0" w:lineRule="auto"/>
        <w:jc w:val="both"/>
        <w:rPr/>
      </w:pPr>
      <w:r w:rsidDel="00000000" w:rsidR="00000000" w:rsidRPr="00000000">
        <w:rPr>
          <w:rtl w:val="0"/>
        </w:rPr>
      </w:r>
    </w:p>
    <w:p w:rsidR="00000000" w:rsidDel="00000000" w:rsidP="00000000" w:rsidRDefault="00000000" w:rsidRPr="00000000" w14:paraId="00000555">
      <w:pPr>
        <w:pStyle w:val="Heading1"/>
        <w:jc w:val="both"/>
        <w:rPr>
          <w:b w:val="1"/>
          <w:bCs w:val="1"/>
          <w:color w:val="000000"/>
        </w:rPr>
      </w:pPr>
      <w:bookmarkStart w:colFirst="0" w:colLast="0" w:name="_heading=h.bsgtlya530z8" w:id="52"/>
      <w:bookmarkEnd w:id="52"/>
      <w:r w:rsidDel="00000000" w:rsidR="00000000" w:rsidRPr="00000000">
        <w:rPr>
          <w:b w:val="1"/>
          <w:bCs w:val="1"/>
          <w:color w:val="000000"/>
          <w:rtl w:val="0"/>
        </w:rPr>
        <w:t xml:space="preserve">Requirement 4.2: In-kind revenues</w:t>
      </w:r>
    </w:p>
    <w:p w:rsidR="00000000" w:rsidDel="00000000" w:rsidP="00000000" w:rsidRDefault="00000000" w:rsidRPr="00000000" w14:paraId="00000556">
      <w:pPr>
        <w:jc w:val="both"/>
        <w:rPr/>
      </w:pPr>
      <w:r w:rsidDel="00000000" w:rsidR="00000000" w:rsidRPr="00000000">
        <w:rPr>
          <w:rtl w:val="0"/>
        </w:rPr>
        <w:t xml:space="preserve">If 2.6 is not applicable, this requirement will not be applicable either. </w:t>
      </w:r>
    </w:p>
    <w:p w:rsidR="00000000" w:rsidDel="00000000" w:rsidP="00000000" w:rsidRDefault="00000000" w:rsidRPr="00000000" w14:paraId="00000557">
      <w:pPr>
        <w:pStyle w:val="Heading2"/>
        <w:numPr>
          <w:ilvl w:val="0"/>
          <w:numId w:val="24"/>
        </w:numPr>
        <w:ind w:left="720" w:hanging="360"/>
        <w:jc w:val="both"/>
        <w:rPr>
          <w:color w:val="000000"/>
        </w:rPr>
      </w:pPr>
      <w:bookmarkStart w:colFirst="0" w:colLast="0" w:name="_heading=h.bzfo0otmmi5u" w:id="53"/>
      <w:bookmarkEnd w:id="53"/>
      <w:r w:rsidDel="00000000" w:rsidR="00000000" w:rsidRPr="00000000">
        <w:rPr>
          <w:color w:val="000000"/>
          <w:rtl w:val="0"/>
        </w:rPr>
        <w:t xml:space="preserve">Resources</w:t>
      </w:r>
    </w:p>
    <w:tbl>
      <w:tblPr>
        <w:tblStyle w:val="Table70"/>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558">
            <w:pPr>
              <w:jc w:val="both"/>
              <w:rPr/>
            </w:pPr>
            <w:r w:rsidDel="00000000" w:rsidR="00000000" w:rsidRPr="00000000">
              <w:rPr>
                <w:rtl w:val="0"/>
              </w:rPr>
              <w:t xml:space="preserve">Resources</w:t>
            </w:r>
            <w:r w:rsidDel="00000000" w:rsidR="00000000" w:rsidRPr="00000000">
              <w:rPr>
                <w:b w:val="1"/>
                <w:bCs w:val="1"/>
                <w:rtl w:val="0"/>
              </w:rPr>
              <w:t xml:space="preserve">: </w:t>
            </w:r>
            <w:hyperlink r:id="rId92">
              <w:r w:rsidDel="00000000" w:rsidR="00000000" w:rsidRPr="00000000">
                <w:rPr>
                  <w:u w:val="single"/>
                  <w:rtl w:val="0"/>
                </w:rPr>
                <w:t xml:space="preserve">Requirement in full</w:t>
              </w:r>
            </w:hyperlink>
            <w:r w:rsidDel="00000000" w:rsidR="00000000" w:rsidRPr="00000000">
              <w:rPr>
                <w:rtl w:val="0"/>
              </w:rPr>
              <w:t xml:space="preserve">, </w:t>
            </w:r>
            <w:hyperlink r:id="rId93">
              <w:r w:rsidDel="00000000" w:rsidR="00000000" w:rsidRPr="00000000">
                <w:rPr>
                  <w:u w:val="single"/>
                  <w:rtl w:val="0"/>
                </w:rPr>
                <w:t xml:space="preserve">Validation guide</w:t>
              </w:r>
            </w:hyperlink>
            <w:r w:rsidDel="00000000" w:rsidR="00000000" w:rsidRPr="00000000">
              <w:rPr>
                <w:rtl w:val="0"/>
              </w:rPr>
            </w:r>
          </w:p>
          <w:p w:rsidR="00000000" w:rsidDel="00000000" w:rsidP="00000000" w:rsidRDefault="00000000" w:rsidRPr="00000000" w14:paraId="00000559">
            <w:pPr>
              <w:jc w:val="both"/>
              <w:rPr/>
            </w:pPr>
            <w:r w:rsidDel="00000000" w:rsidR="00000000" w:rsidRPr="00000000">
              <w:rPr>
                <w:rtl w:val="0"/>
              </w:rPr>
              <w:t xml:space="preserve">Relevant guidance notes: </w:t>
            </w:r>
            <w:hyperlink r:id="rId94">
              <w:r w:rsidDel="00000000" w:rsidR="00000000" w:rsidRPr="00000000">
                <w:rPr>
                  <w:u w:val="single"/>
                  <w:rtl w:val="0"/>
                </w:rPr>
                <w:t xml:space="preserve">Reporting guidelines for companies buying oil, gas and minerals from governments</w:t>
              </w:r>
            </w:hyperlink>
            <w:r w:rsidDel="00000000" w:rsidR="00000000" w:rsidRPr="00000000">
              <w:rPr>
                <w:rtl w:val="0"/>
              </w:rPr>
              <w:t xml:space="preserve">, </w:t>
            </w:r>
            <w:hyperlink r:id="rId95">
              <w:r w:rsidDel="00000000" w:rsidR="00000000" w:rsidRPr="00000000">
                <w:rPr>
                  <w:u w:val="single"/>
                  <w:rtl w:val="0"/>
                </w:rPr>
                <w:t xml:space="preserve">Resource-backed loans</w:t>
              </w:r>
            </w:hyperlink>
            <w:r w:rsidDel="00000000" w:rsidR="00000000" w:rsidRPr="00000000">
              <w:rPr>
                <w:rtl w:val="0"/>
              </w:rPr>
              <w:t xml:space="preserve">, </w:t>
            </w:r>
            <w:hyperlink r:id="rId96">
              <w:r w:rsidDel="00000000" w:rsidR="00000000" w:rsidRPr="00000000">
                <w:rPr>
                  <w:u w:val="single"/>
                  <w:rtl w:val="0"/>
                </w:rPr>
                <w:t xml:space="preserve">Understanding financial statements of state-owned enterprises</w:t>
              </w:r>
            </w:hyperlink>
            <w:r w:rsidDel="00000000" w:rsidR="00000000" w:rsidRPr="00000000">
              <w:rPr>
                <w:rtl w:val="0"/>
              </w:rPr>
              <w:t xml:space="preserve">, </w:t>
            </w:r>
            <w:hyperlink r:id="rId97">
              <w:r w:rsidDel="00000000" w:rsidR="00000000" w:rsidRPr="00000000">
                <w:rPr>
                  <w:u w:val="single"/>
                  <w:rtl w:val="0"/>
                </w:rPr>
                <w:t xml:space="preserve">Guidance on the Expectations for EITI supporting companies</w:t>
              </w:r>
            </w:hyperlink>
            <w:r w:rsidDel="00000000" w:rsidR="00000000" w:rsidRPr="00000000">
              <w:rPr>
                <w:rtl w:val="0"/>
              </w:rPr>
            </w:r>
          </w:p>
        </w:tc>
      </w:tr>
    </w:tbl>
    <w:p w:rsidR="00000000" w:rsidDel="00000000" w:rsidP="00000000" w:rsidRDefault="00000000" w:rsidRPr="00000000" w14:paraId="0000055A">
      <w:pPr>
        <w:pStyle w:val="Heading2"/>
        <w:numPr>
          <w:ilvl w:val="0"/>
          <w:numId w:val="24"/>
        </w:numPr>
        <w:ind w:left="720" w:hanging="360"/>
        <w:jc w:val="both"/>
        <w:rPr>
          <w:color w:val="000000"/>
        </w:rPr>
      </w:pPr>
      <w:bookmarkStart w:colFirst="0" w:colLast="0" w:name="_heading=h.74qzjvsxkf1e" w:id="54"/>
      <w:bookmarkEnd w:id="54"/>
      <w:r w:rsidDel="00000000" w:rsidR="00000000" w:rsidRPr="00000000">
        <w:rPr>
          <w:color w:val="000000"/>
          <w:rtl w:val="0"/>
        </w:rPr>
        <w:t xml:space="preserve">Corrective actions / recommendations from previous Validation </w:t>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7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55D">
            <w:pPr>
              <w:numPr>
                <w:ilvl w:val="0"/>
                <w:numId w:val="34"/>
              </w:numPr>
              <w:ind w:left="720" w:hanging="360"/>
              <w:jc w:val="both"/>
              <w:rPr/>
            </w:pPr>
            <w:r w:rsidDel="00000000" w:rsidR="00000000" w:rsidRPr="00000000">
              <w:rPr>
                <w:rtl w:val="0"/>
              </w:rPr>
              <w:t xml:space="preserve">The Secretariat’s view is that the objective has been fulfilled (fully met) through systematic disclosures by the national oil company NNPC but has not yet been exceeded pending further transparency on areas including the </w:t>
            </w:r>
            <w:r w:rsidDel="00000000" w:rsidR="00000000" w:rsidRPr="00000000">
              <w:rPr>
                <w:b w:val="1"/>
                <w:bCs w:val="1"/>
                <w:rtl w:val="0"/>
              </w:rPr>
              <w:t xml:space="preserve">selection of oil and gas buyers, comparison with disclosures by certain buying companies’ disclosures of purchases from NNPC and greater stakeholder analysis of whether the achieved sales values correspond to prevailing market values for these commoditie</w:t>
            </w:r>
            <w:r w:rsidDel="00000000" w:rsidR="00000000" w:rsidRPr="00000000">
              <w:rPr>
                <w:rtl w:val="0"/>
              </w:rPr>
              <w:t xml:space="preserve">s.</w:t>
            </w:r>
          </w:p>
          <w:p w:rsidR="00000000" w:rsidDel="00000000" w:rsidP="00000000" w:rsidRDefault="00000000" w:rsidRPr="00000000" w14:paraId="0000055E">
            <w:pPr>
              <w:jc w:val="both"/>
              <w:rPr/>
            </w:pPr>
            <w:r w:rsidDel="00000000" w:rsidR="00000000" w:rsidRPr="00000000">
              <w:rPr>
                <w:b w:val="1"/>
                <w:bCs w:val="1"/>
                <w:rtl w:val="0"/>
              </w:rPr>
              <w:t xml:space="preserve">Status:  </w:t>
            </w:r>
            <w:r w:rsidDel="00000000" w:rsidR="00000000" w:rsidRPr="00000000">
              <w:rPr>
                <w:rtl w:val="0"/>
              </w:rPr>
              <w:t xml:space="preserve">The NSWG is engaging with the management of NNPC Ltd., building on the collaboration initiated under the EITI </w:t>
            </w:r>
            <w:r w:rsidDel="00000000" w:rsidR="00000000" w:rsidRPr="00000000">
              <w:rPr>
                <w:b w:val="1"/>
                <w:bCs w:val="1"/>
                <w:rtl w:val="0"/>
              </w:rPr>
              <w:t xml:space="preserve">First Trades (Commodity Trading) Pilot</w:t>
            </w:r>
            <w:r w:rsidDel="00000000" w:rsidR="00000000" w:rsidRPr="00000000">
              <w:rPr>
                <w:rtl w:val="0"/>
              </w:rPr>
              <w:t xml:space="preserve"> in 2017. These engagements are aimed at expanding transparency in commodity trading, including disclosures relating to the selection of crude oil and gas buyers, improving the comparability of NNPC Ltd.'s disclosures with those of purchasing companies, and promoting greater stakeholder analysis of realised sales values against prevailing international market prices.</w:t>
            </w:r>
          </w:p>
          <w:p w:rsidR="00000000" w:rsidDel="00000000" w:rsidP="00000000" w:rsidRDefault="00000000" w:rsidRPr="00000000" w14:paraId="0000055F">
            <w:pPr>
              <w:jc w:val="both"/>
              <w:rPr/>
            </w:pPr>
            <w:r w:rsidDel="00000000" w:rsidR="00000000" w:rsidRPr="00000000">
              <w:rPr>
                <w:rtl w:val="0"/>
              </w:rPr>
              <w:t xml:space="preserve">As part of these efforts, a Memorandum of Understanding (MoU) between NEITI and NNPC Ltd. is at an advanced stage of conclusion. The MoU is expected to institutionalise cooperation on commodity trading transparency and other strategic disclosure initiatives, thereby supporting continuous improvement in systematic disclosures and alignment with the objectives of the EITI Standard</w:t>
            </w:r>
          </w:p>
          <w:p w:rsidR="00000000" w:rsidDel="00000000" w:rsidP="00000000" w:rsidRDefault="00000000" w:rsidRPr="00000000" w14:paraId="00000560">
            <w:pPr>
              <w:jc w:val="both"/>
              <w:rPr/>
            </w:pPr>
            <w:r w:rsidDel="00000000" w:rsidR="00000000" w:rsidRPr="00000000">
              <w:rPr>
                <w:rtl w:val="0"/>
              </w:rPr>
            </w:r>
          </w:p>
          <w:p w:rsidR="00000000" w:rsidDel="00000000" w:rsidP="00000000" w:rsidRDefault="00000000" w:rsidRPr="00000000" w14:paraId="00000561">
            <w:pPr>
              <w:numPr>
                <w:ilvl w:val="0"/>
                <w:numId w:val="34"/>
              </w:numPr>
              <w:ind w:left="720" w:hanging="360"/>
              <w:jc w:val="both"/>
              <w:rPr/>
            </w:pPr>
            <w:r w:rsidDel="00000000" w:rsidR="00000000" w:rsidRPr="00000000">
              <w:rPr>
                <w:rtl w:val="0"/>
              </w:rPr>
              <w:t xml:space="preserve">The NEITI Oll and Gas report discloses the volumes of in-kind crude oil and natural gas revenues collected by NNPC on behalf of the government, which are also systematically disclosed on a monthly basis on the NNPC website but </w:t>
            </w:r>
            <w:r w:rsidDel="00000000" w:rsidR="00000000" w:rsidRPr="00000000">
              <w:rPr>
                <w:b w:val="1"/>
                <w:bCs w:val="1"/>
                <w:rtl w:val="0"/>
              </w:rPr>
              <w:t xml:space="preserve">does not explain why natural gas volumes collected under Production-Sharing Contracts and Service Contracts are not disclosed in either NEITI or NNPC documents.</w:t>
            </w:r>
          </w:p>
          <w:p w:rsidR="00000000" w:rsidDel="00000000" w:rsidP="00000000" w:rsidRDefault="00000000" w:rsidRPr="00000000" w14:paraId="00000562">
            <w:pPr>
              <w:jc w:val="both"/>
              <w:rPr/>
            </w:pPr>
            <w:r w:rsidDel="00000000" w:rsidR="00000000" w:rsidRPr="00000000">
              <w:rPr>
                <w:b w:val="1"/>
                <w:bCs w:val="1"/>
                <w:rtl w:val="0"/>
              </w:rPr>
              <w:t xml:space="preserve">Status: </w:t>
            </w:r>
            <w:r w:rsidDel="00000000" w:rsidR="00000000" w:rsidRPr="00000000">
              <w:rPr>
                <w:rtl w:val="0"/>
              </w:rPr>
              <w:t xml:space="preserve">The NSWG maintains that the absence of disclosures on in-kind natural gas volumes under Production Sharing Contracts (PSCs) and Service Contracts is not a reporting omission. Under Nigeria's PSC framework, NNPC Ltd. does not receive natural gas in kind on behalf of the Federation. Gas is typically utilised, reinjected, flared where permitted, or retained and marketed by the contractor under applicable Gas Sales Agreements, while gas royalties are paid in cash rather than through in-kind entitlements. Consequently, there are no in-kind natural gas receipts available for disclosure in either the NEITI Reports or NNPC Ltd.'s systematic disclosures.</w:t>
            </w:r>
          </w:p>
          <w:p w:rsidR="00000000" w:rsidDel="00000000" w:rsidP="00000000" w:rsidRDefault="00000000" w:rsidRPr="00000000" w14:paraId="00000563">
            <w:pPr>
              <w:jc w:val="both"/>
              <w:rPr>
                <w:b w:val="1"/>
                <w:bCs w:val="1"/>
              </w:rPr>
            </w:pPr>
            <w:r w:rsidDel="00000000" w:rsidR="00000000" w:rsidRPr="00000000">
              <w:rPr>
                <w:rtl w:val="0"/>
              </w:rPr>
            </w:r>
          </w:p>
          <w:p w:rsidR="00000000" w:rsidDel="00000000" w:rsidP="00000000" w:rsidRDefault="00000000" w:rsidRPr="00000000" w14:paraId="00000564">
            <w:pPr>
              <w:numPr>
                <w:ilvl w:val="0"/>
                <w:numId w:val="34"/>
              </w:numPr>
              <w:ind w:left="720" w:hanging="360"/>
              <w:jc w:val="both"/>
              <w:rPr/>
            </w:pPr>
            <w:r w:rsidDel="00000000" w:rsidR="00000000" w:rsidRPr="00000000">
              <w:rPr>
                <w:rtl w:val="0"/>
              </w:rPr>
              <w:t xml:space="preserve">The data on in-kind revenue sales on the NEITI and NNPC websites are disaggregated by individual cargo and provides information on type of product, quantity and price, </w:t>
            </w:r>
            <w:r w:rsidDel="00000000" w:rsidR="00000000" w:rsidRPr="00000000">
              <w:rPr>
                <w:b w:val="1"/>
                <w:bCs w:val="1"/>
                <w:rtl w:val="0"/>
              </w:rPr>
              <w:t xml:space="preserve">but not yet on the nature of the sales contract (e.g., spot contract, term contract, swap, resource-backed loan, etc.).</w:t>
            </w:r>
          </w:p>
          <w:p w:rsidR="00000000" w:rsidDel="00000000" w:rsidP="00000000" w:rsidRDefault="00000000" w:rsidRPr="00000000" w14:paraId="00000565">
            <w:pPr>
              <w:jc w:val="both"/>
              <w:rPr/>
            </w:pPr>
            <w:r w:rsidDel="00000000" w:rsidR="00000000" w:rsidRPr="00000000">
              <w:rPr>
                <w:b w:val="1"/>
                <w:bCs w:val="1"/>
                <w:rtl w:val="0"/>
              </w:rPr>
              <w:t xml:space="preserve">Status: </w:t>
            </w:r>
            <w:r w:rsidDel="00000000" w:rsidR="00000000" w:rsidRPr="00000000">
              <w:rPr>
                <w:rtl w:val="0"/>
              </w:rPr>
              <w:t xml:space="preserve">The NSWG has engaged NNPC Ltd. through bilateral discussions to expand commodity trading disclosures to include the nature of sales contracts, where appropriate. This enhancement forms part of the proposed Memorandum of Understanding (MoU) currently being finalised between NEITI and NNPC Ltd. </w:t>
            </w:r>
          </w:p>
          <w:p w:rsidR="00000000" w:rsidDel="00000000" w:rsidP="00000000" w:rsidRDefault="00000000" w:rsidRPr="00000000" w14:paraId="00000566">
            <w:pPr>
              <w:numPr>
                <w:ilvl w:val="0"/>
                <w:numId w:val="34"/>
              </w:numPr>
              <w:ind w:left="720" w:hanging="360"/>
              <w:jc w:val="both"/>
              <w:rPr/>
            </w:pPr>
            <w:r w:rsidDel="00000000" w:rsidR="00000000" w:rsidRPr="00000000">
              <w:rPr>
                <w:rtl w:val="0"/>
              </w:rPr>
              <w:t xml:space="preserve">While a minority of buyers of the state’s in-kind revenues, primarily Trafigura in its Payments to Government reports, publish information on their purchases of crude oil from NNPC, NEITI does not appear to have yet reviewed or referenced such disclosures in Nigeria’s EITI reporting to date. </w:t>
            </w:r>
            <w:r w:rsidDel="00000000" w:rsidR="00000000" w:rsidRPr="00000000">
              <w:rPr>
                <w:b w:val="1"/>
                <w:bCs w:val="1"/>
                <w:rtl w:val="0"/>
              </w:rPr>
              <w:t xml:space="preserve">Nonetheless, NEITI appears to have applied the same quality assurances for disclosures of in-kind revenue sales as for other payments and revenues disclosed in the NEITI Reports</w:t>
            </w:r>
          </w:p>
          <w:p w:rsidR="00000000" w:rsidDel="00000000" w:rsidP="00000000" w:rsidRDefault="00000000" w:rsidRPr="00000000" w14:paraId="00000567">
            <w:pPr>
              <w:jc w:val="both"/>
              <w:rPr/>
            </w:pPr>
            <w:r w:rsidDel="00000000" w:rsidR="00000000" w:rsidRPr="00000000">
              <w:rPr>
                <w:b w:val="1"/>
                <w:bCs w:val="1"/>
                <w:rtl w:val="0"/>
              </w:rPr>
              <w:t xml:space="preserve">Status:  </w:t>
            </w:r>
            <w:r w:rsidDel="00000000" w:rsidR="00000000" w:rsidRPr="00000000">
              <w:rPr>
                <w:rtl w:val="0"/>
              </w:rPr>
              <w:t xml:space="preserve">The NSWG has been engaging NNPC Ltd. to strengthen commodity trading disclosures, including mechanisms for cross-referencing disclosures by crude oil buyers where appropriate. These improvements form part of the proposed Memorandum of Understanding (MoU) currently being finalised between NEITI and NNPC Ltd. and are expected to be reflected in subsequent reporting cycles.</w:t>
            </w:r>
          </w:p>
          <w:p w:rsidR="00000000" w:rsidDel="00000000" w:rsidP="00000000" w:rsidRDefault="00000000" w:rsidRPr="00000000" w14:paraId="00000568">
            <w:pPr>
              <w:spacing w:after="240" w:before="240" w:lineRule="auto"/>
              <w:jc w:val="both"/>
              <w:rPr/>
            </w:pPr>
            <w:r w:rsidDel="00000000" w:rsidR="00000000" w:rsidRPr="00000000">
              <w:rPr>
                <w:rtl w:val="0"/>
              </w:rPr>
              <w:t xml:space="preserve">With respect to data quality, the NSWG considers that the quality assurance procedures applied in the NEITI reporting process are robust and are consistently applied across all revenue streams, including disclosures relating to the State's in-kind revenues.</w:t>
            </w:r>
          </w:p>
          <w:p w:rsidR="00000000" w:rsidDel="00000000" w:rsidP="00000000" w:rsidRDefault="00000000" w:rsidRPr="00000000" w14:paraId="00000569">
            <w:pPr>
              <w:numPr>
                <w:ilvl w:val="0"/>
                <w:numId w:val="34"/>
              </w:numPr>
              <w:ind w:left="720" w:hanging="360"/>
              <w:jc w:val="both"/>
              <w:rPr>
                <w:b w:val="1"/>
                <w:bCs w:val="1"/>
              </w:rPr>
            </w:pPr>
            <w:r w:rsidDel="00000000" w:rsidR="00000000" w:rsidRPr="00000000">
              <w:rPr>
                <w:rtl w:val="0"/>
              </w:rPr>
              <w:t xml:space="preserve">NEITI has published some information on the procedures for the Direct Sales Direct     Purchases (DSDP) arrangements on its website, while NNPC has published the DSDP contract template, </w:t>
            </w:r>
            <w:r w:rsidDel="00000000" w:rsidR="00000000" w:rsidRPr="00000000">
              <w:rPr>
                <w:b w:val="1"/>
                <w:bCs w:val="1"/>
                <w:rtl w:val="0"/>
              </w:rPr>
              <w:t xml:space="preserve">NEITI has not yet published a description or diagnostic of the practices of crude oil sales, including via DSDP. There are opportunities for NEITI to build on the NNPC and Federal Government efforts to bring transparency to oil sales by better documenting the buyer selection and contracting process.</w:t>
            </w:r>
          </w:p>
          <w:p w:rsidR="00000000" w:rsidDel="00000000" w:rsidP="00000000" w:rsidRDefault="00000000" w:rsidRPr="00000000" w14:paraId="0000056A">
            <w:pPr>
              <w:jc w:val="both"/>
              <w:rPr>
                <w:i w:val="1"/>
                <w:iCs w:val="1"/>
              </w:rPr>
            </w:pPr>
            <w:r w:rsidDel="00000000" w:rsidR="00000000" w:rsidRPr="00000000">
              <w:rPr>
                <w:b w:val="1"/>
                <w:bCs w:val="1"/>
                <w:rtl w:val="0"/>
              </w:rPr>
              <w:t xml:space="preserve">Status: </w:t>
            </w:r>
            <w:r w:rsidDel="00000000" w:rsidR="00000000" w:rsidRPr="00000000">
              <w:rPr>
                <w:rtl w:val="0"/>
              </w:rPr>
              <w:t xml:space="preserve"> The NSWG following the validation assessment has developed a  Diagnostic Review Framework/plan for the range of diagnostics that will be conducted in subsequent workplan periods within the life cycle of NEITI’s 5 year Strategic Plan. The paucity of funds to execute subsequent action within the review period hampered progress.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56B">
            <w:pPr>
              <w:ind w:left="720" w:hanging="360"/>
              <w:jc w:val="both"/>
              <w:rPr/>
            </w:pPr>
            <w:r w:rsidDel="00000000" w:rsidR="00000000" w:rsidRPr="00000000">
              <w:rPr>
                <w:rtl w:val="0"/>
              </w:rPr>
              <w:t xml:space="preserve"> </w:t>
            </w:r>
          </w:p>
        </w:tc>
      </w:tr>
    </w:tbl>
    <w:p w:rsidR="00000000" w:rsidDel="00000000" w:rsidP="00000000" w:rsidRDefault="00000000" w:rsidRPr="00000000" w14:paraId="0000056C">
      <w:pPr>
        <w:pStyle w:val="Heading2"/>
        <w:numPr>
          <w:ilvl w:val="0"/>
          <w:numId w:val="24"/>
        </w:numPr>
        <w:ind w:left="720" w:hanging="360"/>
        <w:jc w:val="both"/>
        <w:rPr>
          <w:color w:val="000000"/>
        </w:rPr>
      </w:pPr>
      <w:bookmarkStart w:colFirst="0" w:colLast="0" w:name="_heading=h.ik7fy9v920fu" w:id="55"/>
      <w:bookmarkEnd w:id="55"/>
      <w:r w:rsidDel="00000000" w:rsidR="00000000" w:rsidRPr="00000000">
        <w:rPr>
          <w:color w:val="000000"/>
          <w:rtl w:val="0"/>
        </w:rPr>
        <w:t xml:space="preserve">Applicability of the requirement </w:t>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56E">
      <w:pPr>
        <w:jc w:val="both"/>
        <w:rPr>
          <w:b w:val="1"/>
          <w:bCs w:val="1"/>
        </w:rPr>
      </w:pPr>
      <w:r w:rsidDel="00000000" w:rsidR="00000000" w:rsidRPr="00000000">
        <w:rPr>
          <w:b w:val="1"/>
          <w:bCs w:val="1"/>
          <w:rtl w:val="0"/>
        </w:rPr>
        <w:t xml:space="preserve">Has the MSG agreed a definition of in-kind revenues?</w:t>
      </w:r>
    </w:p>
    <w:p w:rsidR="00000000" w:rsidDel="00000000" w:rsidP="00000000" w:rsidRDefault="00000000" w:rsidRPr="00000000" w14:paraId="0000056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70">
      <w:pPr>
        <w:jc w:val="both"/>
        <w:rPr>
          <w:b w:val="1"/>
          <w:bCs w:val="1"/>
        </w:rPr>
      </w:pPr>
      <w:r w:rsidDel="00000000" w:rsidR="00000000" w:rsidRPr="00000000">
        <w:rPr>
          <w:b w:val="1"/>
          <w:bCs w:val="1"/>
          <w:rtl w:val="0"/>
        </w:rPr>
        <w:t xml:space="preserve">Did the state receive any revenues in-kind, either directly or through a SOE, in the period under review?</w:t>
      </w:r>
    </w:p>
    <w:p w:rsidR="00000000" w:rsidDel="00000000" w:rsidP="00000000" w:rsidRDefault="00000000" w:rsidRPr="00000000" w14:paraId="0000057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If the response is “no”, the requirement is not applicable. Move to the </w:t>
      </w:r>
      <w:hyperlink w:anchor="_heading=h.lr262vr78vet">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next section</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573">
      <w:pPr>
        <w:pStyle w:val="Heading2"/>
        <w:numPr>
          <w:ilvl w:val="0"/>
          <w:numId w:val="24"/>
        </w:numPr>
        <w:ind w:left="720" w:hanging="360"/>
        <w:jc w:val="both"/>
        <w:rPr>
          <w:color w:val="000000"/>
        </w:rPr>
      </w:pPr>
      <w:bookmarkStart w:colFirst="0" w:colLast="0" w:name="_heading=h.xxqe8egkz3pk" w:id="56"/>
      <w:bookmarkEnd w:id="56"/>
      <w:r w:rsidDel="00000000" w:rsidR="00000000" w:rsidRPr="00000000">
        <w:rPr>
          <w:color w:val="000000"/>
          <w:rtl w:val="0"/>
        </w:rPr>
        <w:t xml:space="preserve">Materiality </w:t>
      </w:r>
    </w:p>
    <w:p w:rsidR="00000000" w:rsidDel="00000000" w:rsidP="00000000" w:rsidRDefault="00000000" w:rsidRPr="00000000" w14:paraId="0000057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575">
      <w:pPr>
        <w:jc w:val="both"/>
        <w:rPr>
          <w:b w:val="1"/>
          <w:bCs w:val="1"/>
        </w:rPr>
      </w:pPr>
      <w:r w:rsidDel="00000000" w:rsidR="00000000" w:rsidRPr="00000000">
        <w:rPr>
          <w:b w:val="1"/>
          <w:bCs w:val="1"/>
          <w:rtl w:val="0"/>
        </w:rPr>
        <w:t xml:space="preserve">Has the MSG agreed a definition of materiality with regards to in-kind revenues?</w:t>
      </w:r>
    </w:p>
    <w:p w:rsidR="00000000" w:rsidDel="00000000" w:rsidP="00000000" w:rsidRDefault="00000000" w:rsidRPr="00000000" w14:paraId="0000057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77">
      <w:pPr>
        <w:jc w:val="both"/>
        <w:rPr>
          <w:b w:val="1"/>
          <w:bCs w:val="1"/>
        </w:rPr>
      </w:pPr>
      <w:r w:rsidDel="00000000" w:rsidR="00000000" w:rsidRPr="00000000">
        <w:rPr>
          <w:b w:val="1"/>
          <w:bCs w:val="1"/>
          <w:rtl w:val="0"/>
        </w:rPr>
        <w:t xml:space="preserve">Has the MSG assessed whether these in-kind revenues are material? </w:t>
      </w:r>
    </w:p>
    <w:p w:rsidR="00000000" w:rsidDel="00000000" w:rsidP="00000000" w:rsidRDefault="00000000" w:rsidRPr="00000000" w14:paraId="0000057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79">
      <w:pPr>
        <w:jc w:val="both"/>
        <w:rPr>
          <w:b w:val="1"/>
          <w:bCs w:val="1"/>
        </w:rPr>
      </w:pPr>
      <w:r w:rsidDel="00000000" w:rsidR="00000000" w:rsidRPr="00000000">
        <w:rPr>
          <w:b w:val="1"/>
          <w:bCs w:val="1"/>
          <w:rtl w:val="0"/>
        </w:rPr>
        <w:t xml:space="preserve">Were these revenues material in the period under review?</w:t>
      </w:r>
    </w:p>
    <w:p w:rsidR="00000000" w:rsidDel="00000000" w:rsidP="00000000" w:rsidRDefault="00000000" w:rsidRPr="00000000" w14:paraId="0000057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7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7C">
            <w:pPr>
              <w:jc w:val="both"/>
              <w:rPr/>
            </w:pPr>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Enter here: The materiality threshold is not different from the other revenue streams. In-kind payments </w:t>
            </w:r>
            <w:r w:rsidDel="00000000" w:rsidR="00000000" w:rsidRPr="00000000">
              <w:rPr>
                <w:rtl w:val="0"/>
              </w:rPr>
              <w:t xml:space="preserve">that contribute 1.5% and above to the total revenue were considered material. </w:t>
            </w:r>
          </w:p>
        </w:tc>
      </w:tr>
    </w:tbl>
    <w:p w:rsidR="00000000" w:rsidDel="00000000" w:rsidP="00000000" w:rsidRDefault="00000000" w:rsidRPr="00000000" w14:paraId="0000057D">
      <w:pPr>
        <w:jc w:val="both"/>
        <w:rPr>
          <w:b w:val="1"/>
          <w:bCs w:val="1"/>
        </w:rPr>
      </w:pPr>
      <w:r w:rsidDel="00000000" w:rsidR="00000000" w:rsidRPr="00000000">
        <w:rPr>
          <w:b w:val="1"/>
          <w:bCs w:val="1"/>
          <w:rtl w:val="0"/>
        </w:rPr>
        <w:t xml:space="preserve">Documentation on MSG discussions:</w:t>
      </w:r>
    </w:p>
    <w:tbl>
      <w:tblPr>
        <w:tblStyle w:val="Table7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7E">
            <w:pPr>
              <w:jc w:val="both"/>
              <w:rPr>
                <w:shd w:fill="d9e2f3" w:val="clear"/>
              </w:rPr>
            </w:pPr>
            <w:r w:rsidDel="00000000" w:rsidR="00000000" w:rsidRPr="00000000">
              <w:rPr>
                <w:rtl w:val="0"/>
              </w:rPr>
              <w:t xml:space="preserve">Enter: </w:t>
            </w:r>
            <w:hyperlink r:id="rId98">
              <w:r w:rsidDel="00000000" w:rsidR="00000000" w:rsidRPr="00000000">
                <w:rPr>
                  <w:color w:val="1155cc"/>
                  <w:u w:val="single"/>
                  <w:rtl w:val="0"/>
                </w:rPr>
                <w:t xml:space="preserve">Appendix 4- Contextual Report- NEITI OGA 22-23 - QC Copy.pdf</w:t>
              </w:r>
            </w:hyperlink>
            <w:r w:rsidDel="00000000" w:rsidR="00000000" w:rsidRPr="00000000">
              <w:rPr>
                <w:rtl w:val="0"/>
              </w:rPr>
              <w:t xml:space="preserve"> Appendix 2 - NSWG Materiality Document</w:t>
            </w:r>
            <w:r w:rsidDel="00000000" w:rsidR="00000000" w:rsidRPr="00000000">
              <w:rPr>
                <w:rtl w:val="0"/>
              </w:rPr>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1"/>
                <w:iCs w:val="1"/>
                <w:smallCaps w:val="0"/>
                <w:strike w:val="0"/>
                <w:sz w:val="18"/>
                <w:szCs w:val="18"/>
                <w:u w:val="none"/>
                <w:shd w:fill="d9e2f3" w:val="clear"/>
                <w:vertAlign w:val="baseline"/>
              </w:rPr>
            </w:pPr>
            <w:r w:rsidDel="00000000" w:rsidR="00000000" w:rsidRPr="00000000">
              <w:rPr>
                <w:rtl w:val="0"/>
              </w:rPr>
            </w:r>
          </w:p>
        </w:tc>
      </w:tr>
    </w:tbl>
    <w:p w:rsidR="00000000" w:rsidDel="00000000" w:rsidP="00000000" w:rsidRDefault="00000000" w:rsidRPr="00000000" w14:paraId="00000580">
      <w:pPr>
        <w:jc w:val="both"/>
        <w:rPr>
          <w:b w:val="1"/>
          <w:bCs w:val="1"/>
        </w:rPr>
      </w:pPr>
      <w:r w:rsidDel="00000000" w:rsidR="00000000" w:rsidRPr="00000000">
        <w:rPr>
          <w:rtl w:val="0"/>
        </w:rPr>
      </w:r>
    </w:p>
    <w:p w:rsidR="00000000" w:rsidDel="00000000" w:rsidP="00000000" w:rsidRDefault="00000000" w:rsidRPr="00000000" w14:paraId="00000581">
      <w:pPr>
        <w:jc w:val="both"/>
        <w:rPr>
          <w:b w:val="1"/>
          <w:bCs w:val="1"/>
        </w:rPr>
      </w:pPr>
      <w:r w:rsidDel="00000000" w:rsidR="00000000" w:rsidRPr="00000000">
        <w:rPr>
          <w:b w:val="1"/>
          <w:bCs w:val="1"/>
          <w:rtl w:val="0"/>
        </w:rPr>
        <w:t xml:space="preserve">Are any of the buying companies an </w:t>
      </w:r>
      <w:hyperlink r:id="rId99">
        <w:r w:rsidDel="00000000" w:rsidR="00000000" w:rsidRPr="00000000">
          <w:rPr>
            <w:b w:val="1"/>
            <w:bCs w:val="1"/>
            <w:u w:val="single"/>
            <w:rtl w:val="0"/>
          </w:rPr>
          <w:t xml:space="preserve">EITI supporting company</w:t>
        </w:r>
      </w:hyperlink>
      <w:r w:rsidDel="00000000" w:rsidR="00000000" w:rsidRPr="00000000">
        <w:rPr>
          <w:b w:val="1"/>
          <w:bCs w:val="1"/>
          <w:rtl w:val="0"/>
        </w:rPr>
        <w:t xml:space="preserve">?</w:t>
      </w:r>
    </w:p>
    <w:p w:rsidR="00000000" w:rsidDel="00000000" w:rsidP="00000000" w:rsidRDefault="00000000" w:rsidRPr="00000000" w14:paraId="0000058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83">
      <w:pPr>
        <w:jc w:val="both"/>
        <w:rPr>
          <w:shd w:fill="d9e2f3" w:val="clear"/>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w:t>
      </w:r>
      <w:r w:rsidDel="00000000" w:rsidR="00000000" w:rsidRPr="00000000">
        <w:rPr>
          <w:rtl w:val="0"/>
        </w:rPr>
        <w:t xml:space="preserve"> which one(s): </w:t>
      </w:r>
      <w:r w:rsidDel="00000000" w:rsidR="00000000" w:rsidRPr="00000000">
        <w:rPr>
          <w:shd w:fill="d9e2f3" w:val="clear"/>
          <w:rtl w:val="0"/>
        </w:rPr>
        <w:t xml:space="preserve">List here</w:t>
      </w:r>
    </w:p>
    <w:p w:rsidR="00000000" w:rsidDel="00000000" w:rsidP="00000000" w:rsidRDefault="00000000" w:rsidRPr="00000000" w14:paraId="00000584">
      <w:pPr>
        <w:jc w:val="both"/>
        <w:rPr>
          <w:shd w:fill="d9e2f3" w:val="clear"/>
        </w:rPr>
      </w:pPr>
      <w:r w:rsidDel="00000000" w:rsidR="00000000" w:rsidRPr="00000000">
        <w:rPr>
          <w:rtl w:val="0"/>
        </w:rPr>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If the response to materiality is ‘no’, the requirement is not applicable. Move to the </w:t>
      </w:r>
      <w:hyperlink w:anchor="_heading=h.lr262vr78vet">
        <w:r w:rsidDel="00000000" w:rsidR="00000000" w:rsidRPr="00000000">
          <w:rPr>
            <w:rFonts w:ascii="Libre Franklin" w:cs="Libre Franklin" w:eastAsia="Libre Franklin" w:hAnsi="Libre Franklin"/>
            <w:b w:val="1"/>
            <w:bCs w:val="1"/>
            <w:i w:val="0"/>
            <w:iCs w:val="0"/>
            <w:smallCaps w:val="0"/>
            <w:strike w:val="0"/>
            <w:sz w:val="20"/>
            <w:szCs w:val="20"/>
            <w:u w:val="single"/>
            <w:shd w:fill="auto" w:val="clear"/>
            <w:vertAlign w:val="baseline"/>
            <w:rtl w:val="0"/>
          </w:rPr>
          <w:t xml:space="preserve"> section</w:t>
        </w:r>
      </w:hyperlink>
      <w:r w:rsidDel="00000000" w:rsidR="00000000" w:rsidRPr="00000000">
        <w:rPr>
          <w:rFonts w:ascii="Libre Franklin" w:cs="Libre Franklin" w:eastAsia="Libre Franklin" w:hAnsi="Libre Franklin"/>
          <w:b w:val="1"/>
          <w:bCs w:val="1"/>
          <w:i w:val="0"/>
          <w:iCs w:val="0"/>
          <w:smallCaps w:val="0"/>
          <w:strike w:val="0"/>
          <w:sz w:val="20"/>
          <w:szCs w:val="20"/>
          <w:u w:val="single"/>
          <w:shd w:fill="auto" w:val="clear"/>
          <w:vertAlign w:val="baseline"/>
          <w:rtl w:val="0"/>
        </w:rPr>
        <w:t xml:space="preserve"> ‘4.3 Barter arrangements and resource-backed loans’</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8">
      <w:pPr>
        <w:pStyle w:val="Heading2"/>
        <w:numPr>
          <w:ilvl w:val="0"/>
          <w:numId w:val="24"/>
        </w:numPr>
        <w:ind w:left="720" w:hanging="360"/>
        <w:jc w:val="both"/>
        <w:rPr>
          <w:color w:val="000000"/>
        </w:rPr>
      </w:pPr>
      <w:bookmarkStart w:colFirst="0" w:colLast="0" w:name="_heading=h.2qbr2ggvb2cm" w:id="57"/>
      <w:bookmarkEnd w:id="57"/>
      <w:r w:rsidDel="00000000" w:rsidR="00000000" w:rsidRPr="00000000">
        <w:rPr>
          <w:color w:val="000000"/>
          <w:rtl w:val="0"/>
        </w:rPr>
        <w:t xml:space="preserve">Self-assessment</w:t>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1"/>
          <w:iCs w:val="1"/>
          <w:smallCaps w:val="0"/>
          <w:strike w:val="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8B">
      <w:pPr>
        <w:pStyle w:val="Heading3"/>
        <w:jc w:val="both"/>
        <w:rPr>
          <w:color w:val="000000"/>
        </w:rPr>
      </w:pPr>
      <w:bookmarkStart w:colFirst="0" w:colLast="0" w:name="_heading=h.kmwbc8tkgy" w:id="58"/>
      <w:bookmarkEnd w:id="58"/>
      <w:r w:rsidDel="00000000" w:rsidR="00000000" w:rsidRPr="00000000">
        <w:rPr>
          <w:color w:val="000000"/>
          <w:rtl w:val="0"/>
        </w:rPr>
        <w:t xml:space="preserve">Holders of information  </w:t>
      </w:r>
    </w:p>
    <w:p w:rsidR="00000000" w:rsidDel="00000000" w:rsidP="00000000" w:rsidRDefault="00000000" w:rsidRPr="00000000" w14:paraId="0000058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74"/>
        <w:tblW w:w="9491.0" w:type="dxa"/>
        <w:jc w:val="left"/>
        <w:tblLayout w:type="fixed"/>
        <w:tblLook w:val="0400"/>
      </w:tblPr>
      <w:tblGrid>
        <w:gridCol w:w="1843"/>
        <w:gridCol w:w="4104"/>
        <w:gridCol w:w="3544"/>
        <w:tblGridChange w:id="0">
          <w:tblGrid>
            <w:gridCol w:w="1843"/>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58E">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58F">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590">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591">
            <w:pPr>
              <w:jc w:val="both"/>
              <w:rPr>
                <w:b w:val="1"/>
                <w:bCs w:val="1"/>
              </w:rPr>
            </w:pPr>
            <w:r w:rsidDel="00000000" w:rsidR="00000000" w:rsidRPr="00000000">
              <w:rPr>
                <w:b w:val="1"/>
                <w:bCs w:val="1"/>
                <w:rtl w:val="0"/>
              </w:rPr>
              <w:t xml:space="preserve">Data on in-kind revenues and sales of state share of production? 4.2.a </w:t>
            </w:r>
          </w:p>
        </w:tc>
        <w:tc>
          <w:tcPr>
            <w:tcBorders>
              <w:top w:color="000000" w:space="0" w:sz="4" w:val="single"/>
              <w:bottom w:color="000000" w:space="0" w:sz="4" w:val="single"/>
            </w:tcBorders>
          </w:tcPr>
          <w:p w:rsidR="00000000" w:rsidDel="00000000" w:rsidP="00000000" w:rsidRDefault="00000000" w:rsidRPr="00000000" w14:paraId="00000592">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responsible for collecting in-kind revenues in the Oil and gas sector?</w:t>
            </w:r>
          </w:p>
          <w:p w:rsidR="00000000" w:rsidDel="00000000" w:rsidP="00000000" w:rsidRDefault="00000000" w:rsidRPr="00000000" w14:paraId="00000593">
            <w:pPr>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594">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595">
            <w:pPr>
              <w:jc w:val="both"/>
              <w:rPr>
                <w:shd w:fill="d9e2f3" w:val="clear"/>
              </w:rPr>
            </w:pPr>
            <w:r w:rsidDel="00000000" w:rsidR="00000000" w:rsidRPr="00000000">
              <w:rPr>
                <w:shd w:fill="d9e2f3" w:val="clear"/>
                <w:rtl w:val="0"/>
              </w:rPr>
              <w:t xml:space="preserve">Nigeria National Petroleum Company Limited</w:t>
            </w:r>
          </w:p>
        </w:tc>
      </w:tr>
      <w:tr>
        <w:trPr>
          <w:cantSplit w:val="0"/>
          <w:trHeight w:val="686" w:hRule="atLeast"/>
          <w:tblHeader w:val="0"/>
        </w:trPr>
        <w:tc>
          <w:tcPr>
            <w:tcBorders>
              <w:top w:color="000000" w:space="0" w:sz="4" w:val="single"/>
              <w:bottom w:color="000000" w:space="0" w:sz="4" w:val="single"/>
            </w:tcBorders>
          </w:tcPr>
          <w:p w:rsidR="00000000" w:rsidDel="00000000" w:rsidP="00000000" w:rsidRDefault="00000000" w:rsidRPr="00000000" w14:paraId="00000596">
            <w:pPr>
              <w:jc w:val="both"/>
              <w:rPr>
                <w:b w:val="1"/>
                <w:bCs w:val="1"/>
              </w:rPr>
            </w:pPr>
            <w:r w:rsidDel="00000000" w:rsidR="00000000" w:rsidRPr="00000000">
              <w:rPr>
                <w:b w:val="1"/>
                <w:bCs w:val="1"/>
                <w:rtl w:val="0"/>
              </w:rPr>
              <w:t xml:space="preserve">Process for selecting buying companies 4.2.b, c</w:t>
            </w:r>
          </w:p>
        </w:tc>
        <w:tc>
          <w:tcPr>
            <w:tcBorders>
              <w:top w:color="000000" w:space="0" w:sz="4" w:val="single"/>
              <w:bottom w:color="000000" w:space="0" w:sz="4" w:val="single"/>
            </w:tcBorders>
          </w:tcPr>
          <w:p w:rsidR="00000000" w:rsidDel="00000000" w:rsidP="00000000" w:rsidRDefault="00000000" w:rsidRPr="00000000" w14:paraId="00000597">
            <w:pPr>
              <w:jc w:val="both"/>
              <w:rPr/>
            </w:pPr>
            <w:r w:rsidDel="00000000" w:rsidR="00000000" w:rsidRPr="00000000">
              <w:rPr>
                <w:rtl w:val="0"/>
              </w:rPr>
              <w:t xml:space="preserve">Which </w:t>
            </w:r>
            <w:r w:rsidDel="00000000" w:rsidR="00000000" w:rsidRPr="00000000">
              <w:rPr>
                <w:b w:val="1"/>
                <w:bCs w:val="1"/>
                <w:rtl w:val="0"/>
              </w:rPr>
              <w:t xml:space="preserve">government entity(ies) or SOE(s)</w:t>
            </w:r>
            <w:r w:rsidDel="00000000" w:rsidR="00000000" w:rsidRPr="00000000">
              <w:rPr>
                <w:rtl w:val="0"/>
              </w:rPr>
              <w:t xml:space="preserve"> is responsible for selecting buying companies and concluding sales agreements with buying companies?</w:t>
            </w:r>
          </w:p>
        </w:tc>
        <w:tc>
          <w:tcPr>
            <w:tcBorders>
              <w:top w:color="000000" w:space="0" w:sz="4" w:val="single"/>
              <w:bottom w:color="000000" w:space="0" w:sz="4" w:val="single"/>
            </w:tcBorders>
          </w:tcPr>
          <w:p w:rsidR="00000000" w:rsidDel="00000000" w:rsidP="00000000" w:rsidRDefault="00000000" w:rsidRPr="00000000" w14:paraId="00000598">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599">
            <w:pPr>
              <w:jc w:val="both"/>
              <w:rPr/>
            </w:pPr>
            <w:r w:rsidDel="00000000" w:rsidR="00000000" w:rsidRPr="00000000">
              <w:rPr>
                <w:shd w:fill="d9e2f3" w:val="clear"/>
                <w:rtl w:val="0"/>
              </w:rPr>
              <w:t xml:space="preserve">Nigeria National Petroleum Company Limited</w:t>
            </w:r>
            <w:r w:rsidDel="00000000" w:rsidR="00000000" w:rsidRPr="00000000">
              <w:rPr>
                <w:rtl w:val="0"/>
              </w:rPr>
            </w:r>
          </w:p>
        </w:tc>
      </w:tr>
      <w:tr>
        <w:trPr>
          <w:cantSplit w:val="0"/>
          <w:trHeight w:val="686" w:hRule="atLeast"/>
          <w:tblHeader w:val="0"/>
        </w:trPr>
        <w:tc>
          <w:tcPr>
            <w:tcBorders>
              <w:top w:color="000000" w:space="0" w:sz="4" w:val="single"/>
              <w:bottom w:color="000000" w:space="0" w:sz="4" w:val="single"/>
            </w:tcBorders>
          </w:tcPr>
          <w:p w:rsidR="00000000" w:rsidDel="00000000" w:rsidP="00000000" w:rsidRDefault="00000000" w:rsidRPr="00000000" w14:paraId="0000059A">
            <w:pPr>
              <w:jc w:val="both"/>
              <w:rPr>
                <w:b w:val="1"/>
                <w:bCs w:val="1"/>
              </w:rPr>
            </w:pPr>
            <w:r w:rsidDel="00000000" w:rsidR="00000000" w:rsidRPr="00000000">
              <w:rPr>
                <w:b w:val="1"/>
                <w:bCs w:val="1"/>
                <w:rtl w:val="0"/>
              </w:rPr>
              <w:t xml:space="preserve">Volumes and payments made for the purchase of resources 4.2.d</w:t>
            </w:r>
          </w:p>
        </w:tc>
        <w:tc>
          <w:tcPr>
            <w:tcBorders>
              <w:top w:color="000000" w:space="0" w:sz="4" w:val="single"/>
              <w:bottom w:color="000000" w:space="0" w:sz="4" w:val="single"/>
            </w:tcBorders>
          </w:tcPr>
          <w:p w:rsidR="00000000" w:rsidDel="00000000" w:rsidP="00000000" w:rsidRDefault="00000000" w:rsidRPr="00000000" w14:paraId="0000059B">
            <w:pPr>
              <w:jc w:val="both"/>
              <w:rPr/>
            </w:pPr>
            <w:r w:rsidDel="00000000" w:rsidR="00000000" w:rsidRPr="00000000">
              <w:rPr>
                <w:rtl w:val="0"/>
              </w:rPr>
              <w:t xml:space="preserve">Which </w:t>
            </w:r>
            <w:r w:rsidDel="00000000" w:rsidR="00000000" w:rsidRPr="00000000">
              <w:rPr>
                <w:b w:val="1"/>
                <w:bCs w:val="1"/>
                <w:rtl w:val="0"/>
              </w:rPr>
              <w:t xml:space="preserve">buying companies</w:t>
            </w:r>
            <w:r w:rsidDel="00000000" w:rsidR="00000000" w:rsidRPr="00000000">
              <w:rPr>
                <w:rtl w:val="0"/>
              </w:rPr>
              <w:t xml:space="preserve"> are purchasing commodities from the state or SOE(s)?</w:t>
            </w:r>
          </w:p>
        </w:tc>
        <w:tc>
          <w:tcPr>
            <w:tcBorders>
              <w:top w:color="000000" w:space="0" w:sz="4" w:val="single"/>
              <w:bottom w:color="000000" w:space="0" w:sz="4" w:val="single"/>
            </w:tcBorders>
          </w:tcPr>
          <w:p w:rsidR="00000000" w:rsidDel="00000000" w:rsidP="00000000" w:rsidRDefault="00000000" w:rsidRPr="00000000" w14:paraId="0000059C">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Not Available </w:t>
            </w:r>
            <w:r w:rsidDel="00000000" w:rsidR="00000000" w:rsidRPr="00000000">
              <w:rPr>
                <w:rtl w:val="0"/>
              </w:rPr>
            </w:r>
          </w:p>
          <w:p w:rsidR="00000000" w:rsidDel="00000000" w:rsidP="00000000" w:rsidRDefault="00000000" w:rsidRPr="00000000" w14:paraId="0000059D">
            <w:pPr>
              <w:jc w:val="both"/>
              <w:rPr>
                <w:shd w:fill="d9e2f3" w:val="clear"/>
              </w:rPr>
            </w:pPr>
            <w:r w:rsidDel="00000000" w:rsidR="00000000" w:rsidRPr="00000000">
              <w:rPr>
                <w:rtl w:val="0"/>
              </w:rPr>
            </w:r>
          </w:p>
        </w:tc>
      </w:tr>
    </w:tbl>
    <w:p w:rsidR="00000000" w:rsidDel="00000000" w:rsidP="00000000" w:rsidRDefault="00000000" w:rsidRPr="00000000" w14:paraId="0000059E">
      <w:pPr>
        <w:jc w:val="both"/>
        <w:rPr/>
      </w:pPr>
      <w:bookmarkStart w:colFirst="0" w:colLast="0" w:name="_heading=h.m8vvr7k926qv" w:id="59"/>
      <w:bookmarkEnd w:id="59"/>
      <w:r w:rsidDel="00000000" w:rsidR="00000000" w:rsidRPr="00000000">
        <w:rPr>
          <w:rtl w:val="0"/>
        </w:rPr>
      </w:r>
    </w:p>
    <w:p w:rsidR="00000000" w:rsidDel="00000000" w:rsidP="00000000" w:rsidRDefault="00000000" w:rsidRPr="00000000" w14:paraId="0000059F">
      <w:pPr>
        <w:pStyle w:val="Heading3"/>
        <w:jc w:val="both"/>
        <w:rPr>
          <w:color w:val="000000"/>
        </w:rPr>
      </w:pPr>
      <w:bookmarkStart w:colFirst="0" w:colLast="0" w:name="_heading=h.rzfna3jc9nxr" w:id="60"/>
      <w:bookmarkEnd w:id="60"/>
      <w:r w:rsidDel="00000000" w:rsidR="00000000" w:rsidRPr="00000000">
        <w:rPr>
          <w:color w:val="000000"/>
          <w:rtl w:val="0"/>
        </w:rPr>
        <w:t xml:space="preserve">Technical requirements</w:t>
      </w:r>
    </w:p>
    <w:tbl>
      <w:tblPr>
        <w:tblStyle w:val="Table75"/>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9"/>
        <w:gridCol w:w="7083"/>
        <w:tblGridChange w:id="0">
          <w:tblGrid>
            <w:gridCol w:w="1989"/>
            <w:gridCol w:w="70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5A0">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5A1">
            <w:pPr>
              <w:jc w:val="both"/>
              <w:rPr>
                <w:b w:val="1"/>
                <w:bCs w:val="1"/>
              </w:rPr>
            </w:pPr>
            <w:r w:rsidDel="00000000" w:rsidR="00000000" w:rsidRPr="00000000">
              <w:rPr>
                <w:b w:val="1"/>
                <w:bCs w:val="1"/>
                <w:rtl w:val="0"/>
              </w:rPr>
              <w:t xml:space="preserve">#4.2.a – Data on in-kind revenues and sales of state share of production</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5A2">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5A3">
            <w:pPr>
              <w:jc w:val="both"/>
              <w:rPr>
                <w:b w:val="1"/>
                <w:bCs w:val="1"/>
              </w:rPr>
            </w:pPr>
            <w:r w:rsidDel="00000000" w:rsidR="00000000" w:rsidRPr="00000000">
              <w:rPr>
                <w:b w:val="1"/>
                <w:bCs w:val="1"/>
                <w:rtl w:val="0"/>
              </w:rPr>
              <w:t xml:space="preserve">Is the following information publicly available:</w:t>
            </w:r>
          </w:p>
          <w:p w:rsidR="00000000" w:rsidDel="00000000" w:rsidP="00000000" w:rsidRDefault="00000000" w:rsidRPr="00000000" w14:paraId="000005A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volumes received</w:t>
            </w:r>
            <w:r w:rsidDel="00000000" w:rsidR="00000000" w:rsidRPr="00000000">
              <w:rPr>
                <w:rFonts w:ascii="Arial" w:cs="Arial" w:eastAsia="Arial" w:hAnsi="Arial"/>
                <w:b w:val="0"/>
                <w:bCs w:val="0"/>
                <w:i w:val="0"/>
                <w:iCs w:val="0"/>
                <w:smallCaps w:val="0"/>
                <w:strike w:val="0"/>
                <w:sz w:val="20"/>
                <w:szCs w:val="20"/>
                <w:highlight w:val="white"/>
                <w:u w:val="none"/>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by the state or third party on their behalf</w:t>
            </w:r>
          </w:p>
          <w:p w:rsidR="00000000" w:rsidDel="00000000" w:rsidP="00000000" w:rsidRDefault="00000000" w:rsidRPr="00000000" w14:paraId="000005A5">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A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volumes sold by the state or third party on their behalf</w:t>
            </w:r>
          </w:p>
          <w:p w:rsidR="00000000" w:rsidDel="00000000" w:rsidP="00000000" w:rsidRDefault="00000000" w:rsidRPr="00000000" w14:paraId="000005A7">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A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revenues received from the sale</w:t>
            </w:r>
          </w:p>
          <w:p w:rsidR="00000000" w:rsidDel="00000000" w:rsidP="00000000" w:rsidRDefault="00000000" w:rsidRPr="00000000" w14:paraId="000005A9">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A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revenues transferred to the state from the proceeds of commodities sold</w:t>
            </w:r>
          </w:p>
          <w:p w:rsidR="00000000" w:rsidDel="00000000" w:rsidP="00000000" w:rsidRDefault="00000000" w:rsidRPr="00000000" w14:paraId="000005AB">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AC">
            <w:pPr>
              <w:jc w:val="both"/>
              <w:rPr>
                <w:b w:val="1"/>
                <w:bCs w:val="1"/>
              </w:rPr>
            </w:pPr>
            <w:r w:rsidDel="00000000" w:rsidR="00000000" w:rsidRPr="00000000">
              <w:rPr>
                <w:b w:val="1"/>
                <w:bCs w:val="1"/>
                <w:rtl w:val="0"/>
              </w:rPr>
              <w:t xml:space="preserve">Where applicable, does this include:</w:t>
            </w:r>
          </w:p>
          <w:p w:rsidR="00000000" w:rsidDel="00000000" w:rsidP="00000000" w:rsidRDefault="00000000" w:rsidRPr="00000000" w14:paraId="000005A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payments in cash or kind related to swap agreements</w:t>
            </w:r>
          </w:p>
          <w:p w:rsidR="00000000" w:rsidDel="00000000" w:rsidP="00000000" w:rsidRDefault="00000000" w:rsidRPr="00000000" w14:paraId="000005AE">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A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payments in cash or kind related to resource-backed loans</w:t>
            </w:r>
          </w:p>
          <w:p w:rsidR="00000000" w:rsidDel="00000000" w:rsidP="00000000" w:rsidRDefault="00000000" w:rsidRPr="00000000" w14:paraId="000005B0">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B1">
            <w:pPr>
              <w:jc w:val="both"/>
              <w:rPr/>
            </w:pPr>
            <w:r w:rsidDel="00000000" w:rsidR="00000000" w:rsidRPr="00000000">
              <w:rPr>
                <w:b w:val="1"/>
                <w:bCs w:val="1"/>
                <w:rtl w:val="0"/>
              </w:rPr>
              <w:t xml:space="preserve">Is the published data disaggregated by individual buying company?</w:t>
            </w:r>
            <w:r w:rsidDel="00000000" w:rsidR="00000000" w:rsidRPr="00000000">
              <w:rPr>
                <w:rtl w:val="0"/>
              </w:rPr>
            </w:r>
          </w:p>
          <w:p w:rsidR="00000000" w:rsidDel="00000000" w:rsidP="00000000" w:rsidRDefault="00000000" w:rsidRPr="00000000" w14:paraId="000005B2">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B3">
            <w:pPr>
              <w:jc w:val="both"/>
              <w:rPr/>
            </w:pPr>
            <w:r w:rsidDel="00000000" w:rsidR="00000000" w:rsidRPr="00000000">
              <w:rPr>
                <w:b w:val="1"/>
                <w:bCs w:val="1"/>
                <w:rtl w:val="0"/>
              </w:rPr>
              <w:t xml:space="preserve">Is the published data disaggregated to levels commensurate with the reporting of other payments and revenue streams (4.7):</w:t>
            </w:r>
            <w:r w:rsidDel="00000000" w:rsidR="00000000" w:rsidRPr="00000000">
              <w:rPr>
                <w:rtl w:val="0"/>
              </w:rPr>
            </w:r>
          </w:p>
          <w:p w:rsidR="00000000" w:rsidDel="00000000" w:rsidP="00000000" w:rsidRDefault="00000000" w:rsidRPr="00000000" w14:paraId="000005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both"/>
              <w:rPr>
                <w:rFonts w:ascii="Libre Franklin" w:cs="Libre Franklin" w:eastAsia="Libre Franklin" w:hAnsi="Libre Franklin"/>
                <w:b w:val="0"/>
                <w:bCs w:val="0"/>
                <w:i w:val="0"/>
                <w:iCs w:val="0"/>
                <w:smallCaps w:val="0"/>
                <w:strike w:val="0"/>
                <w:sz w:val="20"/>
                <w:szCs w:val="20"/>
                <w:shd w:fill="d9e2f3"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By individual project</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br w:type="textWrapping"/>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p>
          <w:p w:rsidR="00000000" w:rsidDel="00000000" w:rsidP="00000000" w:rsidRDefault="00000000" w:rsidRPr="00000000" w14:paraId="000005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120" w:before="120" w:line="240" w:lineRule="auto"/>
              <w:ind w:left="108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By individual company</w:t>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080" w:right="0" w:firstLine="0"/>
              <w:jc w:val="both"/>
              <w:rPr>
                <w:rFonts w:ascii="Libre Franklin" w:cs="Libre Franklin" w:eastAsia="Libre Franklin" w:hAnsi="Libre Franklin"/>
                <w:b w:val="0"/>
                <w:bCs w:val="0"/>
                <w:i w:val="0"/>
                <w:iCs w:val="0"/>
                <w:smallCaps w:val="0"/>
                <w:strike w:val="0"/>
                <w:sz w:val="20"/>
                <w:szCs w:val="20"/>
                <w:u w:val="none"/>
                <w:shd w:fill="d9e2f3" w:val="clear"/>
                <w:vertAlign w:val="baseline"/>
              </w:rPr>
            </w:pP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p>
          <w:p w:rsidR="00000000" w:rsidDel="00000000" w:rsidP="00000000" w:rsidRDefault="00000000" w:rsidRPr="00000000" w14:paraId="000005B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120" w:before="120" w:line="240" w:lineRule="auto"/>
              <w:ind w:left="108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By government entity</w:t>
            </w:r>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080" w:right="0" w:firstLine="0"/>
              <w:jc w:val="both"/>
              <w:rPr>
                <w:rFonts w:ascii="Libre Franklin" w:cs="Libre Franklin" w:eastAsia="Libre Franklin" w:hAnsi="Libre Franklin"/>
                <w:b w:val="0"/>
                <w:bCs w:val="0"/>
                <w:i w:val="0"/>
                <w:iCs w:val="0"/>
                <w:smallCaps w:val="0"/>
                <w:strike w:val="0"/>
                <w:sz w:val="20"/>
                <w:szCs w:val="20"/>
                <w:u w:val="none"/>
                <w:shd w:fill="d9e2f3"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p>
          <w:p w:rsidR="00000000" w:rsidDel="00000000" w:rsidP="00000000" w:rsidRDefault="00000000" w:rsidRPr="00000000" w14:paraId="000005B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120" w:before="120" w:line="240" w:lineRule="auto"/>
              <w:ind w:left="1080" w:right="0" w:hanging="360"/>
              <w:jc w:val="both"/>
              <w:rPr>
                <w:rFonts w:ascii="Libre Franklin" w:cs="Libre Franklin" w:eastAsia="Libre Franklin" w:hAnsi="Libre Franklin"/>
                <w:b w:val="0"/>
                <w:bCs w:val="0"/>
                <w:i w:val="0"/>
                <w:iCs w:val="0"/>
                <w:smallCaps w:val="0"/>
                <w:strike w:val="0"/>
                <w:sz w:val="20"/>
                <w:szCs w:val="20"/>
                <w:shd w:fill="d9e2f3"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By revenue stream</w:t>
            </w:r>
            <w:r w:rsidDel="00000000" w:rsidR="00000000" w:rsidRPr="00000000">
              <w:rPr>
                <w:rtl w:val="0"/>
              </w:rPr>
            </w:r>
          </w:p>
          <w:p w:rsidR="00000000" w:rsidDel="00000000" w:rsidP="00000000" w:rsidRDefault="00000000" w:rsidRPr="00000000" w14:paraId="000005BA">
            <w:pPr>
              <w:ind w:left="108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5BB">
            <w:pPr>
              <w:ind w:left="1080" w:firstLine="0"/>
              <w:jc w:val="both"/>
              <w:rPr/>
            </w:pPr>
            <w:r w:rsidDel="00000000" w:rsidR="00000000" w:rsidRPr="00000000">
              <w:rPr>
                <w:rtl w:val="0"/>
              </w:rPr>
            </w:r>
          </w:p>
          <w:p w:rsidR="00000000" w:rsidDel="00000000" w:rsidP="00000000" w:rsidRDefault="00000000" w:rsidRPr="00000000" w14:paraId="000005BC">
            <w:pPr>
              <w:jc w:val="both"/>
              <w:rPr>
                <w:b w:val="1"/>
                <w:bCs w:val="1"/>
                <w:i w:val="1"/>
                <w:iCs w:val="1"/>
              </w:rPr>
            </w:pPr>
            <w:r w:rsidDel="00000000" w:rsidR="00000000" w:rsidRPr="00000000">
              <w:rPr>
                <w:b w:val="1"/>
                <w:bCs w:val="1"/>
                <w:i w:val="1"/>
                <w:iCs w:val="1"/>
                <w:rtl w:val="0"/>
              </w:rPr>
              <w:t xml:space="preserve">Where to find the disclosures on volumes and value, type of commodity sold, and the revenue generated from the sale: </w:t>
            </w:r>
          </w:p>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hyperlink r:id="rId100">
              <w:r w:rsidDel="00000000" w:rsidR="00000000" w:rsidRPr="00000000">
                <w:rPr>
                  <w:i w:val="1"/>
                  <w:iCs w:val="1"/>
                  <w:u w:val="single"/>
                  <w:rtl w:val="0"/>
                </w:rPr>
                <w:t xml:space="preserve">NNPC LTD | Filesystem - 2024 Monthly Disclosures</w:t>
              </w:r>
            </w:hyperlink>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5BF">
            <w:pPr>
              <w:jc w:val="both"/>
              <w:rPr>
                <w:i w:val="1"/>
                <w:iCs w:val="1"/>
              </w:rPr>
            </w:pPr>
            <w:r w:rsidDel="00000000" w:rsidR="00000000" w:rsidRPr="00000000">
              <w:rPr>
                <w:i w:val="1"/>
                <w:iCs w:val="1"/>
                <w:rtl w:val="0"/>
              </w:rPr>
              <w:t xml:space="preserve">Other sources: </w:t>
            </w:r>
            <w:hyperlink r:id="rId101">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w:t>
            </w:r>
            <w:r w:rsidDel="00000000" w:rsidR="00000000" w:rsidRPr="00000000">
              <w:rPr>
                <w:i w:val="1"/>
                <w:iCs w:val="1"/>
                <w:u w:val="single"/>
                <w:rtl w:val="0"/>
              </w:rPr>
              <w:t xml:space="preserve">page 60</w:t>
            </w:r>
            <w:r w:rsidDel="00000000" w:rsidR="00000000" w:rsidRPr="00000000">
              <w:rPr>
                <w:rtl w:val="0"/>
              </w:rPr>
            </w:r>
          </w:p>
          <w:p w:rsidR="00000000" w:rsidDel="00000000" w:rsidP="00000000" w:rsidRDefault="00000000" w:rsidRPr="00000000" w14:paraId="000005C0">
            <w:pPr>
              <w:jc w:val="both"/>
              <w:rPr>
                <w:b w:val="1"/>
                <w:bCs w:val="1"/>
                <w:i w:val="1"/>
                <w:iCs w:val="1"/>
              </w:rPr>
            </w:pPr>
            <w:r w:rsidDel="00000000" w:rsidR="00000000" w:rsidRPr="00000000">
              <w:rPr>
                <w:b w:val="1"/>
                <w:bCs w:val="1"/>
                <w:i w:val="1"/>
                <w:iCs w:val="1"/>
                <w:rtl w:val="0"/>
              </w:rPr>
              <w:t xml:space="preserve"> </w:t>
            </w:r>
          </w:p>
        </w:tc>
      </w:tr>
      <w:tr>
        <w:trPr>
          <w:cantSplit w:val="0"/>
          <w:trHeight w:val="671" w:hRule="atLeast"/>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5C1">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5C2">
            <w:pPr>
              <w:jc w:val="both"/>
              <w:rPr>
                <w:b w:val="1"/>
                <w:bCs w:val="1"/>
              </w:rPr>
            </w:pPr>
            <w:r w:rsidDel="00000000" w:rsidR="00000000" w:rsidRPr="00000000">
              <w:rPr>
                <w:b w:val="1"/>
                <w:bCs w:val="1"/>
                <w:rtl w:val="0"/>
              </w:rPr>
              <w:t xml:space="preserve">Which procedure to address data quality and assurance did the MSG choose for financial flows covered in this requirement (in accordance with Requirement 4.9)?</w:t>
            </w:r>
          </w:p>
          <w:p w:rsidR="00000000" w:rsidDel="00000000" w:rsidP="00000000" w:rsidRDefault="00000000" w:rsidRPr="00000000" w14:paraId="000005C3">
            <w:pPr>
              <w:jc w:val="both"/>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r w:rsidDel="00000000" w:rsidR="00000000" w:rsidRPr="00000000">
              <w:rPr>
                <w:rtl w:val="0"/>
              </w:rPr>
            </w:r>
          </w:p>
          <w:p w:rsidR="00000000" w:rsidDel="00000000" w:rsidP="00000000" w:rsidRDefault="00000000" w:rsidRPr="00000000" w14:paraId="000005C4">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 – unilateral government disclosure</w:t>
            </w:r>
          </w:p>
          <w:p w:rsidR="00000000" w:rsidDel="00000000" w:rsidP="00000000" w:rsidRDefault="00000000" w:rsidRPr="00000000" w14:paraId="000005C5">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None of the above, Board-approved deviation </w:t>
            </w:r>
          </w:p>
          <w:p w:rsidR="00000000" w:rsidDel="00000000" w:rsidP="00000000" w:rsidRDefault="00000000" w:rsidRPr="00000000" w14:paraId="000005C6">
            <w:pPr>
              <w:jc w:val="both"/>
              <w:rPr>
                <w:b w:val="1"/>
                <w:bCs w:val="1"/>
              </w:rPr>
            </w:pPr>
            <w:r w:rsidDel="00000000" w:rsidR="00000000" w:rsidRPr="00000000">
              <w:rPr>
                <w:rtl w:val="0"/>
              </w:rPr>
            </w:r>
          </w:p>
          <w:p w:rsidR="00000000" w:rsidDel="00000000" w:rsidP="00000000" w:rsidRDefault="00000000" w:rsidRPr="00000000" w14:paraId="000005C7">
            <w:pPr>
              <w:jc w:val="both"/>
              <w:rPr/>
            </w:pPr>
            <w:r w:rsidDel="00000000" w:rsidR="00000000" w:rsidRPr="00000000">
              <w:rPr>
                <w:b w:val="1"/>
                <w:bCs w:val="1"/>
                <w:rtl w:val="0"/>
              </w:rPr>
              <w:t xml:space="preserve">Do you or any stakeholders (including, but not limited to MSG members) consider that the information on in-kind revenues is incomplete, unreliable or out of date?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5C8">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C9">
            <w:pPr>
              <w:jc w:val="both"/>
              <w:rPr/>
            </w:pPr>
            <w:r w:rsidDel="00000000" w:rsidR="00000000" w:rsidRPr="00000000">
              <w:rPr>
                <w:rtl w:val="0"/>
              </w:rPr>
            </w:r>
          </w:p>
          <w:p w:rsidR="00000000" w:rsidDel="00000000" w:rsidP="00000000" w:rsidRDefault="00000000" w:rsidRPr="00000000" w14:paraId="000005CA">
            <w:pPr>
              <w:jc w:val="both"/>
              <w:rPr>
                <w:b w:val="1"/>
                <w:bCs w:val="1"/>
              </w:rPr>
            </w:pPr>
            <w:r w:rsidDel="00000000" w:rsidR="00000000" w:rsidRPr="00000000">
              <w:rPr>
                <w:b w:val="1"/>
                <w:bCs w:val="1"/>
                <w:rtl w:val="0"/>
              </w:rPr>
              <w:t xml:space="preserve">Do you or any stakeholders (including, but not limited to MSG members) consider that the information on volume and values per commodity sold is incomplete, unreliable or outdated? </w:t>
            </w:r>
          </w:p>
          <w:p w:rsidR="00000000" w:rsidDel="00000000" w:rsidP="00000000" w:rsidRDefault="00000000" w:rsidRPr="00000000" w14:paraId="000005CB">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CC">
            <w:pPr>
              <w:jc w:val="both"/>
              <w:rPr>
                <w:b w:val="1"/>
                <w:bCs w:val="1"/>
              </w:rPr>
            </w:pPr>
            <w:r w:rsidDel="00000000" w:rsidR="00000000" w:rsidRPr="00000000">
              <w:rPr>
                <w:rtl w:val="0"/>
              </w:rPr>
            </w:r>
          </w:p>
          <w:p w:rsidR="00000000" w:rsidDel="00000000" w:rsidP="00000000" w:rsidRDefault="00000000" w:rsidRPr="00000000" w14:paraId="000005CD">
            <w:pPr>
              <w:jc w:val="both"/>
              <w:rPr/>
            </w:pPr>
            <w:r w:rsidDel="00000000" w:rsidR="00000000" w:rsidRPr="00000000">
              <w:rPr>
                <w:rtl w:val="0"/>
              </w:rPr>
              <w:t xml:space="preserve">If any of the above is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 The information provided is incomplete because data on third party beneficial owners and transactions are not systematically disclosed. </w:t>
            </w:r>
            <w:r w:rsidDel="00000000" w:rsidR="00000000" w:rsidRPr="00000000">
              <w:rPr>
                <w:rtl w:val="0"/>
              </w:rPr>
            </w:r>
          </w:p>
          <w:p w:rsidR="00000000" w:rsidDel="00000000" w:rsidP="00000000" w:rsidRDefault="00000000" w:rsidRPr="00000000" w14:paraId="000005CE">
            <w:pPr>
              <w:jc w:val="both"/>
              <w:rPr>
                <w:i w:val="1"/>
                <w:iCs w:val="1"/>
              </w:rPr>
            </w:pPr>
            <w:r w:rsidDel="00000000" w:rsidR="00000000" w:rsidRPr="00000000">
              <w:rPr>
                <w:rtl w:val="0"/>
              </w:rPr>
            </w:r>
          </w:p>
          <w:p w:rsidR="00000000" w:rsidDel="00000000" w:rsidP="00000000" w:rsidRDefault="00000000" w:rsidRPr="00000000" w14:paraId="000005CF">
            <w:pPr>
              <w:jc w:val="both"/>
              <w:rPr>
                <w:b w:val="1"/>
                <w:bCs w:val="1"/>
              </w:rPr>
            </w:pPr>
            <w:r w:rsidDel="00000000" w:rsidR="00000000" w:rsidRPr="00000000">
              <w:rPr>
                <w:i w:val="1"/>
                <w:iCs w:val="1"/>
                <w:rtl w:val="0"/>
              </w:rPr>
              <w:t xml:space="preserve">If</w:t>
            </w:r>
            <w:r w:rsidDel="00000000" w:rsidR="00000000" w:rsidRPr="00000000">
              <w:rPr>
                <w:rtl w:val="0"/>
              </w:rPr>
              <w:t xml:space="preserve">‘</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5D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D1">
            <w:pPr>
              <w:shd w:fill="d9e2f3" w:val="clear"/>
              <w:jc w:val="both"/>
              <w:rPr/>
            </w:pPr>
            <w:r w:rsidDel="00000000" w:rsidR="00000000" w:rsidRPr="00000000">
              <w:rPr>
                <w:rtl w:val="0"/>
              </w:rPr>
              <w:t xml:space="preserve">Explain:</w:t>
            </w:r>
          </w:p>
          <w:p w:rsidR="00000000" w:rsidDel="00000000" w:rsidP="00000000" w:rsidRDefault="00000000" w:rsidRPr="00000000" w14:paraId="000005D2">
            <w:pPr>
              <w:jc w:val="both"/>
              <w:rPr>
                <w:b w:val="1"/>
                <w:bCs w:val="1"/>
              </w:rPr>
            </w:pPr>
            <w:r w:rsidDel="00000000" w:rsidR="00000000" w:rsidRPr="00000000">
              <w:rPr>
                <w:rtl w:val="0"/>
              </w:rPr>
            </w:r>
          </w:p>
          <w:p w:rsidR="00000000" w:rsidDel="00000000" w:rsidP="00000000" w:rsidRDefault="00000000" w:rsidRPr="00000000" w14:paraId="000005D3">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5D4">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D5">
            <w:pPr>
              <w:jc w:val="both"/>
              <w:rPr>
                <w:b w:val="1"/>
                <w:bCs w:val="1"/>
              </w:rPr>
            </w:pPr>
            <w:r w:rsidDel="00000000" w:rsidR="00000000" w:rsidRPr="00000000">
              <w:rPr>
                <w:rtl w:val="0"/>
              </w:rPr>
            </w:r>
          </w:p>
          <w:p w:rsidR="00000000" w:rsidDel="00000000" w:rsidP="00000000" w:rsidRDefault="00000000" w:rsidRPr="00000000" w14:paraId="000005D6">
            <w:pPr>
              <w:jc w:val="both"/>
              <w:rPr/>
            </w:pPr>
            <w:r w:rsidDel="00000000" w:rsidR="00000000" w:rsidRPr="00000000">
              <w:rPr>
                <w:b w:val="1"/>
                <w:bCs w:val="1"/>
                <w:rtl w:val="0"/>
              </w:rPr>
              <w:t xml:space="preserve">If yes, explain plans to overcome barriers to the disclosure information on in-kind revenues and data on sales volume, values and commodity</w:t>
            </w:r>
            <w:r w:rsidDel="00000000" w:rsidR="00000000" w:rsidRPr="00000000">
              <w:rPr>
                <w:rtl w:val="0"/>
              </w:rPr>
              <w:t xml:space="preserve">:</w:t>
            </w:r>
          </w:p>
          <w:p w:rsidR="00000000" w:rsidDel="00000000" w:rsidP="00000000" w:rsidRDefault="00000000" w:rsidRPr="00000000" w14:paraId="000005D7">
            <w:pPr>
              <w:shd w:fill="d9e2f3" w:val="clear"/>
              <w:jc w:val="both"/>
              <w:rPr>
                <w:i w:val="1"/>
                <w:iCs w:val="1"/>
              </w:rPr>
            </w:pPr>
            <w:r w:rsidDel="00000000" w:rsidR="00000000" w:rsidRPr="00000000">
              <w:rPr>
                <w:rtl w:val="0"/>
              </w:rPr>
              <w:t xml:space="preserve">Explain:</w:t>
            </w:r>
            <w:r w:rsidDel="00000000" w:rsidR="00000000" w:rsidRPr="00000000">
              <w:rPr>
                <w:rtl w:val="0"/>
              </w:rPr>
            </w:r>
          </w:p>
          <w:p w:rsidR="00000000" w:rsidDel="00000000" w:rsidP="00000000" w:rsidRDefault="00000000" w:rsidRPr="00000000" w14:paraId="000005D8">
            <w:pPr>
              <w:jc w:val="both"/>
              <w:rPr>
                <w:i w:val="1"/>
                <w:iCs w:val="1"/>
              </w:rPr>
            </w:pPr>
            <w:r w:rsidDel="00000000" w:rsidR="00000000" w:rsidRPr="00000000">
              <w:rPr>
                <w:rtl w:val="0"/>
              </w:rPr>
            </w:r>
          </w:p>
          <w:p w:rsidR="00000000" w:rsidDel="00000000" w:rsidP="00000000" w:rsidRDefault="00000000" w:rsidRPr="00000000" w14:paraId="000005D9">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w:t>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5DC">
            <w:pPr>
              <w:shd w:fill="d9e2f3" w:val="clear"/>
              <w:jc w:val="both"/>
              <w:rPr>
                <w:i w:val="1"/>
                <w:iCs w:val="1"/>
              </w:rPr>
            </w:pPr>
            <w:r w:rsidDel="00000000" w:rsidR="00000000" w:rsidRPr="00000000">
              <w:rPr>
                <w:i w:val="1"/>
                <w:iCs w:val="1"/>
                <w:rtl w:val="0"/>
              </w:rPr>
              <w:t xml:space="preserve">Other sources: </w:t>
            </w:r>
            <w:hyperlink r:id="rId102">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w:t>
            </w:r>
            <w:r w:rsidDel="00000000" w:rsidR="00000000" w:rsidRPr="00000000">
              <w:rPr>
                <w:i w:val="1"/>
                <w:iCs w:val="1"/>
                <w:shd w:fill="d9e2f3" w:val="clear"/>
                <w:rtl w:val="0"/>
              </w:rPr>
              <w:t xml:space="preserve">Section 1.5 2023 Oil &amp; Gas Report</w:t>
            </w:r>
            <w:r w:rsidDel="00000000" w:rsidR="00000000" w:rsidRPr="00000000">
              <w:rPr>
                <w:rtl w:val="0"/>
              </w:rPr>
            </w:r>
          </w:p>
        </w:tc>
      </w:tr>
      <w:tr>
        <w:trPr>
          <w:cantSplit w:val="0"/>
          <w:trHeight w:val="554" w:hRule="atLeast"/>
          <w:tblHeader w:val="0"/>
        </w:trPr>
        <w:tc>
          <w:tcPr>
            <w:tcBorders>
              <w:top w:color="000000" w:space="0" w:sz="4" w:val="single"/>
              <w:left w:color="000000" w:space="0" w:sz="0" w:val="nil"/>
              <w:bottom w:color="000000" w:space="0" w:sz="0" w:val="nil"/>
              <w:right w:color="000000" w:space="0" w:sz="0" w:val="nil"/>
            </w:tcBorders>
            <w:shd w:fill="b4c6e7" w:val="clear"/>
          </w:tcPr>
          <w:p w:rsidR="00000000" w:rsidDel="00000000" w:rsidP="00000000" w:rsidRDefault="00000000" w:rsidRPr="00000000" w14:paraId="000005DD">
            <w:pPr>
              <w:jc w:val="both"/>
              <w:rPr>
                <w:i w:val="1"/>
                <w:iCs w:val="1"/>
              </w:rPr>
            </w:pPr>
            <w:r w:rsidDel="00000000" w:rsidR="00000000" w:rsidRPr="00000000">
              <w:rPr>
                <w:b w:val="1"/>
                <w:bCs w:val="1"/>
                <w:rtl w:val="0"/>
              </w:rPr>
              <w:t xml:space="preserve">Expected</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b4c6e7" w:val="clear"/>
          </w:tcPr>
          <w:p w:rsidR="00000000" w:rsidDel="00000000" w:rsidP="00000000" w:rsidRDefault="00000000" w:rsidRPr="00000000" w14:paraId="000005DE">
            <w:pPr>
              <w:jc w:val="both"/>
              <w:rPr>
                <w:b w:val="1"/>
                <w:bCs w:val="1"/>
              </w:rPr>
            </w:pPr>
            <w:r w:rsidDel="00000000" w:rsidR="00000000" w:rsidRPr="00000000">
              <w:rPr>
                <w:b w:val="1"/>
                <w:bCs w:val="1"/>
                <w:rtl w:val="0"/>
              </w:rPr>
              <w:t xml:space="preserve">#4.2.a – Disaggregation of in-kind disclosures</w:t>
            </w:r>
          </w:p>
        </w:tc>
      </w:tr>
      <w:tr>
        <w:trPr>
          <w:cantSplit w:val="0"/>
          <w:trHeight w:val="554" w:hRule="atLeast"/>
          <w:tblHeader w:val="0"/>
        </w:trPr>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5DF">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5E0">
            <w:pPr>
              <w:jc w:val="both"/>
              <w:rPr>
                <w:b w:val="1"/>
                <w:bCs w:val="1"/>
              </w:rPr>
            </w:pPr>
            <w:r w:rsidDel="00000000" w:rsidR="00000000" w:rsidRPr="00000000">
              <w:rPr>
                <w:b w:val="1"/>
                <w:bCs w:val="1"/>
                <w:rtl w:val="0"/>
              </w:rPr>
              <w:t xml:space="preserve">Are the in-kind revenue flows broken down:</w:t>
            </w:r>
          </w:p>
          <w:p w:rsidR="00000000" w:rsidDel="00000000" w:rsidP="00000000" w:rsidRDefault="00000000" w:rsidRPr="00000000" w14:paraId="000005E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by individual sale</w:t>
            </w:r>
          </w:p>
          <w:p w:rsidR="00000000" w:rsidDel="00000000" w:rsidP="00000000" w:rsidRDefault="00000000" w:rsidRPr="00000000" w14:paraId="000005E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by type of product</w:t>
            </w:r>
          </w:p>
          <w:p w:rsidR="00000000" w:rsidDel="00000000" w:rsidP="00000000" w:rsidRDefault="00000000" w:rsidRPr="00000000" w14:paraId="000005E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by price</w:t>
            </w:r>
          </w:p>
          <w:p w:rsidR="00000000" w:rsidDel="00000000" w:rsidP="00000000" w:rsidRDefault="00000000" w:rsidRPr="00000000" w14:paraId="000005E4">
            <w:pPr>
              <w:jc w:val="both"/>
              <w:rPr>
                <w:shd w:fill="d9e2f3" w:val="clear"/>
              </w:rPr>
            </w:pPr>
            <w:r w:rsidDel="00000000" w:rsidR="00000000" w:rsidRPr="00000000">
              <w:rPr>
                <w:rtl w:val="0"/>
              </w:rPr>
            </w:r>
          </w:p>
          <w:p w:rsidR="00000000" w:rsidDel="00000000" w:rsidP="00000000" w:rsidRDefault="00000000" w:rsidRPr="00000000" w14:paraId="000005E5">
            <w:pPr>
              <w:jc w:val="both"/>
              <w:rPr>
                <w:b w:val="1"/>
                <w:bCs w:val="1"/>
                <w:i w:val="1"/>
                <w:iCs w:val="1"/>
              </w:rPr>
            </w:pPr>
            <w:r w:rsidDel="00000000" w:rsidR="00000000" w:rsidRPr="00000000">
              <w:rPr>
                <w:b w:val="1"/>
                <w:bCs w:val="1"/>
                <w:i w:val="1"/>
                <w:iCs w:val="1"/>
                <w:rtl w:val="0"/>
              </w:rPr>
              <w:t xml:space="preserve">Where to find the revenue disaggregated by individual sale, type of product and price: </w:t>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N/A</w:t>
            </w:r>
            <w:r w:rsidDel="00000000" w:rsidR="00000000" w:rsidRPr="00000000">
              <w:rPr>
                <w:rtl w:val="0"/>
              </w:rPr>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5E8">
            <w:pPr>
              <w:jc w:val="both"/>
              <w:rPr>
                <w:i w:val="1"/>
                <w:iCs w:val="1"/>
                <w:shd w:fill="d9e2f3" w:val="clear"/>
              </w:rPr>
            </w:pPr>
            <w:r w:rsidDel="00000000" w:rsidR="00000000" w:rsidRPr="00000000">
              <w:rPr>
                <w:i w:val="1"/>
                <w:iCs w:val="1"/>
                <w:rtl w:val="0"/>
              </w:rPr>
              <w:t xml:space="preserve">Other sources: N/A</w:t>
            </w:r>
            <w:r w:rsidDel="00000000" w:rsidR="00000000" w:rsidRPr="00000000">
              <w:rPr>
                <w:rtl w:val="0"/>
              </w:rPr>
            </w:r>
          </w:p>
          <w:p w:rsidR="00000000" w:rsidDel="00000000" w:rsidP="00000000" w:rsidRDefault="00000000" w:rsidRPr="00000000" w14:paraId="000005E9">
            <w:pPr>
              <w:jc w:val="both"/>
              <w:rPr>
                <w:i w:val="1"/>
                <w:iCs w:val="1"/>
                <w:shd w:fill="d9e2f3" w:val="clear"/>
              </w:rPr>
            </w:pPr>
            <w:r w:rsidDel="00000000" w:rsidR="00000000" w:rsidRPr="00000000">
              <w:rPr>
                <w:rtl w:val="0"/>
              </w:rPr>
            </w:r>
          </w:p>
          <w:p w:rsidR="00000000" w:rsidDel="00000000" w:rsidP="00000000" w:rsidRDefault="00000000" w:rsidRPr="00000000" w14:paraId="000005EA">
            <w:pPr>
              <w:jc w:val="both"/>
              <w:rPr>
                <w:b w:val="1"/>
                <w:bCs w:val="1"/>
              </w:rPr>
            </w:pPr>
            <w:r w:rsidDel="00000000" w:rsidR="00000000" w:rsidRPr="00000000">
              <w:rPr>
                <w:b w:val="1"/>
                <w:bCs w:val="1"/>
                <w:rtl w:val="0"/>
              </w:rPr>
              <w:t xml:space="preserve">If the in-kind revenues are not yet disaggregated that way, has the MSG considered doing so?</w:t>
            </w:r>
          </w:p>
          <w:p w:rsidR="00000000" w:rsidDel="00000000" w:rsidP="00000000" w:rsidRDefault="00000000" w:rsidRPr="00000000" w14:paraId="000005EB">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EC">
            <w:pPr>
              <w:shd w:fill="d9e2f3" w:val="clear"/>
              <w:jc w:val="both"/>
              <w:rPr/>
            </w:pPr>
            <w:r w:rsidDel="00000000" w:rsidR="00000000" w:rsidRPr="00000000">
              <w:rPr>
                <w:rtl w:val="0"/>
              </w:rPr>
              <w:t xml:space="preserve">Explain: </w:t>
            </w:r>
          </w:p>
          <w:p w:rsidR="00000000" w:rsidDel="00000000" w:rsidP="00000000" w:rsidRDefault="00000000" w:rsidRPr="00000000" w14:paraId="000005ED">
            <w:pPr>
              <w:jc w:val="both"/>
              <w:rPr>
                <w:b w:val="1"/>
                <w:bCs w:val="1"/>
                <w:i w:val="1"/>
                <w:iCs w:val="1"/>
              </w:rPr>
            </w:pPr>
            <w:r w:rsidDel="00000000" w:rsidR="00000000" w:rsidRPr="00000000">
              <w:rPr>
                <w:rtl w:val="0"/>
              </w:rPr>
            </w:r>
          </w:p>
          <w:p w:rsidR="00000000" w:rsidDel="00000000" w:rsidP="00000000" w:rsidRDefault="00000000" w:rsidRPr="00000000" w14:paraId="000005EE">
            <w:pPr>
              <w:jc w:val="both"/>
              <w:rPr>
                <w:i w:val="1"/>
                <w:iCs w:val="1"/>
              </w:rPr>
            </w:pPr>
            <w:r w:rsidDel="00000000" w:rsidR="00000000" w:rsidRPr="00000000">
              <w:rPr>
                <w:b w:val="1"/>
                <w:bCs w:val="1"/>
                <w:i w:val="1"/>
                <w:iCs w:val="1"/>
                <w:rtl w:val="0"/>
              </w:rPr>
              <w:t xml:space="preserve">Where to find evidence that this has been discussed in the MSG and with buying companies</w:t>
            </w:r>
            <w:r w:rsidDel="00000000" w:rsidR="00000000" w:rsidRPr="00000000">
              <w:rPr>
                <w:i w:val="1"/>
                <w:iCs w:val="1"/>
                <w:u w:val="none"/>
                <w:shd w:fill="d9e2f3" w:val="clear"/>
                <w:rtl w:val="0"/>
              </w:rPr>
              <w:t xml:space="preserve"> </w:t>
            </w:r>
            <w:r w:rsidDel="00000000" w:rsidR="00000000" w:rsidRPr="00000000">
              <w:rPr>
                <w:rtl w:val="0"/>
              </w:rPr>
            </w:r>
          </w:p>
          <w:p w:rsidR="00000000" w:rsidDel="00000000" w:rsidP="00000000" w:rsidRDefault="00000000" w:rsidRPr="00000000" w14:paraId="000005EF">
            <w:pPr>
              <w:jc w:val="both"/>
              <w:rPr>
                <w:b w:val="1"/>
                <w:bCs w:val="1"/>
              </w:rPr>
            </w:pPr>
            <w:r w:rsidDel="00000000" w:rsidR="00000000" w:rsidRPr="00000000">
              <w:rPr>
                <w:i w:val="1"/>
                <w:iCs w:val="1"/>
                <w:rtl w:val="0"/>
              </w:rPr>
              <w:t xml:space="preserve">Other sources: </w:t>
            </w:r>
            <w:r w:rsidDel="00000000" w:rsidR="00000000" w:rsidRPr="00000000">
              <w:rPr>
                <w:rtl w:val="0"/>
              </w:rPr>
            </w:r>
          </w:p>
          <w:p w:rsidR="00000000" w:rsidDel="00000000" w:rsidP="00000000" w:rsidRDefault="00000000" w:rsidRPr="00000000" w14:paraId="000005F0">
            <w:pPr>
              <w:jc w:val="both"/>
              <w:rPr>
                <w:b w:val="1"/>
                <w:bCs w:val="1"/>
              </w:rPr>
            </w:pPr>
            <w:r w:rsidDel="00000000" w:rsidR="00000000" w:rsidRPr="00000000">
              <w:rPr>
                <w:b w:val="1"/>
                <w:bCs w:val="1"/>
                <w:rtl w:val="0"/>
              </w:rPr>
              <w:t xml:space="preserve">If the disclosures have not yet been published broken down by individual sale, type of product and price, is that due to legal or practical barriers?</w:t>
            </w:r>
          </w:p>
          <w:p w:rsidR="00000000" w:rsidDel="00000000" w:rsidP="00000000" w:rsidRDefault="00000000" w:rsidRPr="00000000" w14:paraId="000005F1">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F2">
            <w:pPr>
              <w:jc w:val="both"/>
              <w:rPr>
                <w:b w:val="1"/>
                <w:bCs w:val="1"/>
              </w:rPr>
            </w:pPr>
            <w:r w:rsidDel="00000000" w:rsidR="00000000" w:rsidRPr="00000000">
              <w:rPr>
                <w:rtl w:val="0"/>
              </w:rPr>
            </w:r>
          </w:p>
          <w:p w:rsidR="00000000" w:rsidDel="00000000" w:rsidP="00000000" w:rsidRDefault="00000000" w:rsidRPr="00000000" w14:paraId="000005F3">
            <w:pPr>
              <w:jc w:val="both"/>
              <w:rPr/>
            </w:pPr>
            <w:r w:rsidDel="00000000" w:rsidR="00000000" w:rsidRPr="00000000">
              <w:rPr>
                <w:b w:val="1"/>
                <w:bCs w:val="1"/>
                <w:rtl w:val="0"/>
              </w:rPr>
              <w:t xml:space="preserve">If yes, explain plans to overcome barriers to the disclosure information on in-kind revenues and data on sales volume, values and commodity</w:t>
            </w:r>
            <w:r w:rsidDel="00000000" w:rsidR="00000000" w:rsidRPr="00000000">
              <w:rPr>
                <w:rtl w:val="0"/>
              </w:rPr>
              <w:t xml:space="preserve">:</w:t>
            </w:r>
          </w:p>
          <w:p w:rsidR="00000000" w:rsidDel="00000000" w:rsidP="00000000" w:rsidRDefault="00000000" w:rsidRPr="00000000" w14:paraId="000005F4">
            <w:pPr>
              <w:jc w:val="both"/>
              <w:rPr>
                <w:shd w:fill="d9e2f3" w:val="clear"/>
              </w:rPr>
            </w:pPr>
            <w:r w:rsidDel="00000000" w:rsidR="00000000" w:rsidRPr="00000000">
              <w:rPr>
                <w:rtl w:val="0"/>
              </w:rPr>
              <w:t xml:space="preserve">Explain: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F5">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F6">
            <w:pPr>
              <w:jc w:val="both"/>
              <w:rPr>
                <w:b w:val="1"/>
                <w:bCs w:val="1"/>
              </w:rPr>
            </w:pPr>
            <w:r w:rsidDel="00000000" w:rsidR="00000000" w:rsidRPr="00000000">
              <w:rPr>
                <w:b w:val="1"/>
                <w:bCs w:val="1"/>
                <w:rtl w:val="0"/>
              </w:rPr>
              <w:t xml:space="preserve">#4.2.a –ownership of the product sold and the nature of the contract</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F7">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F8">
            <w:pPr>
              <w:jc w:val="both"/>
              <w:rPr>
                <w:b w:val="1"/>
                <w:bCs w:val="1"/>
              </w:rPr>
            </w:pPr>
            <w:r w:rsidDel="00000000" w:rsidR="00000000" w:rsidRPr="00000000">
              <w:rPr>
                <w:b w:val="1"/>
                <w:bCs w:val="1"/>
                <w:rtl w:val="0"/>
              </w:rPr>
              <w:t xml:space="preserve">Is information on the ownership of the product sold available?</w:t>
            </w:r>
          </w:p>
          <w:p w:rsidR="00000000" w:rsidDel="00000000" w:rsidP="00000000" w:rsidRDefault="00000000" w:rsidRPr="00000000" w14:paraId="000005F9">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5FA">
            <w:pPr>
              <w:jc w:val="both"/>
              <w:rPr>
                <w:b w:val="1"/>
                <w:bCs w:val="1"/>
              </w:rPr>
            </w:pPr>
            <w:r w:rsidDel="00000000" w:rsidR="00000000" w:rsidRPr="00000000">
              <w:rPr>
                <w:b w:val="1"/>
                <w:bCs w:val="1"/>
                <w:rtl w:val="0"/>
              </w:rPr>
              <w:t xml:space="preserve">Is information on the nature of the contract available?</w:t>
            </w:r>
          </w:p>
          <w:p w:rsidR="00000000" w:rsidDel="00000000" w:rsidP="00000000" w:rsidRDefault="00000000" w:rsidRPr="00000000" w14:paraId="000005FB">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5FC">
            <w:pPr>
              <w:jc w:val="both"/>
              <w:rPr>
                <w:shd w:fill="d9e2f3" w:val="clear"/>
              </w:rPr>
            </w:pPr>
            <w:r w:rsidDel="00000000" w:rsidR="00000000" w:rsidRPr="00000000">
              <w:rPr>
                <w:rtl w:val="0"/>
              </w:rPr>
            </w:r>
          </w:p>
          <w:p w:rsidR="00000000" w:rsidDel="00000000" w:rsidP="00000000" w:rsidRDefault="00000000" w:rsidRPr="00000000" w14:paraId="000005FD">
            <w:pPr>
              <w:jc w:val="both"/>
              <w:rPr>
                <w:b w:val="1"/>
                <w:bCs w:val="1"/>
                <w:i w:val="1"/>
                <w:iCs w:val="1"/>
              </w:rPr>
            </w:pPr>
            <w:r w:rsidDel="00000000" w:rsidR="00000000" w:rsidRPr="00000000">
              <w:rPr>
                <w:b w:val="1"/>
                <w:bCs w:val="1"/>
                <w:i w:val="1"/>
                <w:iCs w:val="1"/>
                <w:rtl w:val="0"/>
              </w:rPr>
              <w:t xml:space="preserve">Where to find information on the ownership of the product sold and nature of the contract: </w:t>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N/A</w:t>
            </w:r>
            <w:r w:rsidDel="00000000" w:rsidR="00000000" w:rsidRPr="00000000">
              <w:rPr>
                <w:rtl w:val="0"/>
              </w:rPr>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600">
            <w:pPr>
              <w:jc w:val="both"/>
              <w:rPr>
                <w:shd w:fill="d9e2f3" w:val="clear"/>
              </w:rPr>
            </w:pPr>
            <w:r w:rsidDel="00000000" w:rsidR="00000000" w:rsidRPr="00000000">
              <w:rPr>
                <w:i w:val="1"/>
                <w:iCs w:val="1"/>
                <w:rtl w:val="0"/>
              </w:rPr>
              <w:t xml:space="preserve">Other sources: N/A</w:t>
            </w:r>
            <w:r w:rsidDel="00000000" w:rsidR="00000000" w:rsidRPr="00000000">
              <w:rPr>
                <w:rtl w:val="0"/>
              </w:rPr>
            </w:r>
          </w:p>
          <w:p w:rsidR="00000000" w:rsidDel="00000000" w:rsidP="00000000" w:rsidRDefault="00000000" w:rsidRPr="00000000" w14:paraId="00000601">
            <w:pPr>
              <w:jc w:val="both"/>
              <w:rPr>
                <w:shd w:fill="d9e2f3" w:val="clear"/>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02">
            <w:pPr>
              <w:jc w:val="both"/>
              <w:rPr>
                <w:b w:val="1"/>
                <w:bCs w:val="1"/>
              </w:rPr>
            </w:pPr>
            <w:r w:rsidDel="00000000" w:rsidR="00000000" w:rsidRPr="00000000">
              <w:rPr>
                <w:b w:val="1"/>
                <w:bCs w:val="1"/>
                <w:rtl w:val="0"/>
              </w:rPr>
              <w:t xml:space="preserve">Encouraged</w:t>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03">
            <w:pPr>
              <w:jc w:val="both"/>
              <w:rPr>
                <w:b w:val="1"/>
                <w:bCs w:val="1"/>
              </w:rPr>
            </w:pPr>
            <w:r w:rsidDel="00000000" w:rsidR="00000000" w:rsidRPr="00000000">
              <w:rPr>
                <w:b w:val="1"/>
                <w:bCs w:val="1"/>
                <w:rtl w:val="0"/>
              </w:rPr>
              <w:t xml:space="preserve">#4.2.b – Process for selecting buying companies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04">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05">
            <w:pPr>
              <w:jc w:val="both"/>
              <w:rPr>
                <w:b w:val="1"/>
                <w:bCs w:val="1"/>
              </w:rPr>
            </w:pPr>
            <w:r w:rsidDel="00000000" w:rsidR="00000000" w:rsidRPr="00000000">
              <w:rPr>
                <w:b w:val="1"/>
                <w:bCs w:val="1"/>
                <w:rtl w:val="0"/>
              </w:rPr>
              <w:t xml:space="preserve">Is a description of the process for selecting the buying companies available?</w:t>
            </w:r>
          </w:p>
          <w:p w:rsidR="00000000" w:rsidDel="00000000" w:rsidP="00000000" w:rsidRDefault="00000000" w:rsidRPr="00000000" w14:paraId="00000606">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607">
            <w:pPr>
              <w:jc w:val="both"/>
              <w:rPr>
                <w:b w:val="1"/>
                <w:bCs w:val="1"/>
              </w:rPr>
            </w:pPr>
            <w:r w:rsidDel="00000000" w:rsidR="00000000" w:rsidRPr="00000000">
              <w:rPr>
                <w:b w:val="1"/>
                <w:bCs w:val="1"/>
                <w:rtl w:val="0"/>
              </w:rPr>
              <w:t xml:space="preserve">If yes, does this include:</w:t>
            </w:r>
          </w:p>
          <w:p w:rsidR="00000000" w:rsidDel="00000000" w:rsidP="00000000" w:rsidRDefault="00000000" w:rsidRPr="00000000" w14:paraId="000006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technical and financial criteria used</w:t>
              <w:br w:type="textWrapping"/>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list of selected buying companies</w:t>
              <w:br w:type="textWrapping"/>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beneficial ownership information of buying companies</w:t>
            </w:r>
            <w:r w:rsidDel="00000000" w:rsidR="00000000" w:rsidRPr="00000000">
              <w:rPr>
                <w:rFonts w:ascii="Arial" w:cs="Arial" w:eastAsia="Arial" w:hAnsi="Arial"/>
                <w:b w:val="0"/>
                <w:bCs w:val="0"/>
                <w:i w:val="0"/>
                <w:iCs w:val="0"/>
                <w:smallCaps w:val="0"/>
                <w:strike w:val="0"/>
                <w:sz w:val="20"/>
                <w:szCs w:val="20"/>
                <w:highlight w:val="white"/>
                <w:u w:val="none"/>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(where available)</w:t>
              <w:br w:type="textWrapping"/>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identity of intermediaries or agents</w:t>
            </w:r>
            <w:r w:rsidDel="00000000" w:rsidR="00000000" w:rsidRPr="00000000">
              <w:rPr>
                <w:rFonts w:ascii="Arial" w:cs="Arial" w:eastAsia="Arial" w:hAnsi="Arial"/>
                <w:b w:val="0"/>
                <w:bCs w:val="0"/>
                <w:i w:val="0"/>
                <w:iCs w:val="0"/>
                <w:smallCaps w:val="0"/>
                <w:strike w:val="0"/>
                <w:sz w:val="20"/>
                <w:szCs w:val="20"/>
                <w:highlight w:val="white"/>
                <w:u w:val="none"/>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(where applicable)</w:t>
              <w:br w:type="textWrapping"/>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any material deviations from the applicable legal and regulatory framework governing the selection of buying companies and the related sales agreements</w:t>
              <w:br w:type="textWrapping"/>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0D">
            <w:pPr>
              <w:jc w:val="both"/>
              <w:rPr>
                <w:b w:val="1"/>
                <w:bCs w:val="1"/>
                <w:i w:val="1"/>
                <w:iCs w:val="1"/>
              </w:rPr>
            </w:pPr>
            <w:r w:rsidDel="00000000" w:rsidR="00000000" w:rsidRPr="00000000">
              <w:rPr>
                <w:b w:val="1"/>
                <w:bCs w:val="1"/>
                <w:i w:val="1"/>
                <w:iCs w:val="1"/>
                <w:rtl w:val="0"/>
              </w:rPr>
              <w:t xml:space="preserve">Where to find the disclosures on the process of selecting buying companies: </w:t>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N/A</w:t>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610">
            <w:pPr>
              <w:jc w:val="both"/>
              <w:rPr/>
            </w:pPr>
            <w:r w:rsidDel="00000000" w:rsidR="00000000" w:rsidRPr="00000000">
              <w:rPr>
                <w:i w:val="1"/>
                <w:iCs w:val="1"/>
                <w:rtl w:val="0"/>
              </w:rPr>
              <w:t xml:space="preserve">Other sources: N/A</w:t>
            </w:r>
            <w:r w:rsidDel="00000000" w:rsidR="00000000" w:rsidRPr="00000000">
              <w:rPr>
                <w:rtl w:val="0"/>
              </w:rPr>
            </w:r>
          </w:p>
          <w:p w:rsidR="00000000" w:rsidDel="00000000" w:rsidP="00000000" w:rsidRDefault="00000000" w:rsidRPr="00000000" w14:paraId="00000611">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12">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13">
            <w:pPr>
              <w:jc w:val="both"/>
              <w:rPr>
                <w:b w:val="1"/>
                <w:bCs w:val="1"/>
              </w:rPr>
            </w:pPr>
            <w:r w:rsidDel="00000000" w:rsidR="00000000" w:rsidRPr="00000000">
              <w:rPr>
                <w:b w:val="1"/>
                <w:bCs w:val="1"/>
                <w:rtl w:val="0"/>
              </w:rPr>
              <w:t xml:space="preserve">#4.2.c – Sale agreements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14">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15">
            <w:pPr>
              <w:jc w:val="both"/>
              <w:rPr>
                <w:b w:val="1"/>
                <w:bCs w:val="1"/>
              </w:rPr>
            </w:pPr>
            <w:r w:rsidDel="00000000" w:rsidR="00000000" w:rsidRPr="00000000">
              <w:rPr>
                <w:b w:val="1"/>
                <w:bCs w:val="1"/>
                <w:rtl w:val="0"/>
              </w:rPr>
              <w:t xml:space="preserve">Are the related sale</w:t>
            </w:r>
            <w:r w:rsidDel="00000000" w:rsidR="00000000" w:rsidRPr="00000000">
              <w:rPr>
                <w:rFonts w:ascii="Arial" w:cs="Arial" w:eastAsia="Arial" w:hAnsi="Arial"/>
                <w:highlight w:val="white"/>
                <w:rtl w:val="0"/>
              </w:rPr>
              <w:t xml:space="preserve"> </w:t>
            </w:r>
            <w:r w:rsidDel="00000000" w:rsidR="00000000" w:rsidRPr="00000000">
              <w:rPr>
                <w:b w:val="1"/>
                <w:bCs w:val="1"/>
                <w:rtl w:val="0"/>
              </w:rPr>
              <w:t xml:space="preserve">agreements with buying companies published?</w:t>
            </w:r>
          </w:p>
          <w:p w:rsidR="00000000" w:rsidDel="00000000" w:rsidP="00000000" w:rsidRDefault="00000000" w:rsidRPr="00000000" w14:paraId="00000616">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617">
            <w:pPr>
              <w:jc w:val="both"/>
              <w:rPr>
                <w:b w:val="1"/>
                <w:bCs w:val="1"/>
                <w:i w:val="1"/>
                <w:iCs w:val="1"/>
              </w:rPr>
            </w:pPr>
            <w:r w:rsidDel="00000000" w:rsidR="00000000" w:rsidRPr="00000000">
              <w:rPr>
                <w:rtl w:val="0"/>
              </w:rPr>
            </w:r>
          </w:p>
          <w:p w:rsidR="00000000" w:rsidDel="00000000" w:rsidP="00000000" w:rsidRDefault="00000000" w:rsidRPr="00000000" w14:paraId="00000618">
            <w:pPr>
              <w:jc w:val="both"/>
              <w:rPr>
                <w:b w:val="1"/>
                <w:bCs w:val="1"/>
                <w:i w:val="1"/>
                <w:iCs w:val="1"/>
              </w:rPr>
            </w:pPr>
            <w:r w:rsidDel="00000000" w:rsidR="00000000" w:rsidRPr="00000000">
              <w:rPr>
                <w:b w:val="1"/>
                <w:bCs w:val="1"/>
                <w:i w:val="1"/>
                <w:iCs w:val="1"/>
                <w:rtl w:val="0"/>
              </w:rPr>
              <w:t xml:space="preserve">Where to find the disclosed sales agreements with buying companies: </w:t>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disclosures:N/A</w:t>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61B">
            <w:pPr>
              <w:jc w:val="both"/>
              <w:rPr/>
            </w:pPr>
            <w:r w:rsidDel="00000000" w:rsidR="00000000" w:rsidRPr="00000000">
              <w:rPr>
                <w:i w:val="1"/>
                <w:iCs w:val="1"/>
                <w:rtl w:val="0"/>
              </w:rPr>
              <w:t xml:space="preserve">Other sources: N/A</w:t>
            </w:r>
            <w:r w:rsidDel="00000000" w:rsidR="00000000" w:rsidRPr="00000000">
              <w:rPr>
                <w:rtl w:val="0"/>
              </w:rPr>
            </w:r>
          </w:p>
          <w:p w:rsidR="00000000" w:rsidDel="00000000" w:rsidP="00000000" w:rsidRDefault="00000000" w:rsidRPr="00000000" w14:paraId="0000061C">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1D">
            <w:pPr>
              <w:jc w:val="both"/>
              <w:rPr>
                <w:i w:val="1"/>
                <w:iCs w:val="1"/>
              </w:rPr>
            </w:pPr>
            <w:r w:rsidDel="00000000" w:rsidR="00000000" w:rsidRPr="00000000">
              <w:rPr>
                <w:b w:val="1"/>
                <w:bCs w:val="1"/>
                <w:rtl w:val="0"/>
              </w:rPr>
              <w:t xml:space="preserve">Expected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1E">
            <w:pPr>
              <w:jc w:val="both"/>
              <w:rPr>
                <w:b w:val="1"/>
                <w:bCs w:val="1"/>
              </w:rPr>
            </w:pPr>
            <w:r w:rsidDel="00000000" w:rsidR="00000000" w:rsidRPr="00000000">
              <w:rPr>
                <w:b w:val="1"/>
                <w:bCs w:val="1"/>
                <w:rtl w:val="0"/>
              </w:rPr>
              <w:t xml:space="preserve">#4.2.d – Volumes received and payments made by buying companies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1F">
            <w:pPr>
              <w:jc w:val="both"/>
              <w:rPr>
                <w:i w:val="1"/>
                <w:iCs w:val="1"/>
              </w:rPr>
            </w:pPr>
            <w:r w:rsidDel="00000000" w:rsidR="00000000" w:rsidRPr="00000000">
              <w:rPr>
                <w:i w:val="1"/>
                <w:iCs w:val="1"/>
                <w:rtl w:val="0"/>
              </w:rPr>
              <w:t xml:space="preserve">Company expectations 4 – for buying companies that are EITI supporting companies</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20">
            <w:pPr>
              <w:jc w:val="both"/>
              <w:rPr/>
            </w:pPr>
            <w:r w:rsidDel="00000000" w:rsidR="00000000" w:rsidRPr="00000000">
              <w:rPr>
                <w:rtl w:val="0"/>
              </w:rPr>
              <w:t xml:space="preserve">If any of the buying companies is an EITI supporting company, it is expected that the company disclose volumes received and payments made in line with the EITI Standard and the EITI reporting guidelines for companies buying oil, gas and minerals from governments, unless disclosure is not feasible.</w:t>
            </w:r>
          </w:p>
          <w:p w:rsidR="00000000" w:rsidDel="00000000" w:rsidP="00000000" w:rsidRDefault="00000000" w:rsidRPr="00000000" w14:paraId="00000621">
            <w:pPr>
              <w:jc w:val="both"/>
              <w:rPr>
                <w:b w:val="1"/>
                <w:bCs w:val="1"/>
              </w:rPr>
            </w:pPr>
            <w:r w:rsidDel="00000000" w:rsidR="00000000" w:rsidRPr="00000000">
              <w:rPr>
                <w:b w:val="1"/>
                <w:bCs w:val="1"/>
                <w:rtl w:val="0"/>
              </w:rPr>
              <w:t xml:space="preserve">Do </w:t>
            </w:r>
            <w:r w:rsidDel="00000000" w:rsidR="00000000" w:rsidRPr="00000000">
              <w:rPr>
                <w:b w:val="1"/>
                <w:bCs w:val="1"/>
                <w:u w:val="single"/>
                <w:rtl w:val="0"/>
              </w:rPr>
              <w:t xml:space="preserve">all</w:t>
            </w:r>
            <w:r w:rsidDel="00000000" w:rsidR="00000000" w:rsidRPr="00000000">
              <w:rPr>
                <w:b w:val="1"/>
                <w:bCs w:val="1"/>
                <w:rtl w:val="0"/>
              </w:rPr>
              <w:t xml:space="preserve"> EITI supporting companies disclose volumes received and payments made?</w:t>
            </w:r>
          </w:p>
          <w:p w:rsidR="00000000" w:rsidDel="00000000" w:rsidP="00000000" w:rsidRDefault="00000000" w:rsidRPr="00000000" w14:paraId="0000062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23">
            <w:pPr>
              <w:jc w:val="both"/>
              <w:rPr/>
            </w:pPr>
            <w:r w:rsidDel="00000000" w:rsidR="00000000" w:rsidRPr="00000000">
              <w:rPr>
                <w:rtl w:val="0"/>
              </w:rPr>
              <w:t xml:space="preserve">If no, which ones do not, or not to a sufficient level of detail? </w:t>
            </w:r>
            <w:r w:rsidDel="00000000" w:rsidR="00000000" w:rsidRPr="00000000">
              <w:rPr>
                <w:shd w:fill="b4c6e7" w:val="clear"/>
                <w:rtl w:val="0"/>
              </w:rPr>
              <w:t xml:space="preserve">Elaborate</w:t>
            </w:r>
            <w:r w:rsidDel="00000000" w:rsidR="00000000" w:rsidRPr="00000000">
              <w:rPr>
                <w:rtl w:val="0"/>
              </w:rPr>
            </w:r>
          </w:p>
          <w:p w:rsidR="00000000" w:rsidDel="00000000" w:rsidP="00000000" w:rsidRDefault="00000000" w:rsidRPr="00000000" w14:paraId="00000624">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25">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26">
            <w:pPr>
              <w:jc w:val="both"/>
              <w:rPr>
                <w:b w:val="1"/>
                <w:bCs w:val="1"/>
              </w:rPr>
            </w:pPr>
            <w:r w:rsidDel="00000000" w:rsidR="00000000" w:rsidRPr="00000000">
              <w:rPr>
                <w:b w:val="1"/>
                <w:bCs w:val="1"/>
                <w:rtl w:val="0"/>
              </w:rPr>
              <w:t xml:space="preserve">#4.2.d – Volumes received and payments made by buying companies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27">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28">
            <w:pPr>
              <w:jc w:val="both"/>
              <w:rPr>
                <w:b w:val="1"/>
                <w:bCs w:val="1"/>
              </w:rPr>
            </w:pPr>
            <w:r w:rsidDel="00000000" w:rsidR="00000000" w:rsidRPr="00000000">
              <w:rPr>
                <w:b w:val="1"/>
                <w:bCs w:val="1"/>
                <w:rtl w:val="0"/>
              </w:rPr>
              <w:t xml:space="preserve">Are volumes received by buying companies from the state or SOEs available?</w:t>
            </w:r>
          </w:p>
          <w:p w:rsidR="00000000" w:rsidDel="00000000" w:rsidP="00000000" w:rsidRDefault="00000000" w:rsidRPr="00000000" w14:paraId="00000629">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2A">
            <w:pPr>
              <w:jc w:val="both"/>
              <w:rPr>
                <w:b w:val="1"/>
                <w:bCs w:val="1"/>
              </w:rPr>
            </w:pPr>
            <w:r w:rsidDel="00000000" w:rsidR="00000000" w:rsidRPr="00000000">
              <w:rPr>
                <w:b w:val="1"/>
                <w:bCs w:val="1"/>
                <w:rtl w:val="0"/>
              </w:rPr>
              <w:t xml:space="preserve">Are payments made per buying companies to the state or SOEs available?</w:t>
            </w:r>
          </w:p>
          <w:p w:rsidR="00000000" w:rsidDel="00000000" w:rsidP="00000000" w:rsidRDefault="00000000" w:rsidRPr="00000000" w14:paraId="0000062B">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62C">
            <w:pPr>
              <w:jc w:val="both"/>
              <w:rPr>
                <w:shd w:fill="d9e2f3" w:val="clear"/>
              </w:rPr>
            </w:pPr>
            <w:r w:rsidDel="00000000" w:rsidR="00000000" w:rsidRPr="00000000">
              <w:rPr>
                <w:shd w:fill="d9e2f3" w:val="clear"/>
                <w:rtl w:val="0"/>
              </w:rPr>
              <w:t xml:space="preserve">If yes, do those include :</w:t>
            </w:r>
          </w:p>
          <w:p w:rsidR="00000000" w:rsidDel="00000000" w:rsidP="00000000" w:rsidRDefault="00000000" w:rsidRPr="00000000" w14:paraId="000006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payments (in cash or kind) related to swap agreements:</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1"/>
                <w:bCs w:val="1"/>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payments related to resource-backed loans:</w:t>
            </w:r>
            <w:r w:rsidDel="00000000" w:rsidR="00000000" w:rsidRPr="00000000">
              <w:rPr>
                <w:rtl w:val="0"/>
              </w:rPr>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1"/>
                <w:bCs w:val="1"/>
                <w:i w:val="0"/>
                <w:iCs w:val="0"/>
                <w:smallCaps w:val="0"/>
                <w:strike w:val="0"/>
                <w:sz w:val="20"/>
                <w:szCs w:val="20"/>
                <w:u w:val="none"/>
                <w:shd w:fill="auto" w:val="clear"/>
                <w:vertAlign w:val="baseline"/>
              </w:rPr>
            </w:pP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31">
            <w:pPr>
              <w:jc w:val="both"/>
              <w:rPr>
                <w:b w:val="1"/>
                <w:bCs w:val="1"/>
              </w:rPr>
            </w:pPr>
            <w:r w:rsidDel="00000000" w:rsidR="00000000" w:rsidRPr="00000000">
              <w:rPr>
                <w:i w:val="1"/>
                <w:iCs w:val="1"/>
                <w:rtl w:val="0"/>
              </w:rPr>
              <w:t xml:space="preserve">Level of disaggregation and detail</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32">
            <w:pPr>
              <w:jc w:val="both"/>
              <w:rPr>
                <w:b w:val="1"/>
                <w:bCs w:val="1"/>
              </w:rPr>
            </w:pPr>
            <w:r w:rsidDel="00000000" w:rsidR="00000000" w:rsidRPr="00000000">
              <w:rPr>
                <w:b w:val="1"/>
                <w:bCs w:val="1"/>
                <w:rtl w:val="0"/>
              </w:rPr>
              <w:t xml:space="preserve">Is the information provided </w:t>
            </w:r>
            <w:r w:rsidDel="00000000" w:rsidR="00000000" w:rsidRPr="00000000">
              <w:rPr>
                <w:b w:val="1"/>
                <w:bCs w:val="1"/>
                <w:u w:val="single"/>
                <w:rtl w:val="0"/>
              </w:rPr>
              <w:t xml:space="preserve">by buying companies</w:t>
            </w:r>
            <w:r w:rsidDel="00000000" w:rsidR="00000000" w:rsidRPr="00000000">
              <w:rPr>
                <w:b w:val="1"/>
                <w:bCs w:val="1"/>
                <w:rtl w:val="0"/>
              </w:rPr>
              <w:t xml:space="preserve"> disaggregated by:</w:t>
            </w:r>
          </w:p>
          <w:p w:rsidR="00000000" w:rsidDel="00000000" w:rsidP="00000000" w:rsidRDefault="00000000" w:rsidRPr="00000000" w14:paraId="000006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individual seller </w:t>
              <w:br w:type="textWrapping"/>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contract</w:t>
              <w:br w:type="textWrapping"/>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sale</w:t>
              <w:br w:type="textWrapping"/>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36">
            <w:pPr>
              <w:jc w:val="both"/>
              <w:rPr/>
            </w:pPr>
            <w:r w:rsidDel="00000000" w:rsidR="00000000" w:rsidRPr="00000000">
              <w:rPr>
                <w:b w:val="1"/>
                <w:bCs w:val="1"/>
                <w:rtl w:val="0"/>
              </w:rPr>
              <w:t xml:space="preserve">Do the disclosures include the following information</w:t>
            </w:r>
            <w:r w:rsidDel="00000000" w:rsidR="00000000" w:rsidRPr="00000000">
              <w:rPr>
                <w:rtl w:val="0"/>
              </w:rPr>
              <w:t xml:space="preserve">:</w:t>
            </w:r>
          </w:p>
          <w:p w:rsidR="00000000" w:rsidDel="00000000" w:rsidP="00000000" w:rsidRDefault="00000000" w:rsidRPr="00000000" w14:paraId="000006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nature of the contract</w:t>
            </w:r>
            <w:r w:rsidDel="00000000" w:rsidR="00000000" w:rsidRPr="00000000">
              <w:rPr>
                <w:rFonts w:ascii="Arial" w:cs="Arial" w:eastAsia="Arial" w:hAnsi="Arial"/>
                <w:b w:val="0"/>
                <w:bCs w:val="0"/>
                <w:i w:val="0"/>
                <w:iCs w:val="0"/>
                <w:smallCaps w:val="0"/>
                <w:strike w:val="0"/>
                <w:sz w:val="20"/>
                <w:szCs w:val="20"/>
                <w:highlight w:val="white"/>
                <w:u w:val="none"/>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(e.g. spot or term)</w:t>
              <w:br w:type="textWrapping"/>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load port</w:t>
              <w:br w:type="textWrapping"/>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39">
            <w:pPr>
              <w:jc w:val="both"/>
              <w:rPr>
                <w:b w:val="1"/>
                <w:bCs w:val="1"/>
                <w:i w:val="1"/>
                <w:iCs w:val="1"/>
              </w:rPr>
            </w:pPr>
            <w:r w:rsidDel="00000000" w:rsidR="00000000" w:rsidRPr="00000000">
              <w:rPr>
                <w:rtl w:val="0"/>
              </w:rPr>
            </w:r>
          </w:p>
          <w:p w:rsidR="00000000" w:rsidDel="00000000" w:rsidP="00000000" w:rsidRDefault="00000000" w:rsidRPr="00000000" w14:paraId="0000063A">
            <w:pPr>
              <w:jc w:val="both"/>
              <w:rPr>
                <w:b w:val="1"/>
                <w:bCs w:val="1"/>
                <w:i w:val="1"/>
                <w:iCs w:val="1"/>
              </w:rPr>
            </w:pPr>
            <w:r w:rsidDel="00000000" w:rsidR="00000000" w:rsidRPr="00000000">
              <w:rPr>
                <w:b w:val="1"/>
                <w:bCs w:val="1"/>
                <w:i w:val="1"/>
                <w:iCs w:val="1"/>
                <w:rtl w:val="0"/>
              </w:rPr>
              <w:t xml:space="preserve">Where to find the disclosed volumes received and payments made by buying companies: </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N/A</w:t>
            </w:r>
            <w:r w:rsidDel="00000000" w:rsidR="00000000" w:rsidRPr="00000000">
              <w:rPr>
                <w:rFonts w:ascii="Libre Franklin" w:cs="Libre Franklin" w:eastAsia="Libre Franklin" w:hAnsi="Libre Franklin"/>
                <w:b w:val="0"/>
                <w:bCs w:val="0"/>
                <w:i w:val="1"/>
                <w:iCs w:val="1"/>
                <w:smallCaps w:val="0"/>
                <w:strike w:val="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63D">
            <w:pPr>
              <w:jc w:val="both"/>
              <w:rPr/>
            </w:pPr>
            <w:r w:rsidDel="00000000" w:rsidR="00000000" w:rsidRPr="00000000">
              <w:rPr>
                <w:i w:val="1"/>
                <w:iCs w:val="1"/>
                <w:rtl w:val="0"/>
              </w:rPr>
              <w:t xml:space="preserve">Other sources: N/A</w:t>
            </w:r>
            <w:r w:rsidDel="00000000" w:rsidR="00000000" w:rsidRPr="00000000">
              <w:rPr>
                <w:rtl w:val="0"/>
              </w:rPr>
            </w:r>
          </w:p>
          <w:p w:rsidR="00000000" w:rsidDel="00000000" w:rsidP="00000000" w:rsidRDefault="00000000" w:rsidRPr="00000000" w14:paraId="0000063E">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3F">
            <w:pPr>
              <w:jc w:val="both"/>
              <w:rPr>
                <w:b w:val="1"/>
                <w:bCs w:val="1"/>
              </w:rPr>
            </w:pPr>
            <w:r w:rsidDel="00000000" w:rsidR="00000000" w:rsidRPr="00000000">
              <w:rPr>
                <w:b w:val="1"/>
                <w:bCs w:val="1"/>
                <w:rtl w:val="0"/>
              </w:rPr>
              <w:t xml:space="preserve">Encouraged</w:t>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40">
            <w:pPr>
              <w:jc w:val="both"/>
              <w:rPr>
                <w:b w:val="1"/>
                <w:bCs w:val="1"/>
              </w:rPr>
            </w:pPr>
            <w:r w:rsidDel="00000000" w:rsidR="00000000" w:rsidRPr="00000000">
              <w:rPr>
                <w:b w:val="1"/>
                <w:bCs w:val="1"/>
                <w:rtl w:val="0"/>
              </w:rPr>
              <w:t xml:space="preserve">#4.2.e – Reliability of in-kind revenues disclosures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41">
            <w:pPr>
              <w:jc w:val="both"/>
              <w:rPr>
                <w:b w:val="1"/>
                <w:bCs w:val="1"/>
              </w:rPr>
            </w:pPr>
            <w:r w:rsidDel="00000000" w:rsidR="00000000" w:rsidRPr="00000000">
              <w:rPr>
                <w:i w:val="1"/>
                <w:iCs w:val="1"/>
                <w:rtl w:val="0"/>
              </w:rPr>
              <w:t xml:space="preserve">Reliability of encouraged aspects</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642">
            <w:pPr>
              <w:jc w:val="both"/>
              <w:rPr>
                <w:b w:val="1"/>
                <w:bCs w:val="1"/>
              </w:rPr>
            </w:pPr>
            <w:r w:rsidDel="00000000" w:rsidR="00000000" w:rsidRPr="00000000">
              <w:rPr>
                <w:b w:val="1"/>
                <w:bCs w:val="1"/>
                <w:rtl w:val="0"/>
              </w:rPr>
              <w:t xml:space="preserve">Do you or any stakeholders (including, but not limited to MSG members) have concerns on the reliability of any of the following data </w:t>
            </w:r>
          </w:p>
          <w:p w:rsidR="00000000" w:rsidDel="00000000" w:rsidP="00000000" w:rsidRDefault="00000000" w:rsidRPr="00000000" w14:paraId="0000064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d9e2f3"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Ownership of the product sold and the nature of the contract?</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superscript"/>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br w:type="textWrapping"/>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  </w:t>
            </w:r>
          </w:p>
          <w:p w:rsidR="00000000" w:rsidDel="00000000" w:rsidP="00000000" w:rsidRDefault="00000000" w:rsidRPr="00000000" w14:paraId="0000064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d9e2f3"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Process for selecting buying companies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  </w:t>
            </w:r>
          </w:p>
          <w:p w:rsidR="00000000" w:rsidDel="00000000" w:rsidP="00000000" w:rsidRDefault="00000000" w:rsidRPr="00000000" w14:paraId="0000064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d9e2f3"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Sales agreements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superscript"/>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  </w:t>
            </w:r>
          </w:p>
          <w:p w:rsidR="00000000" w:rsidDel="00000000" w:rsidP="00000000" w:rsidRDefault="00000000" w:rsidRPr="00000000" w14:paraId="0000064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d9e2f3"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Volumes received and payments made by buying companies</w:t>
              <w:br w:type="textWrapping"/>
            </w:r>
            <w:r w:rsidDel="00000000" w:rsidR="00000000" w:rsidRPr="00000000">
              <w:rPr>
                <w:rFonts w:ascii="MS Gothic" w:cs="MS Gothic" w:eastAsia="MS Gothic" w:hAnsi="MS Gothic"/>
                <w:rtl w:val="0"/>
              </w:rPr>
              <w:t xml:space="preserve">☒</w:t>
            </w:r>
            <w:r w:rsidDel="00000000" w:rsidR="00000000" w:rsidRPr="00000000">
              <w:rPr>
                <w:b w:val="1"/>
                <w:bCs w:val="1"/>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  </w:t>
            </w:r>
          </w:p>
          <w:p w:rsidR="00000000" w:rsidDel="00000000" w:rsidP="00000000" w:rsidRDefault="00000000" w:rsidRPr="00000000" w14:paraId="0000064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d9e2f3" w:val="clear"/>
                <w:vertAlign w:val="baseline"/>
              </w:rPr>
            </w:pP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Level of disaggregation purchases of buying companies</w:t>
            </w:r>
            <w:r w:rsidDel="00000000" w:rsidR="00000000" w:rsidRPr="00000000">
              <w:rPr>
                <w:rtl w:val="0"/>
              </w:rPr>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d9e2f3" w:val="clear"/>
                <w:vertAlign w:val="baseline"/>
              </w:rPr>
            </w:pPr>
            <w:r w:rsidDel="00000000" w:rsidR="00000000" w:rsidRPr="00000000">
              <w:rPr>
                <w:rFonts w:ascii="MS Gothic" w:cs="MS Gothic" w:eastAsia="MS Gothic" w:hAnsi="MS Gothic"/>
                <w:rtl w:val="0"/>
              </w:rPr>
              <w:t xml:space="preserve">☒</w:t>
            </w:r>
            <w:r w:rsidDel="00000000" w:rsidR="00000000" w:rsidRPr="00000000">
              <w:rPr>
                <w:b w:val="1"/>
                <w:bCs w:val="1"/>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  </w:t>
            </w:r>
          </w:p>
          <w:p w:rsidR="00000000" w:rsidDel="00000000" w:rsidP="00000000" w:rsidRDefault="00000000" w:rsidRPr="00000000" w14:paraId="00000649">
            <w:pPr>
              <w:jc w:val="both"/>
              <w:rPr/>
            </w:pPr>
            <w:r w:rsidDel="00000000" w:rsidR="00000000" w:rsidRPr="00000000">
              <w:rPr>
                <w:rtl w:val="0"/>
              </w:rPr>
            </w:r>
          </w:p>
          <w:p w:rsidR="00000000" w:rsidDel="00000000" w:rsidP="00000000" w:rsidRDefault="00000000" w:rsidRPr="00000000" w14:paraId="0000064A">
            <w:pPr>
              <w:jc w:val="both"/>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of what and why</w:t>
            </w:r>
            <w:r w:rsidDel="00000000" w:rsidR="00000000" w:rsidRPr="00000000">
              <w:rPr>
                <w:rtl w:val="0"/>
              </w:rPr>
              <w:t xml:space="preserve">? </w:t>
            </w:r>
          </w:p>
          <w:p w:rsidR="00000000" w:rsidDel="00000000" w:rsidP="00000000" w:rsidRDefault="00000000" w:rsidRPr="00000000" w14:paraId="0000064B">
            <w:pPr>
              <w:jc w:val="both"/>
              <w:rPr>
                <w:highlight w:val="white"/>
              </w:rPr>
            </w:pPr>
            <w:r w:rsidDel="00000000" w:rsidR="00000000" w:rsidRPr="00000000">
              <w:rPr>
                <w:highlight w:val="white"/>
                <w:rtl w:val="0"/>
              </w:rPr>
              <w:t xml:space="preserve">Sales agreement </w:t>
            </w:r>
            <w:r w:rsidDel="00000000" w:rsidR="00000000" w:rsidRPr="00000000">
              <w:rPr>
                <w:highlight w:val="white"/>
                <w:rtl w:val="0"/>
              </w:rPr>
              <w:t xml:space="preserve">detals</w:t>
            </w:r>
            <w:r w:rsidDel="00000000" w:rsidR="00000000" w:rsidRPr="00000000">
              <w:rPr>
                <w:highlight w:val="white"/>
                <w:rtl w:val="0"/>
              </w:rPr>
              <w:t xml:space="preserve">  are not complete. Most of the information is not systematically disclosed. </w:t>
            </w:r>
          </w:p>
          <w:p w:rsidR="00000000" w:rsidDel="00000000" w:rsidP="00000000" w:rsidRDefault="00000000" w:rsidRPr="00000000" w14:paraId="0000064C">
            <w:pPr>
              <w:jc w:val="both"/>
              <w:rPr>
                <w:highlight w:val="white"/>
              </w:rPr>
            </w:pPr>
            <w:r w:rsidDel="00000000" w:rsidR="00000000" w:rsidRPr="00000000">
              <w:rPr>
                <w:highlight w:val="white"/>
                <w:rtl w:val="0"/>
              </w:rPr>
              <w:t xml:space="preserve">According to NNPC Limited’s Annual Financial Statements, the term "Contractors" is used generically to refer to third-party buyers. However, the document does not disclose the specific names or corporate details of these purchasing entities. Moreover, the data is not disaggregated, leaving no clear breakdown of the volumes received by each third party or the specific types of agreements governing those transactions</w:t>
            </w:r>
          </w:p>
          <w:p w:rsidR="00000000" w:rsidDel="00000000" w:rsidP="00000000" w:rsidRDefault="00000000" w:rsidRPr="00000000" w14:paraId="0000064D">
            <w:pPr>
              <w:jc w:val="both"/>
              <w:rPr>
                <w:b w:val="1"/>
                <w:bCs w:val="1"/>
              </w:rPr>
            </w:pPr>
            <w:r w:rsidDel="00000000" w:rsidR="00000000" w:rsidRPr="00000000">
              <w:rPr>
                <w:rtl w:val="0"/>
              </w:rPr>
            </w:r>
          </w:p>
          <w:p w:rsidR="00000000" w:rsidDel="00000000" w:rsidP="00000000" w:rsidRDefault="00000000" w:rsidRPr="00000000" w14:paraId="0000064E">
            <w:pPr>
              <w:jc w:val="both"/>
              <w:rPr>
                <w:b w:val="1"/>
                <w:bCs w:val="1"/>
              </w:rPr>
            </w:pPr>
            <w:r w:rsidDel="00000000" w:rsidR="00000000" w:rsidRPr="00000000">
              <w:rPr>
                <w:b w:val="1"/>
                <w:bCs w:val="1"/>
                <w:rtl w:val="0"/>
              </w:rPr>
              <w:t xml:space="preserve">If yes, have those gaps been clearly identified, for example through EITI reporting?</w:t>
            </w:r>
          </w:p>
          <w:p w:rsidR="00000000" w:rsidDel="00000000" w:rsidP="00000000" w:rsidRDefault="00000000" w:rsidRPr="00000000" w14:paraId="0000064F">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650">
            <w:pPr>
              <w:shd w:fill="d9e2f3" w:val="clear"/>
              <w:jc w:val="both"/>
              <w:rPr/>
            </w:pPr>
            <w:r w:rsidDel="00000000" w:rsidR="00000000" w:rsidRPr="00000000">
              <w:rPr>
                <w:rtl w:val="0"/>
              </w:rPr>
              <w:t xml:space="preserve">Describe</w:t>
            </w:r>
          </w:p>
          <w:p w:rsidR="00000000" w:rsidDel="00000000" w:rsidP="00000000" w:rsidRDefault="00000000" w:rsidRPr="00000000" w14:paraId="00000651">
            <w:pPr>
              <w:jc w:val="both"/>
              <w:rPr>
                <w:b w:val="1"/>
                <w:bCs w:val="1"/>
              </w:rPr>
            </w:pPr>
            <w:r w:rsidDel="00000000" w:rsidR="00000000" w:rsidRPr="00000000">
              <w:rPr>
                <w:rtl w:val="0"/>
              </w:rPr>
            </w:r>
          </w:p>
          <w:p w:rsidR="00000000" w:rsidDel="00000000" w:rsidP="00000000" w:rsidRDefault="00000000" w:rsidRPr="00000000" w14:paraId="00000652">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653">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54">
            <w:pPr>
              <w:jc w:val="both"/>
              <w:rPr>
                <w:b w:val="1"/>
                <w:bCs w:val="1"/>
              </w:rPr>
            </w:pPr>
            <w:r w:rsidDel="00000000" w:rsidR="00000000" w:rsidRPr="00000000">
              <w:rPr>
                <w:rtl w:val="0"/>
              </w:rPr>
            </w:r>
          </w:p>
          <w:p w:rsidR="00000000" w:rsidDel="00000000" w:rsidP="00000000" w:rsidRDefault="00000000" w:rsidRPr="00000000" w14:paraId="00000655">
            <w:pPr>
              <w:jc w:val="both"/>
              <w:rPr>
                <w:b w:val="1"/>
                <w:bCs w:val="1"/>
              </w:rPr>
            </w:pPr>
            <w:r w:rsidDel="00000000" w:rsidR="00000000" w:rsidRPr="00000000">
              <w:rPr>
                <w:b w:val="1"/>
                <w:bCs w:val="1"/>
                <w:rtl w:val="0"/>
              </w:rPr>
              <w:t xml:space="preserve">If yes, explain plans to overcome barriers to disclosure of the above information:</w:t>
            </w:r>
          </w:p>
          <w:p w:rsidR="00000000" w:rsidDel="00000000" w:rsidP="00000000" w:rsidRDefault="00000000" w:rsidRPr="00000000" w14:paraId="00000656">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N/A</w:t>
            </w:r>
          </w:p>
          <w:p w:rsidR="00000000" w:rsidDel="00000000" w:rsidP="00000000" w:rsidRDefault="00000000" w:rsidRPr="00000000" w14:paraId="00000657">
            <w:pPr>
              <w:jc w:val="both"/>
              <w:rPr>
                <w:b w:val="1"/>
                <w:bCs w:val="1"/>
              </w:rPr>
            </w:pPr>
            <w:r w:rsidDel="00000000" w:rsidR="00000000" w:rsidRPr="00000000">
              <w:rPr>
                <w:rtl w:val="0"/>
              </w:rPr>
            </w:r>
          </w:p>
          <w:p w:rsidR="00000000" w:rsidDel="00000000" w:rsidP="00000000" w:rsidRDefault="00000000" w:rsidRPr="00000000" w14:paraId="00000658">
            <w:pPr>
              <w:jc w:val="both"/>
              <w:rPr>
                <w:b w:val="1"/>
                <w:bCs w:val="1"/>
                <w:i w:val="1"/>
                <w:iCs w:val="1"/>
              </w:rPr>
            </w:pPr>
            <w:r w:rsidDel="00000000" w:rsidR="00000000" w:rsidRPr="00000000">
              <w:rPr>
                <w:b w:val="1"/>
                <w:bCs w:val="1"/>
                <w:i w:val="1"/>
                <w:iCs w:val="1"/>
                <w:rtl w:val="0"/>
              </w:rPr>
              <w:t xml:space="preserve">Where to find the review of reliability of encouraged aspects of this requirement</w:t>
            </w:r>
          </w:p>
          <w:p w:rsidR="00000000" w:rsidDel="00000000" w:rsidP="00000000" w:rsidRDefault="00000000" w:rsidRPr="00000000" w14:paraId="00000659">
            <w:pPr>
              <w:jc w:val="both"/>
              <w:rPr>
                <w:b w:val="1"/>
                <w:bCs w:val="1"/>
              </w:rPr>
            </w:pPr>
            <w:r w:rsidDel="00000000" w:rsidR="00000000" w:rsidRPr="00000000">
              <w:rPr>
                <w:i w:val="1"/>
                <w:iCs w:val="1"/>
                <w:rtl w:val="0"/>
              </w:rPr>
              <w:t xml:space="preserve">Other sources: The NSWG shall consider such review in future reporting periods.</w:t>
            </w:r>
            <w:r w:rsidDel="00000000" w:rsidR="00000000" w:rsidRPr="00000000">
              <w:rPr>
                <w:rtl w:val="0"/>
              </w:rPr>
            </w:r>
          </w:p>
        </w:tc>
      </w:tr>
    </w:tbl>
    <w:p w:rsidR="00000000" w:rsidDel="00000000" w:rsidP="00000000" w:rsidRDefault="00000000" w:rsidRPr="00000000" w14:paraId="0000065A">
      <w:pPr>
        <w:jc w:val="both"/>
        <w:rPr/>
      </w:pPr>
      <w:r w:rsidDel="00000000" w:rsidR="00000000" w:rsidRPr="00000000">
        <w:rPr>
          <w:rtl w:val="0"/>
        </w:rPr>
      </w:r>
    </w:p>
    <w:p w:rsidR="00000000" w:rsidDel="00000000" w:rsidP="00000000" w:rsidRDefault="00000000" w:rsidRPr="00000000" w14:paraId="0000065B">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7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65C">
            <w:pPr>
              <w:jc w:val="both"/>
              <w:rPr/>
            </w:pPr>
            <w:r w:rsidDel="00000000" w:rsidR="00000000" w:rsidRPr="00000000">
              <w:rPr>
                <w:rtl w:val="0"/>
              </w:rPr>
              <w:t xml:space="preserve">Add any further comments: </w:t>
            </w:r>
          </w:p>
          <w:p w:rsidR="00000000" w:rsidDel="00000000" w:rsidP="00000000" w:rsidRDefault="00000000" w:rsidRPr="00000000" w14:paraId="0000065D">
            <w:pPr>
              <w:jc w:val="both"/>
              <w:rPr/>
            </w:pPr>
            <w:r w:rsidDel="00000000" w:rsidR="00000000" w:rsidRPr="00000000">
              <w:rPr>
                <w:rtl w:val="0"/>
              </w:rPr>
            </w:r>
          </w:p>
        </w:tc>
      </w:tr>
    </w:tbl>
    <w:p w:rsidR="00000000" w:rsidDel="00000000" w:rsidP="00000000" w:rsidRDefault="00000000" w:rsidRPr="00000000" w14:paraId="0000065E">
      <w:pPr>
        <w:jc w:val="both"/>
        <w:rPr/>
      </w:pPr>
      <w:r w:rsidDel="00000000" w:rsidR="00000000" w:rsidRPr="00000000">
        <w:rPr>
          <w:rtl w:val="0"/>
        </w:rPr>
      </w:r>
    </w:p>
    <w:p w:rsidR="00000000" w:rsidDel="00000000" w:rsidP="00000000" w:rsidRDefault="00000000" w:rsidRPr="00000000" w14:paraId="0000065F">
      <w:pPr>
        <w:pStyle w:val="Heading3"/>
        <w:jc w:val="both"/>
        <w:rPr>
          <w:color w:val="000000"/>
        </w:rPr>
      </w:pPr>
      <w:bookmarkStart w:colFirst="0" w:colLast="0" w:name="_heading=h.9z70fdrolg7b" w:id="61"/>
      <w:bookmarkEnd w:id="61"/>
      <w:r w:rsidDel="00000000" w:rsidR="00000000" w:rsidRPr="00000000">
        <w:rPr>
          <w:color w:val="000000"/>
          <w:rtl w:val="0"/>
        </w:rPr>
        <w:t xml:space="preserve">Underlying objective </w:t>
      </w:r>
    </w:p>
    <w:p w:rsidR="00000000" w:rsidDel="00000000" w:rsidP="00000000" w:rsidRDefault="00000000" w:rsidRPr="00000000" w14:paraId="00000660">
      <w:pPr>
        <w:jc w:val="both"/>
        <w:rPr>
          <w:i w:val="1"/>
          <w:iCs w:val="1"/>
        </w:rPr>
      </w:pPr>
      <w:r w:rsidDel="00000000" w:rsidR="00000000" w:rsidRPr="00000000">
        <w:rPr>
          <w:i w:val="1"/>
          <w:iCs w:val="1"/>
          <w:rtl w:val="0"/>
        </w:rPr>
        <w:t xml:space="preserve">The objective of this requirement is to ensure transparency in the sale of oil, gas and/or mineral resources or other revenues collected in kind to allow the public to assess whether the sales values correspond to market values, and to ensure the traceability of the proceeds from the sale of those commodities to the national Treasury.</w:t>
      </w:r>
    </w:p>
    <w:p w:rsidR="00000000" w:rsidDel="00000000" w:rsidP="00000000" w:rsidRDefault="00000000" w:rsidRPr="00000000" w14:paraId="00000661">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66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Does the MSG consider that the sale of commodities or other in-kind revenues is transparent, ensuring traceability and helping reduce the potential for corruption?</w:t>
      </w:r>
    </w:p>
    <w:p w:rsidR="00000000" w:rsidDel="00000000" w:rsidP="00000000" w:rsidRDefault="00000000" w:rsidRPr="00000000" w14:paraId="00000663">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64">
      <w:pPr>
        <w:pBdr>
          <w:top w:color="000000" w:space="1" w:sz="4" w:val="single"/>
          <w:left w:color="000000" w:space="4" w:sz="4" w:val="single"/>
          <w:bottom w:color="000000" w:space="1" w:sz="4" w:val="single"/>
          <w:right w:color="000000" w:space="4" w:sz="4" w:val="single"/>
        </w:pBdr>
        <w:jc w:val="both"/>
        <w:rPr>
          <w:highlight w:val="white"/>
        </w:rPr>
      </w:pPr>
      <w:r w:rsidDel="00000000" w:rsidR="00000000" w:rsidRPr="00000000">
        <w:rPr>
          <w:i w:val="1"/>
          <w:iCs w:val="1"/>
          <w:shd w:fill="d9e2f3" w:val="clear"/>
          <w:rtl w:val="0"/>
        </w:rPr>
        <w:t xml:space="preserve">Elaborate: </w:t>
      </w:r>
      <w:r w:rsidDel="00000000" w:rsidR="00000000" w:rsidRPr="00000000">
        <w:rPr>
          <w:highlight w:val="white"/>
          <w:rtl w:val="0"/>
        </w:rPr>
        <w:t xml:space="preserve"> </w:t>
      </w:r>
    </w:p>
    <w:p w:rsidR="00000000" w:rsidDel="00000000" w:rsidP="00000000" w:rsidRDefault="00000000" w:rsidRPr="00000000" w14:paraId="00000665">
      <w:pPr>
        <w:pBdr>
          <w:top w:color="000000" w:space="1" w:sz="4" w:val="single"/>
          <w:left w:color="000000" w:space="4" w:sz="4" w:val="single"/>
          <w:bottom w:color="000000" w:space="1" w:sz="4" w:val="single"/>
          <w:right w:color="000000" w:space="4" w:sz="4" w:val="single"/>
        </w:pBdr>
        <w:jc w:val="both"/>
        <w:rPr>
          <w:highlight w:val="white"/>
        </w:rPr>
      </w:pPr>
      <w:r w:rsidDel="00000000" w:rsidR="00000000" w:rsidRPr="00000000">
        <w:rPr>
          <w:highlight w:val="white"/>
          <w:rtl w:val="0"/>
        </w:rPr>
        <w:t xml:space="preserve">The NSWG maintains that future reporting periods must feature more comprehensive disclosure of commodity sales to guarantee traceability, and it is committed to implementing this enhanced level of reporting going forward.</w:t>
      </w:r>
    </w:p>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6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Have there been any significant issues or controversy, or ongoing reforms related to the sale of Oil and gas or other revenues collected in kind</w:t>
      </w: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during the period covered by the latest EITI disclosures?</w:t>
      </w:r>
    </w:p>
    <w:tbl>
      <w:tblPr>
        <w:tblStyle w:val="Table7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6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69">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66A">
      <w:pPr>
        <w:jc w:val="both"/>
        <w:rPr>
          <w:b w:val="1"/>
          <w:bCs w:val="1"/>
        </w:rPr>
      </w:pPr>
      <w:r w:rsidDel="00000000" w:rsidR="00000000" w:rsidRPr="00000000">
        <w:rPr>
          <w:rtl w:val="0"/>
        </w:rPr>
      </w:r>
    </w:p>
    <w:p w:rsidR="00000000" w:rsidDel="00000000" w:rsidP="00000000" w:rsidRDefault="00000000" w:rsidRPr="00000000" w14:paraId="000006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Has the MSG engaged with these issues using EITI data or EITI processes? </w:t>
      </w:r>
    </w:p>
    <w:tbl>
      <w:tblPr>
        <w:tblStyle w:val="Table7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6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6D">
            <w:pPr>
              <w:jc w:val="both"/>
              <w:rPr>
                <w:highlight w:val="white"/>
              </w:rPr>
            </w:pPr>
            <w:r w:rsidDel="00000000" w:rsidR="00000000" w:rsidRPr="00000000">
              <w:rPr>
                <w:i w:val="1"/>
                <w:iCs w:val="1"/>
                <w:shd w:fill="d9e2f3" w:val="clear"/>
                <w:rtl w:val="0"/>
              </w:rPr>
              <w:t xml:space="preserve">If yes, please describe how the MSG has leveraged EITI data or processes to address these challenges.</w:t>
            </w:r>
            <w:r w:rsidDel="00000000" w:rsidR="00000000" w:rsidRPr="00000000">
              <w:rPr>
                <w:highlight w:val="white"/>
                <w:rtl w:val="0"/>
              </w:rPr>
              <w:t xml:space="preserve"> The NSWG through the Secretariat is engaging the NNPCL bilaterally to improve these disclosures</w:t>
            </w:r>
          </w:p>
        </w:tc>
      </w:tr>
    </w:tbl>
    <w:p w:rsidR="00000000" w:rsidDel="00000000" w:rsidP="00000000" w:rsidRDefault="00000000" w:rsidRPr="00000000" w14:paraId="0000066E">
      <w:pPr>
        <w:jc w:val="both"/>
        <w:rPr/>
      </w:pPr>
      <w:r w:rsidDel="00000000" w:rsidR="00000000" w:rsidRPr="00000000">
        <w:rPr>
          <w:rtl w:val="0"/>
        </w:rPr>
      </w:r>
    </w:p>
    <w:p w:rsidR="00000000" w:rsidDel="00000000" w:rsidP="00000000" w:rsidRDefault="00000000" w:rsidRPr="00000000" w14:paraId="0000066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Is any of the information as set out above available in open format, for example as excel work sheet?</w:t>
      </w:r>
    </w:p>
    <w:tbl>
      <w:tblPr>
        <w:tblStyle w:val="Table7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7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71">
            <w:pPr>
              <w:jc w:val="both"/>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rtl w:val="0"/>
              </w:rPr>
            </w:r>
          </w:p>
        </w:tc>
      </w:tr>
    </w:tbl>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Has the MSG conducted any analysis of sale of Oil and gas on behalf of the state or other revenues collected in kind? This can include an assessment of whether the sales values correspond to market values.</w:t>
      </w:r>
    </w:p>
    <w:tbl>
      <w:tblPr>
        <w:tblStyle w:val="Table8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7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75">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w:t>
            </w:r>
          </w:p>
        </w:tc>
      </w:tr>
    </w:tbl>
    <w:p w:rsidR="00000000" w:rsidDel="00000000" w:rsidP="00000000" w:rsidRDefault="00000000" w:rsidRPr="00000000" w14:paraId="00000676">
      <w:pPr>
        <w:jc w:val="both"/>
        <w:rPr/>
      </w:pPr>
      <w:r w:rsidDel="00000000" w:rsidR="00000000" w:rsidRPr="00000000">
        <w:rPr>
          <w:rtl w:val="0"/>
        </w:rPr>
      </w:r>
    </w:p>
    <w:p w:rsidR="00000000" w:rsidDel="00000000" w:rsidP="00000000" w:rsidRDefault="00000000" w:rsidRPr="00000000" w14:paraId="0000067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Is the MSG aware of stakeholders using this information?</w:t>
      </w:r>
    </w:p>
    <w:tbl>
      <w:tblPr>
        <w:tblStyle w:val="Table8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7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79">
            <w:pPr>
              <w:jc w:val="both"/>
              <w:rPr>
                <w:highlight w:val="white"/>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r w:rsidDel="00000000" w:rsidR="00000000" w:rsidRPr="00000000">
              <w:rPr>
                <w:highlight w:val="white"/>
                <w:rtl w:val="0"/>
              </w:rPr>
              <w:t xml:space="preserve">The general public through ongoing conversations on traditional and social media. </w:t>
            </w:r>
          </w:p>
        </w:tc>
      </w:tr>
    </w:tbl>
    <w:p w:rsidR="00000000" w:rsidDel="00000000" w:rsidP="00000000" w:rsidRDefault="00000000" w:rsidRPr="00000000" w14:paraId="0000067A">
      <w:pPr>
        <w:jc w:val="both"/>
        <w:rPr/>
      </w:pPr>
      <w:r w:rsidDel="00000000" w:rsidR="00000000" w:rsidRPr="00000000">
        <w:rPr>
          <w:rtl w:val="0"/>
        </w:rPr>
      </w:r>
    </w:p>
    <w:p w:rsidR="00000000" w:rsidDel="00000000" w:rsidP="00000000" w:rsidRDefault="00000000" w:rsidRPr="00000000" w14:paraId="0000067B">
      <w:pPr>
        <w:pStyle w:val="Heading3"/>
        <w:jc w:val="both"/>
        <w:rPr>
          <w:color w:val="000000"/>
        </w:rPr>
      </w:pPr>
      <w:bookmarkStart w:colFirst="0" w:colLast="0" w:name="_heading=h.llun1s7vzu84" w:id="62"/>
      <w:bookmarkEnd w:id="62"/>
      <w:r w:rsidDel="00000000" w:rsidR="00000000" w:rsidRPr="00000000">
        <w:rPr>
          <w:color w:val="000000"/>
          <w:rtl w:val="0"/>
        </w:rPr>
        <w:t xml:space="preserve">Conclusion</w:t>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2"/>
          <w:szCs w:val="22"/>
          <w:u w:val="none"/>
          <w:shd w:fill="auto" w:val="clear"/>
          <w:vertAlign w:val="baseline"/>
          <w:rtl w:val="0"/>
        </w:rPr>
        <w:t xml:space="preserve">Based on the above, what is the MSG’s self-assessments towards fulfilling both the </w:t>
      </w:r>
      <w:hyperlink w:anchor="_heading=h.9z70fdrolg7b">
        <w:r w:rsidDel="00000000" w:rsidR="00000000" w:rsidRPr="00000000">
          <w:rPr>
            <w:rFonts w:ascii="Libre Franklin" w:cs="Libre Franklin" w:eastAsia="Libre Franklin" w:hAnsi="Libre Franklin"/>
            <w:b w:val="0"/>
            <w:bCs w:val="0"/>
            <w:i w:val="0"/>
            <w:iCs w:val="0"/>
            <w:smallCaps w:val="0"/>
            <w:strike w:val="0"/>
            <w:sz w:val="22"/>
            <w:szCs w:val="22"/>
            <w:u w:val="single"/>
            <w:shd w:fill="auto" w:val="clear"/>
            <w:vertAlign w:val="baseline"/>
            <w:rtl w:val="0"/>
          </w:rPr>
          <w:t xml:space="preserve">objective</w:t>
        </w:r>
      </w:hyperlink>
      <w:r w:rsidDel="00000000" w:rsidR="00000000" w:rsidRPr="00000000">
        <w:rPr>
          <w:rFonts w:ascii="Libre Franklin" w:cs="Libre Franklin" w:eastAsia="Libre Franklin" w:hAnsi="Libre Franklin"/>
          <w:b w:val="0"/>
          <w:bCs w:val="0"/>
          <w:i w:val="0"/>
          <w:iCs w:val="0"/>
          <w:smallCaps w:val="0"/>
          <w:strike w:val="0"/>
          <w:sz w:val="22"/>
          <w:szCs w:val="22"/>
          <w:u w:val="none"/>
          <w:shd w:fill="auto" w:val="clear"/>
          <w:vertAlign w:val="baseline"/>
          <w:rtl w:val="0"/>
        </w:rPr>
        <w:t xml:space="preserve"> and </w:t>
      </w:r>
      <w:hyperlink w:anchor="_heading=h.m8vvr7k926qv">
        <w:r w:rsidDel="00000000" w:rsidR="00000000" w:rsidRPr="00000000">
          <w:rPr>
            <w:rFonts w:ascii="Libre Franklin" w:cs="Libre Franklin" w:eastAsia="Libre Franklin" w:hAnsi="Libre Franklin"/>
            <w:b w:val="0"/>
            <w:bCs w:val="0"/>
            <w:i w:val="0"/>
            <w:iCs w:val="0"/>
            <w:smallCaps w:val="0"/>
            <w:strike w:val="0"/>
            <w:sz w:val="22"/>
            <w:szCs w:val="22"/>
            <w:u w:val="single"/>
            <w:shd w:fill="auto" w:val="clear"/>
            <w:vertAlign w:val="baseline"/>
            <w:rtl w:val="0"/>
          </w:rPr>
          <w:t xml:space="preserve">technical requirements</w:t>
        </w:r>
      </w:hyperlink>
      <w:r w:rsidDel="00000000" w:rsidR="00000000" w:rsidRPr="00000000">
        <w:rPr>
          <w:rFonts w:ascii="Libre Franklin" w:cs="Libre Franklin" w:eastAsia="Libre Franklin" w:hAnsi="Libre Franklin"/>
          <w:b w:val="0"/>
          <w:bCs w:val="0"/>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Score is:</w:t>
      </w:r>
    </w:p>
    <w:tbl>
      <w:tblPr>
        <w:tblStyle w:val="Table82"/>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67E">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67F">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80">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81">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82">
            <w:pPr>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83">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684">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685">
            <w:pPr>
              <w:spacing w:after="0" w:before="0" w:lineRule="auto"/>
              <w:jc w:val="both"/>
              <w:rPr/>
            </w:pPr>
            <w:r w:rsidDel="00000000" w:rsidR="00000000" w:rsidRPr="00000000">
              <w:rPr>
                <w:rtl w:val="0"/>
              </w:rPr>
              <w:t xml:space="preserve">poor (</w:t>
            </w:r>
            <w:r w:rsidDel="00000000" w:rsidR="00000000" w:rsidRPr="00000000">
              <w:rPr>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686">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687">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688">
            <w:pPr>
              <w:spacing w:after="0" w:before="0" w:lineRule="auto"/>
              <w:jc w:val="both"/>
              <w:rPr/>
            </w:pPr>
            <w:r w:rsidDel="00000000" w:rsidR="00000000" w:rsidRPr="00000000">
              <w:rPr>
                <w:rtl w:val="0"/>
              </w:rPr>
              <w:t xml:space="preserve">very good (</w:t>
            </w:r>
            <w:r w:rsidDel="00000000" w:rsidR="00000000" w:rsidRPr="00000000">
              <w:rPr>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689">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68A">
            <w:pPr>
              <w:spacing w:after="0" w:before="0" w:lineRule="auto"/>
              <w:jc w:val="both"/>
              <w:rPr/>
            </w:pPr>
            <w:r w:rsidDel="00000000" w:rsidR="00000000" w:rsidRPr="00000000">
              <w:rPr>
                <w:rtl w:val="0"/>
              </w:rPr>
            </w:r>
          </w:p>
        </w:tc>
        <w:tc>
          <w:tcPr/>
          <w:p w:rsidR="00000000" w:rsidDel="00000000" w:rsidP="00000000" w:rsidRDefault="00000000" w:rsidRPr="00000000" w14:paraId="0000068B">
            <w:pPr>
              <w:spacing w:after="0" w:before="0" w:lineRule="auto"/>
              <w:jc w:val="both"/>
              <w:rPr/>
            </w:pPr>
            <w:r w:rsidDel="00000000" w:rsidR="00000000" w:rsidRPr="00000000">
              <w:rPr>
                <w:rtl w:val="0"/>
              </w:rPr>
            </w:r>
          </w:p>
        </w:tc>
        <w:tc>
          <w:tcPr/>
          <w:p w:rsidR="00000000" w:rsidDel="00000000" w:rsidP="00000000" w:rsidRDefault="00000000" w:rsidRPr="00000000" w14:paraId="0000068C">
            <w:pPr>
              <w:spacing w:after="0" w:before="0" w:lineRule="auto"/>
              <w:jc w:val="both"/>
              <w:rPr/>
            </w:pPr>
            <w:r w:rsidDel="00000000" w:rsidR="00000000" w:rsidRPr="00000000">
              <w:rPr>
                <w:rtl w:val="0"/>
              </w:rPr>
            </w:r>
          </w:p>
        </w:tc>
        <w:tc>
          <w:tcPr/>
          <w:p w:rsidR="00000000" w:rsidDel="00000000" w:rsidP="00000000" w:rsidRDefault="00000000" w:rsidRPr="00000000" w14:paraId="0000068D">
            <w:pPr>
              <w:spacing w:after="0" w:before="0" w:lineRule="auto"/>
              <w:jc w:val="both"/>
              <w:rPr/>
            </w:pPr>
            <w:r w:rsidDel="00000000" w:rsidR="00000000" w:rsidRPr="00000000">
              <w:rPr>
                <w:rtl w:val="0"/>
              </w:rPr>
            </w:r>
          </w:p>
        </w:tc>
        <w:tc>
          <w:tcPr/>
          <w:p w:rsidR="00000000" w:rsidDel="00000000" w:rsidP="00000000" w:rsidRDefault="00000000" w:rsidRPr="00000000" w14:paraId="0000068E">
            <w:pPr>
              <w:spacing w:after="0" w:before="0" w:lineRule="auto"/>
              <w:jc w:val="both"/>
              <w:rPr/>
            </w:pPr>
            <w:r w:rsidDel="00000000" w:rsidR="00000000" w:rsidRPr="00000000">
              <w:rPr>
                <w:rtl w:val="0"/>
              </w:rPr>
            </w:r>
          </w:p>
        </w:tc>
        <w:tc>
          <w:tcPr/>
          <w:p w:rsidR="00000000" w:rsidDel="00000000" w:rsidP="00000000" w:rsidRDefault="00000000" w:rsidRPr="00000000" w14:paraId="0000068F">
            <w:pPr>
              <w:spacing w:after="0" w:before="0" w:lineRule="auto"/>
              <w:jc w:val="both"/>
              <w:rPr/>
            </w:pPr>
            <w:r w:rsidDel="00000000" w:rsidR="00000000" w:rsidRPr="00000000">
              <w:rPr>
                <w:rtl w:val="0"/>
              </w:rPr>
            </w:r>
          </w:p>
        </w:tc>
      </w:tr>
    </w:tbl>
    <w:p w:rsidR="00000000" w:rsidDel="00000000" w:rsidP="00000000" w:rsidRDefault="00000000" w:rsidRPr="00000000" w14:paraId="00000690">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2"/>
          <w:szCs w:val="22"/>
          <w:u w:val="none"/>
          <w:shd w:fill="auto" w:val="clear"/>
          <w:vertAlign w:val="baseline"/>
        </w:rPr>
      </w:pPr>
      <w:r w:rsidDel="00000000" w:rsidR="00000000" w:rsidRPr="00000000">
        <w:rPr>
          <w:rFonts w:ascii="MS Gothic" w:cs="MS Gothic" w:eastAsia="MS Gothic" w:hAnsi="MS Gothic"/>
          <w:b w:val="1"/>
          <w:bCs w:val="1"/>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not applicable</w:t>
      </w:r>
      <w:r w:rsidDel="00000000" w:rsidR="00000000" w:rsidRPr="00000000">
        <w:rPr>
          <w:rtl w:val="0"/>
        </w:rPr>
      </w:r>
    </w:p>
    <w:tbl>
      <w:tblPr>
        <w:tblStyle w:val="Table83"/>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Explain</w:t>
            </w:r>
          </w:p>
        </w:tc>
      </w:tr>
    </w:tbl>
    <w:p w:rsidR="00000000" w:rsidDel="00000000" w:rsidP="00000000" w:rsidRDefault="00000000" w:rsidRPr="00000000" w14:paraId="00000693">
      <w:pPr>
        <w:pStyle w:val="Heading2"/>
        <w:numPr>
          <w:ilvl w:val="0"/>
          <w:numId w:val="24"/>
        </w:numPr>
        <w:ind w:left="720" w:hanging="360"/>
        <w:jc w:val="both"/>
        <w:rPr>
          <w:color w:val="000000"/>
        </w:rPr>
      </w:pPr>
      <w:bookmarkStart w:colFirst="0" w:colLast="0" w:name="_heading=h.zcrry27v00a0" w:id="63"/>
      <w:bookmarkEnd w:id="63"/>
      <w:r w:rsidDel="00000000" w:rsidR="00000000" w:rsidRPr="00000000">
        <w:rPr>
          <w:color w:val="000000"/>
          <w:rtl w:val="0"/>
        </w:rPr>
        <w:t xml:space="preserve">International Secretariat feedback</w:t>
      </w:r>
    </w:p>
    <w:tbl>
      <w:tblPr>
        <w:tblStyle w:val="Table8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94">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695">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696">
            <w:pPr>
              <w:jc w:val="both"/>
              <w:rPr>
                <w:i w:val="1"/>
                <w:iCs w:val="1"/>
              </w:rPr>
            </w:pPr>
            <w:r w:rsidDel="00000000" w:rsidR="00000000" w:rsidRPr="00000000">
              <w:rPr>
                <w:rtl w:val="0"/>
              </w:rPr>
            </w:r>
          </w:p>
          <w:tbl>
            <w:tblPr>
              <w:tblStyle w:val="Table85"/>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697">
                  <w:pPr>
                    <w:jc w:val="both"/>
                    <w:rPr/>
                  </w:pPr>
                  <w:r w:rsidDel="00000000" w:rsidR="00000000" w:rsidRPr="00000000">
                    <w:rPr>
                      <w:rtl w:val="0"/>
                    </w:rPr>
                    <w:t xml:space="preserve">4.2.a Data on in-kind revenues and sales of state share of production, including level of disaggregation and detail</w:t>
                  </w:r>
                </w:p>
                <w:p w:rsidR="00000000" w:rsidDel="00000000" w:rsidP="00000000" w:rsidRDefault="00000000" w:rsidRPr="00000000" w14:paraId="00000698">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99">
                  <w:pPr>
                    <w:jc w:val="both"/>
                    <w:rPr>
                      <w:i w:val="1"/>
                      <w:iCs w:val="1"/>
                    </w:rPr>
                  </w:pPr>
                  <w:r w:rsidDel="00000000" w:rsidR="00000000" w:rsidRPr="00000000">
                    <w:rPr>
                      <w:i w:val="1"/>
                      <w:iCs w:val="1"/>
                      <w:rtl w:val="0"/>
                    </w:rPr>
                    <w:t xml:space="preserve">Including sufficient level of disaggregation</w:t>
                  </w:r>
                </w:p>
              </w:tc>
            </w:tr>
            <w:tr>
              <w:trPr>
                <w:cantSplit w:val="0"/>
                <w:trHeight w:val="300" w:hRule="atLeast"/>
                <w:tblHeader w:val="0"/>
              </w:trPr>
              <w:tc>
                <w:tcPr/>
                <w:p w:rsidR="00000000" w:rsidDel="00000000" w:rsidP="00000000" w:rsidRDefault="00000000" w:rsidRPr="00000000" w14:paraId="0000069A">
                  <w:pPr>
                    <w:jc w:val="both"/>
                    <w:rPr/>
                  </w:pPr>
                  <w:r w:rsidDel="00000000" w:rsidR="00000000" w:rsidRPr="00000000">
                    <w:rPr>
                      <w:rtl w:val="0"/>
                    </w:rPr>
                    <w:t xml:space="preserve">Assessment of comprehensiveness, reliability and timeliness</w:t>
                  </w:r>
                </w:p>
                <w:p w:rsidR="00000000" w:rsidDel="00000000" w:rsidP="00000000" w:rsidRDefault="00000000" w:rsidRPr="00000000" w14:paraId="0000069B">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9C">
                  <w:pPr>
                    <w:jc w:val="both"/>
                    <w:rPr>
                      <w:i w:val="1"/>
                      <w:iCs w:val="1"/>
                    </w:rPr>
                  </w:pPr>
                  <w:r w:rsidDel="00000000" w:rsidR="00000000" w:rsidRPr="00000000">
                    <w:rPr>
                      <w:i w:val="1"/>
                      <w:iCs w:val="1"/>
                      <w:rtl w:val="0"/>
                    </w:rPr>
                    <w:t xml:space="preserve">Including the data quality and assurance method selected</w:t>
                  </w:r>
                </w:p>
              </w:tc>
            </w:tr>
            <w:tr>
              <w:trPr>
                <w:cantSplit w:val="0"/>
                <w:trHeight w:val="300" w:hRule="atLeast"/>
                <w:tblHeader w:val="0"/>
              </w:trPr>
              <w:tc>
                <w:tcPr/>
                <w:p w:rsidR="00000000" w:rsidDel="00000000" w:rsidP="00000000" w:rsidRDefault="00000000" w:rsidRPr="00000000" w14:paraId="0000069D">
                  <w:pPr>
                    <w:jc w:val="both"/>
                    <w:rPr/>
                  </w:pPr>
                  <w:r w:rsidDel="00000000" w:rsidR="00000000" w:rsidRPr="00000000">
                    <w:rPr>
                      <w:rtl w:val="0"/>
                    </w:rPr>
                    <w:t xml:space="preserve">4.2.a additional disaggregation </w:t>
                  </w:r>
                </w:p>
                <w:p w:rsidR="00000000" w:rsidDel="00000000" w:rsidP="00000000" w:rsidRDefault="00000000" w:rsidRPr="00000000" w14:paraId="0000069E">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69F">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6A0">
                  <w:pPr>
                    <w:jc w:val="both"/>
                    <w:rPr/>
                  </w:pPr>
                  <w:r w:rsidDel="00000000" w:rsidR="00000000" w:rsidRPr="00000000">
                    <w:rPr>
                      <w:rtl w:val="0"/>
                    </w:rPr>
                    <w:t xml:space="preserve">4.2.a Ownership of the product sold and the nature of the contract</w:t>
                  </w:r>
                </w:p>
                <w:p w:rsidR="00000000" w:rsidDel="00000000" w:rsidP="00000000" w:rsidRDefault="00000000" w:rsidRPr="00000000" w14:paraId="000006A1">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A2">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6A3">
                  <w:pPr>
                    <w:jc w:val="both"/>
                    <w:rPr/>
                  </w:pPr>
                  <w:r w:rsidDel="00000000" w:rsidR="00000000" w:rsidRPr="00000000">
                    <w:rPr>
                      <w:rtl w:val="0"/>
                    </w:rPr>
                    <w:t xml:space="preserve">4.2.b Process for selecting buying companies</w:t>
                  </w:r>
                </w:p>
                <w:p w:rsidR="00000000" w:rsidDel="00000000" w:rsidP="00000000" w:rsidRDefault="00000000" w:rsidRPr="00000000" w14:paraId="000006A4">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A5">
                  <w:pPr>
                    <w:jc w:val="both"/>
                    <w:rPr>
                      <w:i w:val="1"/>
                      <w:iCs w:val="1"/>
                    </w:rPr>
                  </w:pPr>
                  <w:r w:rsidDel="00000000" w:rsidR="00000000" w:rsidRPr="00000000">
                    <w:rPr>
                      <w:i w:val="1"/>
                      <w:iCs w:val="1"/>
                      <w:rtl w:val="0"/>
                    </w:rPr>
                    <w:t xml:space="preserve">Description of the process for selecting the buying companies:  </w:t>
                  </w:r>
                </w:p>
                <w:p w:rsidR="00000000" w:rsidDel="00000000" w:rsidP="00000000" w:rsidRDefault="00000000" w:rsidRPr="00000000" w14:paraId="000006A6">
                  <w:pPr>
                    <w:jc w:val="both"/>
                    <w:rPr>
                      <w:i w:val="1"/>
                      <w:iCs w:val="1"/>
                    </w:rPr>
                  </w:pPr>
                  <w:r w:rsidDel="00000000" w:rsidR="00000000" w:rsidRPr="00000000">
                    <w:rPr>
                      <w:i w:val="1"/>
                      <w:iCs w:val="1"/>
                      <w:rtl w:val="0"/>
                    </w:rPr>
                    <w:t xml:space="preserve">technical and financial criteria: </w:t>
                  </w:r>
                </w:p>
                <w:p w:rsidR="00000000" w:rsidDel="00000000" w:rsidP="00000000" w:rsidRDefault="00000000" w:rsidRPr="00000000" w14:paraId="000006A7">
                  <w:pPr>
                    <w:jc w:val="both"/>
                    <w:rPr>
                      <w:i w:val="1"/>
                      <w:iCs w:val="1"/>
                    </w:rPr>
                  </w:pPr>
                  <w:r w:rsidDel="00000000" w:rsidR="00000000" w:rsidRPr="00000000">
                    <w:rPr>
                      <w:i w:val="1"/>
                      <w:iCs w:val="1"/>
                      <w:rtl w:val="0"/>
                    </w:rPr>
                    <w:t xml:space="preserve">list of selected buying companies: </w:t>
                  </w:r>
                </w:p>
                <w:p w:rsidR="00000000" w:rsidDel="00000000" w:rsidP="00000000" w:rsidRDefault="00000000" w:rsidRPr="00000000" w14:paraId="000006A8">
                  <w:pPr>
                    <w:jc w:val="both"/>
                    <w:rPr>
                      <w:i w:val="1"/>
                      <w:iCs w:val="1"/>
                    </w:rPr>
                  </w:pPr>
                  <w:r w:rsidDel="00000000" w:rsidR="00000000" w:rsidRPr="00000000">
                    <w:rPr>
                      <w:i w:val="1"/>
                      <w:iCs w:val="1"/>
                      <w:rtl w:val="0"/>
                    </w:rPr>
                    <w:t xml:space="preserve">beneficial ownership information of buying companies:  </w:t>
                  </w:r>
                </w:p>
                <w:p w:rsidR="00000000" w:rsidDel="00000000" w:rsidP="00000000" w:rsidRDefault="00000000" w:rsidRPr="00000000" w14:paraId="000006A9">
                  <w:pPr>
                    <w:jc w:val="both"/>
                    <w:rPr>
                      <w:i w:val="1"/>
                      <w:iCs w:val="1"/>
                    </w:rPr>
                  </w:pPr>
                  <w:r w:rsidDel="00000000" w:rsidR="00000000" w:rsidRPr="00000000">
                    <w:rPr>
                      <w:i w:val="1"/>
                      <w:iCs w:val="1"/>
                      <w:rtl w:val="0"/>
                    </w:rPr>
                    <w:t xml:space="preserve">identity of intermediaries or agents (where applicable):.  </w:t>
                  </w:r>
                </w:p>
                <w:p w:rsidR="00000000" w:rsidDel="00000000" w:rsidP="00000000" w:rsidRDefault="00000000" w:rsidRPr="00000000" w14:paraId="000006AA">
                  <w:pPr>
                    <w:jc w:val="both"/>
                    <w:rPr>
                      <w:i w:val="1"/>
                      <w:iCs w:val="1"/>
                    </w:rPr>
                  </w:pPr>
                  <w:r w:rsidDel="00000000" w:rsidR="00000000" w:rsidRPr="00000000">
                    <w:rPr>
                      <w:i w:val="1"/>
                      <w:iCs w:val="1"/>
                      <w:rtl w:val="0"/>
                    </w:rPr>
                    <w:t xml:space="preserve">material deviations:  </w:t>
                  </w:r>
                </w:p>
              </w:tc>
            </w:tr>
            <w:tr>
              <w:trPr>
                <w:cantSplit w:val="0"/>
                <w:trHeight w:val="300" w:hRule="atLeast"/>
                <w:tblHeader w:val="0"/>
              </w:trPr>
              <w:tc>
                <w:tcPr/>
                <w:p w:rsidR="00000000" w:rsidDel="00000000" w:rsidP="00000000" w:rsidRDefault="00000000" w:rsidRPr="00000000" w14:paraId="000006AB">
                  <w:pPr>
                    <w:jc w:val="both"/>
                    <w:rPr/>
                  </w:pPr>
                  <w:r w:rsidDel="00000000" w:rsidR="00000000" w:rsidRPr="00000000">
                    <w:rPr>
                      <w:rtl w:val="0"/>
                    </w:rPr>
                    <w:t xml:space="preserve">4.2.c Sale agreements</w:t>
                  </w:r>
                </w:p>
                <w:p w:rsidR="00000000" w:rsidDel="00000000" w:rsidP="00000000" w:rsidRDefault="00000000" w:rsidRPr="00000000" w14:paraId="000006AC">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AD">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6AE">
                  <w:pPr>
                    <w:jc w:val="both"/>
                    <w:rPr/>
                  </w:pPr>
                  <w:r w:rsidDel="00000000" w:rsidR="00000000" w:rsidRPr="00000000">
                    <w:rPr>
                      <w:rtl w:val="0"/>
                    </w:rPr>
                    <w:t xml:space="preserve">4.2.d Volumes received and payments made by buying companies, including level of disaggregation and detail </w:t>
                  </w:r>
                  <w:r w:rsidDel="00000000" w:rsidR="00000000" w:rsidRPr="00000000">
                    <w:rPr>
                      <w:b w:val="1"/>
                      <w:bCs w:val="1"/>
                      <w:rtl w:val="0"/>
                    </w:rPr>
                    <w:t xml:space="preserve">of EITI supporting companies (if present)</w:t>
                  </w:r>
                  <w:r w:rsidDel="00000000" w:rsidR="00000000" w:rsidRPr="00000000">
                    <w:rPr>
                      <w:rtl w:val="0"/>
                    </w:rPr>
                  </w:r>
                </w:p>
                <w:p w:rsidR="00000000" w:rsidDel="00000000" w:rsidP="00000000" w:rsidRDefault="00000000" w:rsidRPr="00000000" w14:paraId="000006AF">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6B0">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6B1">
                  <w:pPr>
                    <w:jc w:val="both"/>
                    <w:rPr/>
                  </w:pPr>
                  <w:r w:rsidDel="00000000" w:rsidR="00000000" w:rsidRPr="00000000">
                    <w:rPr>
                      <w:rtl w:val="0"/>
                    </w:rPr>
                    <w:t xml:space="preserve">4.2.d Volumes received and payments made by buying companies, including level of disaggregation and detail</w:t>
                  </w:r>
                </w:p>
                <w:p w:rsidR="00000000" w:rsidDel="00000000" w:rsidP="00000000" w:rsidRDefault="00000000" w:rsidRPr="00000000" w14:paraId="000006B2">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B3">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6B4">
                  <w:pPr>
                    <w:jc w:val="both"/>
                    <w:rPr/>
                  </w:pPr>
                  <w:r w:rsidDel="00000000" w:rsidR="00000000" w:rsidRPr="00000000">
                    <w:rPr>
                      <w:rtl w:val="0"/>
                    </w:rPr>
                    <w:t xml:space="preserve">4.2.e Review of the reliability of encouraged aspects of in-kind revenues disclosures</w:t>
                  </w:r>
                </w:p>
                <w:p w:rsidR="00000000" w:rsidDel="00000000" w:rsidP="00000000" w:rsidRDefault="00000000" w:rsidRPr="00000000" w14:paraId="000006B5">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B6">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B7">
                  <w:pPr>
                    <w:jc w:val="both"/>
                    <w:rPr/>
                  </w:pPr>
                  <w:r w:rsidDel="00000000" w:rsidR="00000000" w:rsidRPr="00000000">
                    <w:rPr>
                      <w:rtl w:val="0"/>
                    </w:rPr>
                    <w:t xml:space="preserve">Underlying objective</w:t>
                  </w:r>
                </w:p>
              </w:tc>
              <w:tc>
                <w:tcPr/>
                <w:p w:rsidR="00000000" w:rsidDel="00000000" w:rsidP="00000000" w:rsidRDefault="00000000" w:rsidRPr="00000000" w14:paraId="000006B8">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B9">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6BA">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BB">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6B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BD">
                  <w:pPr>
                    <w:jc w:val="both"/>
                    <w:rPr/>
                  </w:pPr>
                  <w:r w:rsidDel="00000000" w:rsidR="00000000" w:rsidRPr="00000000">
                    <w:rPr>
                      <w:rtl w:val="0"/>
                    </w:rPr>
                    <w:t xml:space="preserve">On the timeliness of disclosures</w:t>
                  </w:r>
                </w:p>
              </w:tc>
              <w:tc>
                <w:tcPr/>
                <w:p w:rsidR="00000000" w:rsidDel="00000000" w:rsidP="00000000" w:rsidRDefault="00000000" w:rsidRPr="00000000" w14:paraId="000006BE">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BF">
                  <w:pPr>
                    <w:jc w:val="both"/>
                    <w:rPr/>
                  </w:pPr>
                  <w:r w:rsidDel="00000000" w:rsidR="00000000" w:rsidRPr="00000000">
                    <w:rPr>
                      <w:rtl w:val="0"/>
                    </w:rPr>
                    <w:t xml:space="preserve">On open format of disclosures</w:t>
                  </w:r>
                </w:p>
              </w:tc>
              <w:tc>
                <w:tcPr/>
                <w:p w:rsidR="00000000" w:rsidDel="00000000" w:rsidP="00000000" w:rsidRDefault="00000000" w:rsidRPr="00000000" w14:paraId="000006C0">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C1">
                  <w:pPr>
                    <w:jc w:val="both"/>
                    <w:rPr/>
                  </w:pPr>
                  <w:r w:rsidDel="00000000" w:rsidR="00000000" w:rsidRPr="00000000">
                    <w:rPr>
                      <w:rtl w:val="0"/>
                    </w:rPr>
                    <w:t xml:space="preserve">On the use of data</w:t>
                  </w:r>
                </w:p>
              </w:tc>
              <w:tc>
                <w:tcPr/>
                <w:p w:rsidR="00000000" w:rsidDel="00000000" w:rsidP="00000000" w:rsidRDefault="00000000" w:rsidRPr="00000000" w14:paraId="000006C2">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C3">
                  <w:pPr>
                    <w:jc w:val="both"/>
                    <w:rPr/>
                  </w:pPr>
                  <w:r w:rsidDel="00000000" w:rsidR="00000000" w:rsidRPr="00000000">
                    <w:rPr>
                      <w:rtl w:val="0"/>
                    </w:rPr>
                    <w:t xml:space="preserve">Any other observations</w:t>
                  </w:r>
                </w:p>
              </w:tc>
              <w:tc>
                <w:tcPr/>
                <w:p w:rsidR="00000000" w:rsidDel="00000000" w:rsidP="00000000" w:rsidRDefault="00000000" w:rsidRPr="00000000" w14:paraId="000006C4">
                  <w:pPr>
                    <w:jc w:val="both"/>
                    <w:rPr>
                      <w:i w:val="1"/>
                      <w:iCs w:val="1"/>
                    </w:rPr>
                  </w:pPr>
                  <w:r w:rsidDel="00000000" w:rsidR="00000000" w:rsidRPr="00000000">
                    <w:rPr>
                      <w:rtl w:val="0"/>
                    </w:rPr>
                  </w:r>
                </w:p>
              </w:tc>
            </w:tr>
          </w:tbl>
          <w:p w:rsidR="00000000" w:rsidDel="00000000" w:rsidP="00000000" w:rsidRDefault="00000000" w:rsidRPr="00000000" w14:paraId="000006C5">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C6">
            <w:pPr>
              <w:jc w:val="both"/>
              <w:rPr>
                <w:i w:val="1"/>
                <w:iCs w:val="1"/>
              </w:rPr>
            </w:pPr>
            <w:r w:rsidDel="00000000" w:rsidR="00000000" w:rsidRPr="00000000">
              <w:rPr>
                <w:rtl w:val="0"/>
              </w:rPr>
            </w:r>
          </w:p>
        </w:tc>
      </w:tr>
    </w:tbl>
    <w:p w:rsidR="00000000" w:rsidDel="00000000" w:rsidP="00000000" w:rsidRDefault="00000000" w:rsidRPr="00000000" w14:paraId="000006C7">
      <w:pPr>
        <w:spacing w:after="0" w:before="0" w:lineRule="auto"/>
        <w:jc w:val="both"/>
        <w:rPr/>
      </w:pPr>
      <w:r w:rsidDel="00000000" w:rsidR="00000000" w:rsidRPr="00000000">
        <w:rPr>
          <w:rtl w:val="0"/>
        </w:rPr>
      </w:r>
    </w:p>
    <w:p w:rsidR="00000000" w:rsidDel="00000000" w:rsidP="00000000" w:rsidRDefault="00000000" w:rsidRPr="00000000" w14:paraId="000006C8">
      <w:pPr>
        <w:jc w:val="both"/>
        <w:rPr>
          <w:rFonts w:ascii="Libre Franklin Medium" w:cs="Libre Franklin Medium" w:eastAsia="Libre Franklin Medium" w:hAnsi="Libre Franklin Medium"/>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6C9">
      <w:pPr>
        <w:pStyle w:val="Heading1"/>
        <w:jc w:val="both"/>
        <w:rPr>
          <w:b w:val="1"/>
          <w:bCs w:val="1"/>
          <w:color w:val="000000"/>
        </w:rPr>
      </w:pPr>
      <w:bookmarkStart w:colFirst="0" w:colLast="0" w:name="_heading=h.lr262vr78vet" w:id="64"/>
      <w:bookmarkEnd w:id="64"/>
      <w:r w:rsidDel="00000000" w:rsidR="00000000" w:rsidRPr="00000000">
        <w:rPr>
          <w:b w:val="1"/>
          <w:bCs w:val="1"/>
          <w:color w:val="000000"/>
          <w:rtl w:val="0"/>
        </w:rPr>
        <w:t xml:space="preserve">Requirement 4.3: Infrastructure provisions and barter arrangements</w:t>
      </w:r>
    </w:p>
    <w:p w:rsidR="00000000" w:rsidDel="00000000" w:rsidP="00000000" w:rsidRDefault="00000000" w:rsidRPr="00000000" w14:paraId="000006CA">
      <w:pPr>
        <w:jc w:val="both"/>
        <w:rPr/>
      </w:pPr>
      <w:r w:rsidDel="00000000" w:rsidR="00000000" w:rsidRPr="00000000">
        <w:rPr>
          <w:rtl w:val="0"/>
        </w:rPr>
        <w:t xml:space="preserve">Even if your country doesn’t have an SOE, the government may still enter into agreements with other companies or countries to secure a loan, infrastructure or services against present and future delivery of resources. Follow the guide to establish if this is the case.</w:t>
      </w:r>
    </w:p>
    <w:p w:rsidR="00000000" w:rsidDel="00000000" w:rsidP="00000000" w:rsidRDefault="00000000" w:rsidRPr="00000000" w14:paraId="000006CB">
      <w:pPr>
        <w:pStyle w:val="Heading2"/>
        <w:numPr>
          <w:ilvl w:val="0"/>
          <w:numId w:val="25"/>
        </w:numPr>
        <w:ind w:left="720" w:hanging="360"/>
        <w:jc w:val="both"/>
        <w:rPr>
          <w:color w:val="000000"/>
        </w:rPr>
      </w:pPr>
      <w:bookmarkStart w:colFirst="0" w:colLast="0" w:name="_heading=h.lu504qoar6pw" w:id="65"/>
      <w:bookmarkEnd w:id="65"/>
      <w:r w:rsidDel="00000000" w:rsidR="00000000" w:rsidRPr="00000000">
        <w:rPr>
          <w:color w:val="000000"/>
          <w:rtl w:val="0"/>
        </w:rPr>
        <w:t xml:space="preserve">Resources</w:t>
      </w:r>
    </w:p>
    <w:tbl>
      <w:tblPr>
        <w:tblStyle w:val="Table8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6C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hyperlink r:id="rId103">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hyperlink r:id="rId104">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Validation guide</w:t>
              </w:r>
            </w:hyperlink>
            <w:r w:rsidDel="00000000" w:rsidR="00000000" w:rsidRPr="00000000">
              <w:rPr>
                <w:rtl w:val="0"/>
              </w:rPr>
            </w:r>
          </w:p>
          <w:p w:rsidR="00000000" w:rsidDel="00000000" w:rsidP="00000000" w:rsidRDefault="00000000" w:rsidRPr="00000000" w14:paraId="000006C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Guidance notes on </w:t>
            </w:r>
            <w:hyperlink r:id="rId105">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Infrastructure provisions and barter arrangements</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hyperlink r:id="rId106">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Resource-backed loans</w:t>
              </w:r>
            </w:hyperlink>
            <w:r w:rsidDel="00000000" w:rsidR="00000000" w:rsidRPr="00000000">
              <w:rPr>
                <w:rtl w:val="0"/>
              </w:rPr>
            </w:r>
          </w:p>
        </w:tc>
      </w:tr>
    </w:tbl>
    <w:p w:rsidR="00000000" w:rsidDel="00000000" w:rsidP="00000000" w:rsidRDefault="00000000" w:rsidRPr="00000000" w14:paraId="000006CE">
      <w:pPr>
        <w:jc w:val="both"/>
        <w:rPr/>
      </w:pPr>
      <w:r w:rsidDel="00000000" w:rsidR="00000000" w:rsidRPr="00000000">
        <w:rPr>
          <w:rtl w:val="0"/>
        </w:rPr>
      </w:r>
    </w:p>
    <w:p w:rsidR="00000000" w:rsidDel="00000000" w:rsidP="00000000" w:rsidRDefault="00000000" w:rsidRPr="00000000" w14:paraId="000006CF">
      <w:pPr>
        <w:pStyle w:val="Heading2"/>
        <w:numPr>
          <w:ilvl w:val="0"/>
          <w:numId w:val="25"/>
        </w:numPr>
        <w:ind w:left="720" w:hanging="360"/>
        <w:jc w:val="both"/>
        <w:rPr>
          <w:color w:val="000000"/>
        </w:rPr>
      </w:pPr>
      <w:bookmarkStart w:colFirst="0" w:colLast="0" w:name="_heading=h.ennsnluhjnzg" w:id="66"/>
      <w:bookmarkEnd w:id="66"/>
      <w:r w:rsidDel="00000000" w:rsidR="00000000" w:rsidRPr="00000000">
        <w:rPr>
          <w:color w:val="000000"/>
          <w:rtl w:val="0"/>
        </w:rPr>
        <w:t xml:space="preserve">Corrective actions / recommendations from previous Validation </w:t>
      </w:r>
    </w:p>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8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D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both"/>
              <w:rPr/>
            </w:pPr>
            <w:r w:rsidDel="00000000" w:rsidR="00000000" w:rsidRPr="00000000">
              <w:rPr>
                <w:rtl w:val="0"/>
              </w:rPr>
              <w:t xml:space="preserve">The Secretariat’s assessment is that Requirement 4.3 is mostly met, which represents back-sliding since the previous Validation. T</w:t>
            </w:r>
            <w:r w:rsidDel="00000000" w:rsidR="00000000" w:rsidRPr="00000000">
              <w:rPr>
                <w:b w:val="1"/>
                <w:bCs w:val="1"/>
                <w:rtl w:val="0"/>
              </w:rPr>
              <w:t xml:space="preserve">he Secretariat’s view is that the objective is mostly fulfilled pending NEITI’s analysis of these arrangements in comparison to conventional crude oil sales agreements.</w:t>
            </w:r>
          </w:p>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pPr>
            <w:r w:rsidDel="00000000" w:rsidR="00000000" w:rsidRPr="00000000">
              <w:rPr>
                <w:b w:val="1"/>
                <w:bCs w:val="1"/>
                <w:rtl w:val="0"/>
              </w:rPr>
              <w:t xml:space="preserve">Status</w:t>
            </w:r>
            <w:r w:rsidDel="00000000" w:rsidR="00000000" w:rsidRPr="00000000">
              <w:rPr>
                <w:rtl w:val="0"/>
              </w:rPr>
              <w:t xml:space="preserve">: The NSWG diagnostic review framework developed by the NSWG aims to take care of this gap once implemented.</w:t>
            </w:r>
            <w:r w:rsidDel="00000000" w:rsidR="00000000" w:rsidRPr="00000000">
              <w:rPr>
                <w:rtl w:val="0"/>
              </w:rPr>
            </w:r>
          </w:p>
          <w:p w:rsidR="00000000" w:rsidDel="00000000" w:rsidP="00000000" w:rsidRDefault="00000000" w:rsidRPr="00000000" w14:paraId="000006D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both"/>
              <w:rPr/>
            </w:pPr>
            <w:r w:rsidDel="00000000" w:rsidR="00000000" w:rsidRPr="00000000">
              <w:rPr>
                <w:rtl w:val="0"/>
              </w:rPr>
              <w:t xml:space="preserve">None categorisation of resource backed loan as barter-type arrangement by the NSWG. and separately, the </w:t>
            </w:r>
            <w:r w:rsidDel="00000000" w:rsidR="00000000" w:rsidRPr="00000000">
              <w:rPr>
                <w:b w:val="1"/>
                <w:bCs w:val="1"/>
                <w:rtl w:val="0"/>
              </w:rPr>
              <w:t xml:space="preserve">NSWG/NEITI not conducting any analysis to review  the implementation of this arrangement to assess whether this agreement gave rise to revenue leakages for the government relative to conventional oil sales (e.g., a longer term ‘value for money’ analysis )</w:t>
            </w:r>
            <w:r w:rsidDel="00000000" w:rsidR="00000000" w:rsidRPr="00000000">
              <w:rPr>
                <w:rtl w:val="0"/>
              </w:rPr>
              <w:t xml:space="preserve">.</w:t>
            </w:r>
          </w:p>
          <w:p w:rsidR="00000000" w:rsidDel="00000000" w:rsidP="00000000" w:rsidRDefault="00000000" w:rsidRPr="00000000" w14:paraId="000006D5">
            <w:pPr>
              <w:spacing w:line="276" w:lineRule="auto"/>
              <w:jc w:val="both"/>
              <w:rPr/>
            </w:pPr>
            <w:r w:rsidDel="00000000" w:rsidR="00000000" w:rsidRPr="00000000">
              <w:rPr>
                <w:b w:val="1"/>
                <w:bCs w:val="1"/>
                <w:rtl w:val="0"/>
              </w:rPr>
              <w:t xml:space="preserve">Status</w:t>
            </w:r>
            <w:r w:rsidDel="00000000" w:rsidR="00000000" w:rsidRPr="00000000">
              <w:rPr>
                <w:rtl w:val="0"/>
              </w:rPr>
              <w:t xml:space="preserve">:   Regarding the classification of resource-backed loans, the NSWG acknowledges that it held a differing position in the past. However, it has now resolved this matter and will apply the revised categorization in future reporting, commencing with the ongoing 2024 annual report.</w:t>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720" w:right="0" w:hanging="360"/>
              <w:jc w:val="both"/>
              <w:rPr/>
            </w:pPr>
            <w:r w:rsidDel="00000000" w:rsidR="00000000" w:rsidRPr="00000000">
              <w:rPr>
                <w:rtl w:val="0"/>
              </w:rPr>
            </w:r>
          </w:p>
        </w:tc>
      </w:tr>
    </w:tbl>
    <w:p w:rsidR="00000000" w:rsidDel="00000000" w:rsidP="00000000" w:rsidRDefault="00000000" w:rsidRPr="00000000" w14:paraId="000006D8">
      <w:pPr>
        <w:pStyle w:val="Heading2"/>
        <w:numPr>
          <w:ilvl w:val="0"/>
          <w:numId w:val="25"/>
        </w:numPr>
        <w:ind w:left="720" w:hanging="360"/>
        <w:jc w:val="both"/>
        <w:rPr>
          <w:color w:val="000000"/>
        </w:rPr>
      </w:pPr>
      <w:bookmarkStart w:colFirst="0" w:colLast="0" w:name="_heading=h.wtwshaqnluo6" w:id="67"/>
      <w:bookmarkEnd w:id="67"/>
      <w:r w:rsidDel="00000000" w:rsidR="00000000" w:rsidRPr="00000000">
        <w:rPr>
          <w:color w:val="000000"/>
          <w:rtl w:val="0"/>
        </w:rPr>
        <w:t xml:space="preserve">Applicability of the requirement </w:t>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6DA">
      <w:pPr>
        <w:jc w:val="both"/>
        <w:rPr>
          <w:b w:val="1"/>
          <w:bCs w:val="1"/>
        </w:rPr>
      </w:pPr>
      <w:r w:rsidDel="00000000" w:rsidR="00000000" w:rsidRPr="00000000">
        <w:rPr>
          <w:b w:val="1"/>
          <w:bCs w:val="1"/>
          <w:rtl w:val="0"/>
        </w:rPr>
        <w:t xml:space="preserve">Has the MSG assessed whether there were any agreements, or sets of agreements involving the provision of goods and services in full or partial exchange for </w:t>
      </w:r>
      <w:r w:rsidDel="00000000" w:rsidR="00000000" w:rsidRPr="00000000">
        <w:rPr>
          <w:rFonts w:ascii="Libre Franklin" w:cs="Libre Franklin" w:eastAsia="Libre Franklin" w:hAnsi="Libre Franklin"/>
          <w:b w:val="1"/>
          <w:bCs w:val="1"/>
          <w:rtl w:val="0"/>
        </w:rPr>
        <w:t xml:space="preserve">Oil and gas</w:t>
      </w:r>
      <w:r w:rsidDel="00000000" w:rsidR="00000000" w:rsidRPr="00000000">
        <w:rPr>
          <w:rtl w:val="0"/>
        </w:rPr>
        <w:t xml:space="preserve"> </w:t>
      </w:r>
      <w:r w:rsidDel="00000000" w:rsidR="00000000" w:rsidRPr="00000000">
        <w:rPr>
          <w:b w:val="1"/>
          <w:bCs w:val="1"/>
          <w:rtl w:val="0"/>
        </w:rPr>
        <w:t xml:space="preserve">exploration or production concessions or physical delivery of such commodities?</w:t>
      </w:r>
    </w:p>
    <w:p w:rsidR="00000000" w:rsidDel="00000000" w:rsidP="00000000" w:rsidRDefault="00000000" w:rsidRPr="00000000" w14:paraId="000006D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DC">
      <w:pPr>
        <w:jc w:val="both"/>
        <w:rPr>
          <w:b w:val="1"/>
          <w:bCs w:val="1"/>
        </w:rPr>
      </w:pPr>
      <w:r w:rsidDel="00000000" w:rsidR="00000000" w:rsidRPr="00000000">
        <w:rPr>
          <w:b w:val="1"/>
          <w:bCs w:val="1"/>
          <w:rtl w:val="0"/>
        </w:rPr>
        <w:t xml:space="preserve">In its assessment, has the MSG considered loans, grants, infrastructure works or the provision of services?</w:t>
      </w:r>
    </w:p>
    <w:p w:rsidR="00000000" w:rsidDel="00000000" w:rsidP="00000000" w:rsidRDefault="00000000" w:rsidRPr="00000000" w14:paraId="000006D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DE">
      <w:pPr>
        <w:jc w:val="both"/>
        <w:rPr>
          <w:b w:val="1"/>
          <w:bCs w:val="1"/>
        </w:rPr>
      </w:pPr>
      <w:r w:rsidDel="00000000" w:rsidR="00000000" w:rsidRPr="00000000">
        <w:rPr>
          <w:b w:val="1"/>
          <w:bCs w:val="1"/>
          <w:rtl w:val="0"/>
        </w:rPr>
        <w:t xml:space="preserve">Has the MSG included the provision of goods and services collateralised by future streams of income from their natural resource wealth that meets the International Monetary Fund’s definition of collateralised sovereign debt?</w:t>
      </w:r>
    </w:p>
    <w:p w:rsidR="00000000" w:rsidDel="00000000" w:rsidP="00000000" w:rsidRDefault="00000000" w:rsidRPr="00000000" w14:paraId="000006D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E0">
      <w:pPr>
        <w:jc w:val="both"/>
        <w:rPr>
          <w:b w:val="1"/>
          <w:bCs w:val="1"/>
        </w:rPr>
      </w:pPr>
      <w:r w:rsidDel="00000000" w:rsidR="00000000" w:rsidRPr="00000000">
        <w:rPr>
          <w:b w:val="1"/>
          <w:bCs w:val="1"/>
          <w:rtl w:val="0"/>
        </w:rPr>
        <w:t xml:space="preserve">If yes, were there any agreements active under the period under review?</w:t>
      </w:r>
    </w:p>
    <w:p w:rsidR="00000000" w:rsidDel="00000000" w:rsidP="00000000" w:rsidRDefault="00000000" w:rsidRPr="00000000" w14:paraId="000006E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tbl>
      <w:tblPr>
        <w:tblStyle w:val="Table8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E3">
            <w:pPr>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t xml:space="preserve">If yes, explain: Existing RBLS and new one entered into by the NNPCL between 2023 to date  fall under this category  </w:t>
            </w:r>
            <w:r w:rsidDel="00000000" w:rsidR="00000000" w:rsidRPr="00000000">
              <w:rPr>
                <w:rtl w:val="0"/>
              </w:rPr>
            </w:r>
          </w:p>
        </w:tc>
      </w:tr>
    </w:tbl>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E5">
      <w:pPr>
        <w:pStyle w:val="Heading2"/>
        <w:numPr>
          <w:ilvl w:val="0"/>
          <w:numId w:val="25"/>
        </w:numPr>
        <w:ind w:left="720" w:hanging="360"/>
        <w:jc w:val="both"/>
        <w:rPr>
          <w:color w:val="000000"/>
        </w:rPr>
      </w:pPr>
      <w:bookmarkStart w:colFirst="0" w:colLast="0" w:name="_heading=h.l2pvq2s7fzt6" w:id="68"/>
      <w:bookmarkEnd w:id="68"/>
      <w:r w:rsidDel="00000000" w:rsidR="00000000" w:rsidRPr="00000000">
        <w:rPr>
          <w:color w:val="000000"/>
          <w:rtl w:val="0"/>
        </w:rPr>
        <w:t xml:space="preserve">Materiality </w:t>
      </w:r>
    </w:p>
    <w:p w:rsidR="00000000" w:rsidDel="00000000" w:rsidP="00000000" w:rsidRDefault="00000000" w:rsidRPr="00000000" w14:paraId="000006E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6E7">
      <w:pPr>
        <w:jc w:val="both"/>
        <w:rPr>
          <w:b w:val="1"/>
          <w:bCs w:val="1"/>
        </w:rPr>
      </w:pPr>
      <w:r w:rsidDel="00000000" w:rsidR="00000000" w:rsidRPr="00000000">
        <w:rPr>
          <w:b w:val="1"/>
          <w:bCs w:val="1"/>
          <w:rtl w:val="0"/>
        </w:rPr>
        <w:t xml:space="preserve">Has the MSG agreed a definition of materiality with regards to infrastructure provisions and barter agreements?</w:t>
      </w:r>
    </w:p>
    <w:p w:rsidR="00000000" w:rsidDel="00000000" w:rsidP="00000000" w:rsidRDefault="00000000" w:rsidRPr="00000000" w14:paraId="000006E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E9">
      <w:pPr>
        <w:pBdr>
          <w:top w:color="000000" w:space="1" w:sz="4" w:val="single"/>
          <w:left w:color="000000" w:space="4" w:sz="4" w:val="single"/>
          <w:bottom w:color="000000" w:space="1" w:sz="4" w:val="single"/>
          <w:right w:color="000000" w:space="4" w:sz="4" w:val="single"/>
        </w:pBdr>
        <w:jc w:val="both"/>
        <w:rPr>
          <w:highlight w:val="white"/>
        </w:rPr>
      </w:pPr>
      <w:r w:rsidDel="00000000" w:rsidR="00000000" w:rsidRPr="00000000">
        <w:rPr>
          <w:rtl w:val="0"/>
        </w:rPr>
        <w:t xml:space="preserve">If yes, note if the materiality threshold of these transactions is different than for other revenue streams: </w:t>
      </w:r>
      <w:r w:rsidDel="00000000" w:rsidR="00000000" w:rsidRPr="00000000">
        <w:rPr>
          <w:highlight w:val="white"/>
          <w:rtl w:val="0"/>
        </w:rPr>
        <w:t xml:space="preserve">The materiality threshold  is for all streams</w:t>
      </w:r>
    </w:p>
    <w:p w:rsidR="00000000" w:rsidDel="00000000" w:rsidP="00000000" w:rsidRDefault="00000000" w:rsidRPr="00000000" w14:paraId="000006EA">
      <w:pPr>
        <w:jc w:val="both"/>
        <w:rPr>
          <w:b w:val="1"/>
          <w:bCs w:val="1"/>
        </w:rPr>
      </w:pPr>
      <w:r w:rsidDel="00000000" w:rsidR="00000000" w:rsidRPr="00000000">
        <w:rPr>
          <w:b w:val="1"/>
          <w:bCs w:val="1"/>
          <w:rtl w:val="0"/>
        </w:rPr>
        <w:t xml:space="preserve">Has the MSG assessed whether these cash or in-kind transactions are material? </w:t>
      </w:r>
    </w:p>
    <w:p w:rsidR="00000000" w:rsidDel="00000000" w:rsidP="00000000" w:rsidRDefault="00000000" w:rsidRPr="00000000" w14:paraId="000006E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EC">
      <w:pPr>
        <w:jc w:val="both"/>
        <w:rPr>
          <w:b w:val="1"/>
          <w:bCs w:val="1"/>
        </w:rPr>
      </w:pPr>
      <w:r w:rsidDel="00000000" w:rsidR="00000000" w:rsidRPr="00000000">
        <w:rPr>
          <w:b w:val="1"/>
          <w:bCs w:val="1"/>
          <w:rtl w:val="0"/>
        </w:rPr>
        <w:t xml:space="preserve">Were these cash or in-kind transactions material in the period under review?</w:t>
      </w:r>
    </w:p>
    <w:p w:rsidR="00000000" w:rsidDel="00000000" w:rsidP="00000000" w:rsidRDefault="00000000" w:rsidRPr="00000000" w14:paraId="000006E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8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EE">
            <w:pPr>
              <w:jc w:val="both"/>
              <w:rPr/>
            </w:pPr>
            <w:r w:rsidDel="00000000" w:rsidR="00000000" w:rsidRPr="00000000">
              <w:rPr>
                <w:rtl w:val="0"/>
              </w:rPr>
              <w:t xml:space="preserve">If yes, note if the materiality threshold of these payments is different than for other revenue streams: No it is a part of the general materiality threshold set by the NSWG</w:t>
            </w:r>
          </w:p>
        </w:tc>
      </w:tr>
    </w:tbl>
    <w:p w:rsidR="00000000" w:rsidDel="00000000" w:rsidP="00000000" w:rsidRDefault="00000000" w:rsidRPr="00000000" w14:paraId="000006EF">
      <w:pPr>
        <w:jc w:val="both"/>
        <w:rPr>
          <w:b w:val="1"/>
          <w:bCs w:val="1"/>
        </w:rPr>
      </w:pPr>
      <w:r w:rsidDel="00000000" w:rsidR="00000000" w:rsidRPr="00000000">
        <w:rPr>
          <w:b w:val="1"/>
          <w:bCs w:val="1"/>
          <w:rtl w:val="0"/>
        </w:rPr>
        <w:t xml:space="preserve">Documentation on MSG discussions:</w:t>
      </w:r>
    </w:p>
    <w:tbl>
      <w:tblPr>
        <w:tblStyle w:val="Table9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F0">
            <w:pPr>
              <w:jc w:val="both"/>
              <w:rPr>
                <w:shd w:fill="d9e2f3" w:val="clear"/>
              </w:rPr>
            </w:pPr>
            <w:r w:rsidDel="00000000" w:rsidR="00000000" w:rsidRPr="00000000">
              <w:rPr>
                <w:rtl w:val="0"/>
              </w:rPr>
              <w:t xml:space="preserve">Enter See </w:t>
            </w:r>
            <w:hyperlink r:id="rId107">
              <w:r w:rsidDel="00000000" w:rsidR="00000000" w:rsidRPr="00000000">
                <w:rPr>
                  <w:color w:val="1155cc"/>
                  <w:u w:val="single"/>
                  <w:rtl w:val="0"/>
                </w:rPr>
                <w:t xml:space="preserve">Appendix 4- Contextual Report- NEITI OGA 22-23 - QC Copy.pdf</w:t>
              </w:r>
            </w:hyperlink>
            <w:r w:rsidDel="00000000" w:rsidR="00000000" w:rsidRPr="00000000">
              <w:rPr>
                <w:rtl w:val="0"/>
              </w:rPr>
              <w:t xml:space="preserve"> Appendix 2 NSWG Materiality Document</w:t>
            </w:r>
            <w:r w:rsidDel="00000000" w:rsidR="00000000" w:rsidRPr="00000000">
              <w:rPr>
                <w:shd w:fill="d9e2f3" w:val="clear"/>
                <w:rtl w:val="0"/>
              </w:rPr>
              <w:t xml:space="preserve">. </w:t>
            </w:r>
          </w:p>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1"/>
                <w:iCs w:val="1"/>
                <w:smallCaps w:val="0"/>
                <w:strike w:val="0"/>
                <w:sz w:val="18"/>
                <w:szCs w:val="18"/>
                <w:u w:val="none"/>
                <w:shd w:fill="d9e2f3" w:val="clear"/>
                <w:vertAlign w:val="baseline"/>
              </w:rPr>
            </w:pPr>
            <w:r w:rsidDel="00000000" w:rsidR="00000000" w:rsidRPr="00000000">
              <w:rPr>
                <w:rtl w:val="0"/>
              </w:rPr>
            </w:r>
          </w:p>
        </w:tc>
      </w:tr>
    </w:tbl>
    <w:p w:rsidR="00000000" w:rsidDel="00000000" w:rsidP="00000000" w:rsidRDefault="00000000" w:rsidRPr="00000000" w14:paraId="000006F2">
      <w:pPr>
        <w:jc w:val="both"/>
        <w:rPr/>
      </w:pPr>
      <w:bookmarkStart w:colFirst="0" w:colLast="0" w:name="_heading=h.taqw6bbwyrlp" w:id="69"/>
      <w:bookmarkEnd w:id="69"/>
      <w:r w:rsidDel="00000000" w:rsidR="00000000" w:rsidRPr="00000000">
        <w:rPr>
          <w:rtl w:val="0"/>
        </w:rPr>
      </w:r>
    </w:p>
    <w:p w:rsidR="00000000" w:rsidDel="00000000" w:rsidP="00000000" w:rsidRDefault="00000000" w:rsidRPr="00000000" w14:paraId="000006F3">
      <w:pPr>
        <w:jc w:val="both"/>
        <w:rPr/>
      </w:pPr>
      <w:r w:rsidDel="00000000" w:rsidR="00000000" w:rsidRPr="00000000">
        <w:rPr>
          <w:rtl w:val="0"/>
        </w:rPr>
        <w:t xml:space="preserve">If the response to materiality is ‘no’, then you can move to the </w:t>
      </w:r>
      <w:hyperlink w:anchor="_heading=h.yg58n74amj9j">
        <w:r w:rsidDel="00000000" w:rsidR="00000000" w:rsidRPr="00000000">
          <w:rPr>
            <w:u w:val="single"/>
            <w:rtl w:val="0"/>
          </w:rPr>
          <w:t xml:space="preserve">MSG sign-off</w:t>
        </w:r>
      </w:hyperlink>
      <w:r w:rsidDel="00000000" w:rsidR="00000000" w:rsidRPr="00000000">
        <w:rPr>
          <w:rtl w:val="0"/>
        </w:rPr>
        <w:t xml:space="preserve"> if this template is to be submitted for Validation.</w:t>
      </w:r>
    </w:p>
    <w:p w:rsidR="00000000" w:rsidDel="00000000" w:rsidP="00000000" w:rsidRDefault="00000000" w:rsidRPr="00000000" w14:paraId="000006F4">
      <w:pPr>
        <w:pStyle w:val="Heading2"/>
        <w:numPr>
          <w:ilvl w:val="0"/>
          <w:numId w:val="25"/>
        </w:numPr>
        <w:ind w:left="720" w:hanging="360"/>
        <w:jc w:val="both"/>
        <w:rPr>
          <w:color w:val="000000"/>
        </w:rPr>
      </w:pPr>
      <w:r w:rsidDel="00000000" w:rsidR="00000000" w:rsidRPr="00000000">
        <w:rPr>
          <w:color w:val="000000"/>
          <w:rtl w:val="0"/>
        </w:rPr>
        <w:t xml:space="preserve">Self-assessment</w:t>
      </w:r>
    </w:p>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self-assessment allows the MSG to understand the aspects of the requirement and estimate its progress towards meeting it.</w:t>
      </w:r>
      <w:r w:rsidDel="00000000" w:rsidR="00000000" w:rsidRPr="00000000">
        <w:rPr>
          <w:rFonts w:ascii="Libre Franklin" w:cs="Libre Franklin" w:eastAsia="Libre Franklin" w:hAnsi="Libre Franklin"/>
          <w:b w:val="0"/>
          <w:bCs w:val="0"/>
          <w:i w:val="0"/>
          <w:iCs w:val="0"/>
          <w:smallCaps w:val="0"/>
          <w:strike w:val="0"/>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Diverging views within the constituency or between constituencies can be documented in the form. </w:t>
      </w:r>
    </w:p>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7">
      <w:pPr>
        <w:pStyle w:val="Heading3"/>
        <w:jc w:val="both"/>
        <w:rPr>
          <w:color w:val="000000"/>
        </w:rPr>
      </w:pPr>
      <w:bookmarkStart w:colFirst="0" w:colLast="0" w:name="_heading=h.1g3d2s4l5yhl" w:id="70"/>
      <w:bookmarkEnd w:id="70"/>
      <w:r w:rsidDel="00000000" w:rsidR="00000000" w:rsidRPr="00000000">
        <w:rPr>
          <w:color w:val="000000"/>
          <w:rtl w:val="0"/>
        </w:rPr>
        <w:t xml:space="preserve">Holders of information</w:t>
      </w:r>
    </w:p>
    <w:p w:rsidR="00000000" w:rsidDel="00000000" w:rsidP="00000000" w:rsidRDefault="00000000" w:rsidRPr="00000000" w14:paraId="000006F8">
      <w:pPr>
        <w:spacing w:line="276"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6F9">
      <w:pPr>
        <w:jc w:val="both"/>
        <w:rPr>
          <w:i w:val="1"/>
          <w:iCs w:val="1"/>
        </w:rPr>
      </w:pPr>
      <w:r w:rsidDel="00000000" w:rsidR="00000000" w:rsidRPr="00000000">
        <w:rPr>
          <w:rtl w:val="0"/>
        </w:rPr>
      </w:r>
    </w:p>
    <w:tbl>
      <w:tblPr>
        <w:tblStyle w:val="Table91"/>
        <w:tblW w:w="9633.0" w:type="dxa"/>
        <w:jc w:val="left"/>
        <w:tblLayout w:type="fixed"/>
        <w:tblLook w:val="0400"/>
      </w:tblPr>
      <w:tblGrid>
        <w:gridCol w:w="1985"/>
        <w:gridCol w:w="4104"/>
        <w:gridCol w:w="3544"/>
        <w:tblGridChange w:id="0">
          <w:tblGrid>
            <w:gridCol w:w="1985"/>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6FA">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6FB">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6FC">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6FD">
            <w:pPr>
              <w:jc w:val="both"/>
              <w:rPr>
                <w:b w:val="1"/>
                <w:bCs w:val="1"/>
              </w:rPr>
            </w:pPr>
            <w:r w:rsidDel="00000000" w:rsidR="00000000" w:rsidRPr="00000000">
              <w:rPr>
                <w:b w:val="1"/>
                <w:bCs w:val="1"/>
                <w:rtl w:val="0"/>
              </w:rPr>
              <w:t xml:space="preserve">Barter agreements and infrastructure provisions (4.3.b)</w:t>
            </w:r>
          </w:p>
        </w:tc>
        <w:tc>
          <w:tcPr>
            <w:tcBorders>
              <w:top w:color="000000" w:space="0" w:sz="4" w:val="single"/>
              <w:bottom w:color="000000" w:space="0" w:sz="4" w:val="single"/>
            </w:tcBorders>
          </w:tcPr>
          <w:p w:rsidR="00000000" w:rsidDel="00000000" w:rsidP="00000000" w:rsidRDefault="00000000" w:rsidRPr="00000000" w14:paraId="000006FE">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or government-related entities (including SOEs) have entered into any barter agreements? </w:t>
            </w:r>
          </w:p>
        </w:tc>
        <w:tc>
          <w:tcPr>
            <w:tcBorders>
              <w:top w:color="000000" w:space="0" w:sz="4" w:val="single"/>
              <w:bottom w:color="000000" w:space="0" w:sz="4" w:val="single"/>
            </w:tcBorders>
          </w:tcPr>
          <w:p w:rsidR="00000000" w:rsidDel="00000000" w:rsidP="00000000" w:rsidRDefault="00000000" w:rsidRPr="00000000" w14:paraId="000006FF">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Nigeria National Petroleum Company Limited </w:t>
            </w:r>
          </w:p>
        </w:tc>
      </w:tr>
    </w:tbl>
    <w:p w:rsidR="00000000" w:rsidDel="00000000" w:rsidP="00000000" w:rsidRDefault="00000000" w:rsidRPr="00000000" w14:paraId="00000700">
      <w:pPr>
        <w:jc w:val="both"/>
        <w:rPr/>
      </w:pPr>
      <w:r w:rsidDel="00000000" w:rsidR="00000000" w:rsidRPr="00000000">
        <w:rPr>
          <w:rtl w:val="0"/>
        </w:rPr>
      </w:r>
    </w:p>
    <w:p w:rsidR="00000000" w:rsidDel="00000000" w:rsidP="00000000" w:rsidRDefault="00000000" w:rsidRPr="00000000" w14:paraId="00000701">
      <w:pPr>
        <w:pStyle w:val="Heading3"/>
        <w:jc w:val="both"/>
        <w:rPr>
          <w:color w:val="000000"/>
        </w:rPr>
      </w:pPr>
      <w:bookmarkStart w:colFirst="0" w:colLast="0" w:name="_heading=h.7bd3xs1wke4q" w:id="71"/>
      <w:bookmarkEnd w:id="71"/>
      <w:r w:rsidDel="00000000" w:rsidR="00000000" w:rsidRPr="00000000">
        <w:rPr>
          <w:color w:val="000000"/>
          <w:rtl w:val="0"/>
        </w:rPr>
        <w:t xml:space="preserve">Technical requirements</w:t>
      </w:r>
    </w:p>
    <w:tbl>
      <w:tblPr>
        <w:tblStyle w:val="Table92"/>
        <w:tblW w:w="91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46"/>
        <w:gridCol w:w="7934"/>
        <w:tblGridChange w:id="0">
          <w:tblGrid>
            <w:gridCol w:w="1246"/>
            <w:gridCol w:w="7934"/>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702">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703">
            <w:pPr>
              <w:jc w:val="both"/>
              <w:rPr>
                <w:b w:val="1"/>
                <w:bCs w:val="1"/>
              </w:rPr>
            </w:pPr>
            <w:r w:rsidDel="00000000" w:rsidR="00000000" w:rsidRPr="00000000">
              <w:rPr>
                <w:b w:val="1"/>
                <w:bCs w:val="1"/>
                <w:rtl w:val="0"/>
              </w:rPr>
              <w:t xml:space="preserve">#4.3.b – Description of infrastructure agreements and barter arrangements</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04">
            <w:pPr>
              <w:jc w:val="both"/>
              <w:rPr>
                <w:i w:val="1"/>
                <w:iCs w:val="1"/>
              </w:rPr>
            </w:pPr>
            <w:r w:rsidDel="00000000" w:rsidR="00000000" w:rsidRPr="00000000">
              <w:rPr>
                <w:i w:val="1"/>
                <w:iCs w:val="1"/>
                <w:rtl w:val="0"/>
              </w:rPr>
              <w:t xml:space="preserve">Type of agreement</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05">
            <w:pPr>
              <w:jc w:val="both"/>
              <w:rPr>
                <w:b w:val="1"/>
                <w:bCs w:val="1"/>
              </w:rPr>
            </w:pPr>
            <w:r w:rsidDel="00000000" w:rsidR="00000000" w:rsidRPr="00000000">
              <w:rPr>
                <w:b w:val="1"/>
                <w:bCs w:val="1"/>
                <w:rtl w:val="0"/>
              </w:rPr>
              <w:t xml:space="preserve">What is the nature of the agreement? Check the applicable one(s):</w:t>
            </w:r>
          </w:p>
          <w:p w:rsidR="00000000" w:rsidDel="00000000" w:rsidP="00000000" w:rsidRDefault="00000000" w:rsidRPr="00000000" w14:paraId="00000706">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 providing infrastructure in exchange for mining, oil or gas licenses</w:t>
            </w:r>
          </w:p>
          <w:p w:rsidR="00000000" w:rsidDel="00000000" w:rsidP="00000000" w:rsidRDefault="00000000" w:rsidRPr="00000000" w14:paraId="00000707">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Agreements providing infrastructure in exchange for future delivery of mineral, oil or gas commodities</w:t>
            </w:r>
          </w:p>
          <w:p w:rsidR="00000000" w:rsidDel="00000000" w:rsidP="00000000" w:rsidRDefault="00000000" w:rsidRPr="00000000" w14:paraId="00000708">
            <w:pPr>
              <w:jc w:val="both"/>
              <w:rPr/>
            </w:pPr>
            <w:r w:rsidDel="00000000" w:rsidR="00000000" w:rsidRPr="00000000">
              <w:rPr>
                <w:rFonts w:ascii="MS Gothic" w:cs="MS Gothic" w:eastAsia="MS Gothic" w:hAnsi="MS Gothic"/>
                <w:rtl w:val="0"/>
              </w:rPr>
              <w:t xml:space="preserve">☒</w:t>
            </w:r>
            <w:r w:rsidDel="00000000" w:rsidR="00000000" w:rsidRPr="00000000">
              <w:rPr>
                <w:b w:val="1"/>
                <w:bCs w:val="1"/>
                <w:rtl w:val="0"/>
              </w:rPr>
              <w:t xml:space="preserve"> </w:t>
            </w:r>
            <w:r w:rsidDel="00000000" w:rsidR="00000000" w:rsidRPr="00000000">
              <w:rPr>
                <w:rtl w:val="0"/>
              </w:rPr>
              <w:t xml:space="preserve">Agreements providing loans in exchange for future delivery of minerals, oil and gas commodities</w:t>
            </w:r>
          </w:p>
          <w:p w:rsidR="00000000" w:rsidDel="00000000" w:rsidP="00000000" w:rsidRDefault="00000000" w:rsidRPr="00000000" w14:paraId="00000709">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Agreements involving the exchange of mineral, oil and gas commodities, whereby the state’s in-kind revenues of mineral, oil and gas commodities are exchanged for other types of commodities (including swaps) </w:t>
            </w:r>
          </w:p>
          <w:p w:rsidR="00000000" w:rsidDel="00000000" w:rsidP="00000000" w:rsidRDefault="00000000" w:rsidRPr="00000000" w14:paraId="0000070A">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Agreements providing services (for example military services) in exchange for extractive licenses </w:t>
            </w:r>
          </w:p>
          <w:p w:rsidR="00000000" w:rsidDel="00000000" w:rsidP="00000000" w:rsidRDefault="00000000" w:rsidRPr="00000000" w14:paraId="0000070B">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Agreements providing services (for example military services) in exchange for future delivery of minerals, oil and gas commodities</w:t>
            </w:r>
          </w:p>
          <w:p w:rsidR="00000000" w:rsidDel="00000000" w:rsidP="00000000" w:rsidRDefault="00000000" w:rsidRPr="00000000" w14:paraId="0000070C">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b w:val="1"/>
                <w:bCs w:val="1"/>
                <w:rtl w:val="0"/>
              </w:rPr>
              <w:t xml:space="preserve"> </w:t>
            </w:r>
            <w:r w:rsidDel="00000000" w:rsidR="00000000" w:rsidRPr="00000000">
              <w:rPr>
                <w:rtl w:val="0"/>
              </w:rPr>
              <w:t xml:space="preserve">Other, </w:t>
            </w:r>
            <w:r w:rsidDel="00000000" w:rsidR="00000000" w:rsidRPr="00000000">
              <w:rPr>
                <w:shd w:fill="d9e2f3" w:val="clear"/>
                <w:rtl w:val="0"/>
              </w:rPr>
              <w:t xml:space="preserve">please specify: </w:t>
            </w:r>
          </w:p>
          <w:p w:rsidR="00000000" w:rsidDel="00000000" w:rsidP="00000000" w:rsidRDefault="00000000" w:rsidRPr="00000000" w14:paraId="0000070D">
            <w:pPr>
              <w:jc w:val="both"/>
              <w:rPr/>
            </w:pPr>
            <w:r w:rsidDel="00000000" w:rsidR="00000000" w:rsidRPr="00000000">
              <w:rPr>
                <w:rtl w:val="0"/>
              </w:rPr>
              <w:t xml:space="preserve">NNPC Limited implemented a Direct Sales Direct Purchase (DSDP) arrangement, enabling crude oil off-takers to lift crude oil in return for refined petroleum products.</w:t>
            </w:r>
          </w:p>
          <w:p w:rsidR="00000000" w:rsidDel="00000000" w:rsidP="00000000" w:rsidRDefault="00000000" w:rsidRPr="00000000" w14:paraId="0000070E">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0F">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10">
            <w:pPr>
              <w:jc w:val="both"/>
              <w:rPr>
                <w:b w:val="1"/>
                <w:bCs w:val="1"/>
              </w:rPr>
            </w:pPr>
            <w:r w:rsidDel="00000000" w:rsidR="00000000" w:rsidRPr="00000000">
              <w:rPr>
                <w:b w:val="1"/>
                <w:bCs w:val="1"/>
                <w:rtl w:val="0"/>
              </w:rPr>
              <w:t xml:space="preserve">Are the agreements comprehensively described to the public?</w:t>
            </w:r>
          </w:p>
          <w:p w:rsidR="00000000" w:rsidDel="00000000" w:rsidP="00000000" w:rsidRDefault="00000000" w:rsidRPr="00000000" w14:paraId="0000071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712">
            <w:pPr>
              <w:jc w:val="both"/>
              <w:rPr/>
            </w:pPr>
            <w:r w:rsidDel="00000000" w:rsidR="00000000" w:rsidRPr="00000000">
              <w:rPr>
                <w:b w:val="1"/>
                <w:bCs w:val="1"/>
                <w:rtl w:val="0"/>
              </w:rPr>
              <w:t xml:space="preserve">Does it include the following</w:t>
            </w:r>
            <w:r w:rsidDel="00000000" w:rsidR="00000000" w:rsidRPr="00000000">
              <w:rPr>
                <w:rtl w:val="0"/>
              </w:rPr>
              <w:t xml:space="preserve">:</w:t>
            </w:r>
          </w:p>
          <w:p w:rsidR="00000000" w:rsidDel="00000000" w:rsidP="00000000" w:rsidRDefault="00000000" w:rsidRPr="00000000" w14:paraId="0000071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terms of the relevant agreements: </w:t>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71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parties involved</w:t>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71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resources which have been pledged by the state (commodity, volume and value)</w:t>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71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value of the balancing benefit stream</w:t>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71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708" w:right="0" w:hanging="283"/>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mechanisms to track, on a continuing basis, the transfers that take place in the framework of the agreements</w:t>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71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the materiality of these agreements relative to conventional contracts</w:t>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w:t>
            </w:r>
          </w:p>
          <w:p w:rsidR="00000000" w:rsidDel="00000000" w:rsidP="00000000" w:rsidRDefault="00000000" w:rsidRPr="00000000" w14:paraId="0000071F">
            <w:pPr>
              <w:jc w:val="both"/>
              <w:rPr/>
            </w:pPr>
            <w:r w:rsidDel="00000000" w:rsidR="00000000" w:rsidRPr="00000000">
              <w:rPr>
                <w:rtl w:val="0"/>
              </w:rPr>
            </w:r>
          </w:p>
          <w:p w:rsidR="00000000" w:rsidDel="00000000" w:rsidP="00000000" w:rsidRDefault="00000000" w:rsidRPr="00000000" w14:paraId="00000720">
            <w:pPr>
              <w:jc w:val="both"/>
              <w:rPr>
                <w:b w:val="1"/>
                <w:bCs w:val="1"/>
              </w:rPr>
            </w:pPr>
            <w:r w:rsidDel="00000000" w:rsidR="00000000" w:rsidRPr="00000000">
              <w:rPr>
                <w:b w:val="1"/>
                <w:bCs w:val="1"/>
                <w:rtl w:val="0"/>
              </w:rPr>
              <w:t xml:space="preserve">Does the disclosure provide a level of detail and disaggregation commensurate with other payments and revenue streams?</w:t>
            </w:r>
          </w:p>
          <w:p w:rsidR="00000000" w:rsidDel="00000000" w:rsidP="00000000" w:rsidRDefault="00000000" w:rsidRPr="00000000" w14:paraId="0000072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722">
            <w:pPr>
              <w:jc w:val="both"/>
              <w:rPr/>
            </w:pPr>
            <w:r w:rsidDel="00000000" w:rsidR="00000000" w:rsidRPr="00000000">
              <w:rPr>
                <w:rtl w:val="0"/>
              </w:rPr>
            </w:r>
          </w:p>
          <w:p w:rsidR="00000000" w:rsidDel="00000000" w:rsidP="00000000" w:rsidRDefault="00000000" w:rsidRPr="00000000" w14:paraId="00000723">
            <w:pPr>
              <w:jc w:val="both"/>
              <w:rPr>
                <w:b w:val="1"/>
                <w:bCs w:val="1"/>
                <w:i w:val="1"/>
                <w:iCs w:val="1"/>
              </w:rPr>
            </w:pPr>
            <w:r w:rsidDel="00000000" w:rsidR="00000000" w:rsidRPr="00000000">
              <w:rPr>
                <w:b w:val="1"/>
                <w:bCs w:val="1"/>
                <w:i w:val="1"/>
                <w:iCs w:val="1"/>
                <w:rtl w:val="0"/>
              </w:rPr>
              <w:t xml:space="preserve">Where to find the description of the agreements: </w:t>
            </w:r>
          </w:p>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hyperlink r:id="rId108">
              <w:r w:rsidDel="00000000" w:rsidR="00000000" w:rsidRPr="00000000">
                <w:rPr>
                  <w:rFonts w:ascii="Libre Franklin" w:cs="Libre Franklin" w:eastAsia="Libre Franklin" w:hAnsi="Libre Franklin"/>
                  <w:b w:val="0"/>
                  <w:bCs w:val="0"/>
                  <w:i w:val="1"/>
                  <w:iCs w:val="1"/>
                  <w:smallCaps w:val="0"/>
                  <w:strike w:val="0"/>
                  <w:sz w:val="20"/>
                  <w:szCs w:val="20"/>
                  <w:u w:val="single"/>
                  <w:shd w:fill="d9e2f3" w:val="clear"/>
                  <w:vertAlign w:val="baseline"/>
                  <w:rtl w:val="0"/>
                </w:rPr>
                <w:t xml:space="preserve">https://cms1977.nnpcgroup.com/uploads/DSDP_PRODUCT_RECEIVED_VOLULE_VALUE_JAN_2023_a5556dc90f.xlsx</w:t>
              </w:r>
            </w:hyperlink>
            <w:r w:rsidDel="00000000" w:rsidR="00000000" w:rsidRPr="00000000">
              <w:rPr>
                <w:rFonts w:ascii="Libre Franklin" w:cs="Libre Franklin" w:eastAsia="Libre Franklin" w:hAnsi="Libre Franklin"/>
                <w:b w:val="0"/>
                <w:bCs w:val="0"/>
                <w:i w:val="1"/>
                <w:iCs w:val="1"/>
                <w:smallCaps w:val="0"/>
                <w:strike w:val="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726">
            <w:pPr>
              <w:jc w:val="both"/>
              <w:rPr>
                <w:i w:val="1"/>
                <w:iCs w:val="1"/>
                <w:shd w:fill="d9e2f3" w:val="clear"/>
              </w:rPr>
            </w:pPr>
            <w:r w:rsidDel="00000000" w:rsidR="00000000" w:rsidRPr="00000000">
              <w:rPr>
                <w:i w:val="1"/>
                <w:iCs w:val="1"/>
                <w:rtl w:val="0"/>
              </w:rPr>
              <w:t xml:space="preserve">Other sources: S</w:t>
            </w:r>
            <w:r w:rsidDel="00000000" w:rsidR="00000000" w:rsidRPr="00000000">
              <w:rPr>
                <w:i w:val="1"/>
                <w:iCs w:val="1"/>
                <w:rtl w:val="0"/>
              </w:rPr>
              <w:t xml:space="preserve">ection 3.3.2.1 2023 Oil and Gas report and </w:t>
            </w:r>
            <w:r w:rsidDel="00000000" w:rsidR="00000000" w:rsidRPr="00000000">
              <w:rPr>
                <w:rtl w:val="0"/>
              </w:rPr>
            </w:r>
          </w:p>
          <w:p w:rsidR="00000000" w:rsidDel="00000000" w:rsidP="00000000" w:rsidRDefault="00000000" w:rsidRPr="00000000" w14:paraId="00000727">
            <w:pPr>
              <w:jc w:val="both"/>
              <w:rPr>
                <w:b w:val="1"/>
                <w:bCs w:val="1"/>
                <w:i w:val="1"/>
                <w:iCs w:val="1"/>
              </w:rPr>
            </w:pPr>
            <w:r w:rsidDel="00000000" w:rsidR="00000000" w:rsidRPr="00000000">
              <w:rPr>
                <w:b w:val="1"/>
                <w:bCs w:val="1"/>
                <w:i w:val="1"/>
                <w:iCs w:val="1"/>
                <w:rtl w:val="0"/>
              </w:rPr>
              <w:t xml:space="preserve">Where to find the value of transactions for the year under review of the agreements: </w:t>
            </w:r>
          </w:p>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w:t>
            </w:r>
          </w:p>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hyperlink r:id="rId109">
              <w:r w:rsidDel="00000000" w:rsidR="00000000" w:rsidRPr="00000000">
                <w:rPr>
                  <w:i w:val="1"/>
                  <w:iCs w:val="1"/>
                  <w:u w:val="single"/>
                  <w:rtl w:val="0"/>
                </w:rPr>
                <w:t xml:space="preserve">NNPC LTD | Filesystem - November 2023</w:t>
              </w:r>
            </w:hyperlink>
            <w:r w:rsidDel="00000000" w:rsidR="00000000" w:rsidRPr="00000000">
              <w:rPr>
                <w:i w:val="1"/>
                <w:iCs w:val="1"/>
                <w:rtl w:val="0"/>
              </w:rPr>
              <w:t xml:space="preserve"> , </w:t>
            </w:r>
          </w:p>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rPr>
            </w:pPr>
            <w:hyperlink r:id="rId110">
              <w:r w:rsidDel="00000000" w:rsidR="00000000" w:rsidRPr="00000000">
                <w:rPr>
                  <w:i w:val="1"/>
                  <w:iCs w:val="1"/>
                  <w:u w:val="single"/>
                  <w:rtl w:val="0"/>
                </w:rPr>
                <w:t xml:space="preserve">NNPCL NGN New Template Dec 2023_24.7.24.xlsx</w:t>
              </w:r>
            </w:hyperlink>
            <w:r w:rsidDel="00000000" w:rsidR="00000000" w:rsidRPr="00000000">
              <w:rPr>
                <w:i w:val="1"/>
                <w:iCs w:val="1"/>
                <w:rtl w:val="0"/>
              </w:rPr>
              <w:t xml:space="preserve"> </w:t>
            </w:r>
          </w:p>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hyperlink r:id="rId111">
              <w:r w:rsidDel="00000000" w:rsidR="00000000" w:rsidRPr="00000000">
                <w:rPr>
                  <w:rFonts w:ascii="Libre Franklin" w:cs="Libre Franklin" w:eastAsia="Libre Franklin" w:hAnsi="Libre Franklin"/>
                  <w:b w:val="0"/>
                  <w:bCs w:val="0"/>
                  <w:i w:val="1"/>
                  <w:iCs w:val="1"/>
                  <w:smallCaps w:val="0"/>
                  <w:strike w:val="0"/>
                  <w:sz w:val="20"/>
                  <w:szCs w:val="20"/>
                  <w:u w:val="single"/>
                  <w:shd w:fill="auto" w:val="clear"/>
                  <w:vertAlign w:val="baseline"/>
                  <w:rtl w:val="0"/>
                </w:rPr>
                <w:t xml:space="preserve">https://cms1977.nnpcgroup.com/uploads/DSDP_EOI_Template_92086d2ee6.pdf?updated_at=2022-12-16T14:42:23.621Z</w:t>
              </w:r>
            </w:hyperlink>
            <w:r w:rsidDel="00000000" w:rsidR="00000000" w:rsidRPr="00000000">
              <w:rPr>
                <w:i w:val="1"/>
                <w:iCs w:val="1"/>
                <w:rtl w:val="0"/>
              </w:rPr>
              <w:t xml:space="preserve">, </w:t>
            </w:r>
            <w:hyperlink r:id="rId112">
              <w:r w:rsidDel="00000000" w:rsidR="00000000" w:rsidRPr="00000000">
                <w:rPr>
                  <w:i w:val="1"/>
                  <w:iCs w:val="1"/>
                  <w:u w:val="single"/>
                  <w:rtl w:val="0"/>
                </w:rPr>
                <w:t xml:space="preserve">DSDP_Template_bc3ddf5c34.pdf</w:t>
              </w:r>
            </w:hyperlink>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72D">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rtl w:val="0"/>
              </w:rPr>
              <w:t xml:space="preserve">Appendix 7 2023 Oil and Gas Report </w:t>
            </w:r>
            <w:hyperlink r:id="rId113">
              <w:r w:rsidDel="00000000" w:rsidR="00000000" w:rsidRPr="00000000">
                <w:rPr>
                  <w:i w:val="1"/>
                  <w:iCs w:val="1"/>
                  <w:color w:val="1155cc"/>
                  <w:u w:val="single"/>
                  <w:rtl w:val="0"/>
                </w:rPr>
                <w:t xml:space="preserve">Appendix 7- NNPCL Lifting and Sales.xlsx</w:t>
              </w:r>
            </w:hyperlink>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72E">
            <w:pPr>
              <w:jc w:val="both"/>
              <w:rPr>
                <w:i w:val="1"/>
                <w:iCs w:val="1"/>
                <w:shd w:fill="d9e2f3" w:val="clear"/>
              </w:rPr>
            </w:pPr>
            <w:r w:rsidDel="00000000" w:rsidR="00000000" w:rsidRPr="00000000">
              <w:rPr>
                <w:rtl w:val="0"/>
              </w:rPr>
            </w:r>
          </w:p>
          <w:p w:rsidR="00000000" w:rsidDel="00000000" w:rsidP="00000000" w:rsidRDefault="00000000" w:rsidRPr="00000000" w14:paraId="0000072F">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30">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31">
            <w:pPr>
              <w:jc w:val="both"/>
              <w:rPr>
                <w:i w:val="1"/>
                <w:iCs w:val="1"/>
                <w:shd w:fill="d9e2f3" w:val="clear"/>
              </w:rPr>
            </w:pPr>
            <w:r w:rsidDel="00000000" w:rsidR="00000000" w:rsidRPr="00000000">
              <w:rPr>
                <w:rtl w:val="0"/>
              </w:rPr>
            </w:r>
          </w:p>
          <w:p w:rsidR="00000000" w:rsidDel="00000000" w:rsidP="00000000" w:rsidRDefault="00000000" w:rsidRPr="00000000" w14:paraId="00000732">
            <w:pPr>
              <w:jc w:val="both"/>
              <w:rPr>
                <w:b w:val="1"/>
                <w:bCs w:val="1"/>
                <w:i w:val="1"/>
                <w:iCs w:val="1"/>
              </w:rPr>
            </w:pPr>
            <w:r w:rsidDel="00000000" w:rsidR="00000000" w:rsidRPr="00000000">
              <w:rPr>
                <w:b w:val="1"/>
                <w:bCs w:val="1"/>
                <w:rtl w:val="0"/>
              </w:rPr>
              <w:t xml:space="preserve">Where to find the assessment of </w:t>
            </w:r>
            <w:r w:rsidDel="00000000" w:rsidR="00000000" w:rsidRPr="00000000">
              <w:rPr>
                <w:b w:val="1"/>
                <w:bCs w:val="1"/>
                <w:i w:val="1"/>
                <w:iCs w:val="1"/>
                <w:rtl w:val="0"/>
              </w:rPr>
              <w:t xml:space="preserve">comprehensive-ness, reliability and timeliness of information?</w:t>
            </w:r>
          </w:p>
          <w:p w:rsidR="00000000" w:rsidDel="00000000" w:rsidP="00000000" w:rsidRDefault="00000000" w:rsidRPr="00000000" w14:paraId="00000733">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734">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735">
            <w:pPr>
              <w:jc w:val="both"/>
              <w:rPr>
                <w:b w:val="1"/>
                <w:bCs w:val="1"/>
              </w:rPr>
            </w:pPr>
            <w:r w:rsidDel="00000000" w:rsidR="00000000" w:rsidRPr="00000000">
              <w:rPr>
                <w:b w:val="1"/>
                <w:bCs w:val="1"/>
                <w:rtl w:val="0"/>
              </w:rPr>
              <w:t xml:space="preserve">#4.3.c – Data quality &amp; assurance</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36">
            <w:pPr>
              <w:jc w:val="both"/>
              <w:rPr>
                <w:i w:val="1"/>
                <w:iCs w:val="1"/>
              </w:rPr>
            </w:pPr>
            <w:r w:rsidDel="00000000" w:rsidR="00000000" w:rsidRPr="00000000">
              <w:rPr>
                <w:i w:val="1"/>
                <w:iCs w:val="1"/>
                <w:rtl w:val="0"/>
              </w:rPr>
              <w:t xml:space="preserve">Data quality &amp; assurance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37">
            <w:pPr>
              <w:jc w:val="both"/>
              <w:rPr>
                <w:b w:val="1"/>
                <w:bCs w:val="1"/>
              </w:rPr>
            </w:pPr>
            <w:r w:rsidDel="00000000" w:rsidR="00000000" w:rsidRPr="00000000">
              <w:rPr>
                <w:b w:val="1"/>
                <w:bCs w:val="1"/>
                <w:rtl w:val="0"/>
              </w:rPr>
              <w:t xml:space="preserve">Has the MSG agreed a procedure to address data quality and assurance in accordance with Requirement 4.9?</w:t>
            </w:r>
          </w:p>
          <w:p w:rsidR="00000000" w:rsidDel="00000000" w:rsidP="00000000" w:rsidRDefault="00000000" w:rsidRPr="00000000" w14:paraId="0000073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739">
            <w:pPr>
              <w:jc w:val="both"/>
              <w:rPr>
                <w:b w:val="1"/>
                <w:bCs w:val="1"/>
              </w:rPr>
            </w:pPr>
            <w:r w:rsidDel="00000000" w:rsidR="00000000" w:rsidRPr="00000000">
              <w:rPr>
                <w:rtl w:val="0"/>
              </w:rPr>
            </w:r>
          </w:p>
          <w:p w:rsidR="00000000" w:rsidDel="00000000" w:rsidP="00000000" w:rsidRDefault="00000000" w:rsidRPr="00000000" w14:paraId="0000073A">
            <w:pPr>
              <w:jc w:val="both"/>
              <w:rPr>
                <w:b w:val="1"/>
                <w:bCs w:val="1"/>
                <w:i w:val="1"/>
                <w:iCs w:val="1"/>
              </w:rPr>
            </w:pPr>
            <w:r w:rsidDel="00000000" w:rsidR="00000000" w:rsidRPr="00000000">
              <w:rPr>
                <w:b w:val="1"/>
                <w:bCs w:val="1"/>
                <w:i w:val="1"/>
                <w:iCs w:val="1"/>
                <w:rtl w:val="0"/>
              </w:rPr>
              <w:t xml:space="preserve">Where to find the MSG-agreed procedure to address data quality and assurance for infrastructure agreements and barter arrangements</w:t>
            </w:r>
          </w:p>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73D">
            <w:pPr>
              <w:jc w:val="both"/>
              <w:rPr/>
            </w:pPr>
            <w:r w:rsidDel="00000000" w:rsidR="00000000" w:rsidRPr="00000000">
              <w:rPr>
                <w:i w:val="1"/>
                <w:iCs w:val="1"/>
                <w:rtl w:val="0"/>
              </w:rPr>
              <w:t xml:space="preserve">Other sources: </w:t>
            </w:r>
            <w:hyperlink r:id="rId114">
              <w:r w:rsidDel="00000000" w:rsidR="00000000" w:rsidRPr="00000000">
                <w:rPr>
                  <w:i w:val="1"/>
                  <w:iCs w:val="1"/>
                  <w:color w:val="1155cc"/>
                  <w:u w:val="single"/>
                  <w:rtl w:val="0"/>
                </w:rPr>
                <w:t xml:space="preserve">NEITI-OGA-2023-AUDIT-REPORT.pdf</w:t>
              </w:r>
            </w:hyperlink>
            <w:r w:rsidDel="00000000" w:rsidR="00000000" w:rsidRPr="00000000">
              <w:rPr>
                <w:i w:val="1"/>
                <w:iCs w:val="1"/>
                <w:rtl w:val="0"/>
              </w:rPr>
              <w:t xml:space="preserve">   Section 1.5 and Appendix 2 - 2023 Oil and Gas Report</w:t>
            </w:r>
            <w:r w:rsidDel="00000000" w:rsidR="00000000" w:rsidRPr="00000000">
              <w:rPr>
                <w:rtl w:val="0"/>
              </w:rPr>
            </w:r>
          </w:p>
          <w:p w:rsidR="00000000" w:rsidDel="00000000" w:rsidP="00000000" w:rsidRDefault="00000000" w:rsidRPr="00000000" w14:paraId="0000073E">
            <w:pPr>
              <w:jc w:val="both"/>
              <w:rPr/>
            </w:pPr>
            <w:r w:rsidDel="00000000" w:rsidR="00000000" w:rsidRPr="00000000">
              <w:rPr>
                <w:rtl w:val="0"/>
              </w:rPr>
            </w:r>
          </w:p>
          <w:p w:rsidR="00000000" w:rsidDel="00000000" w:rsidP="00000000" w:rsidRDefault="00000000" w:rsidRPr="00000000" w14:paraId="0000073F">
            <w:pPr>
              <w:jc w:val="both"/>
              <w:rPr/>
            </w:pPr>
            <w:r w:rsidDel="00000000" w:rsidR="00000000" w:rsidRPr="00000000">
              <w:rPr>
                <w:b w:val="1"/>
                <w:bCs w:val="1"/>
                <w:rtl w:val="0"/>
              </w:rPr>
              <w:t xml:space="preserve">Do you or any stakeholders (including, but not limited to MSG members) consider that the </w:t>
            </w:r>
            <w:r w:rsidDel="00000000" w:rsidR="00000000" w:rsidRPr="00000000">
              <w:rPr>
                <w:b w:val="1"/>
                <w:bCs w:val="1"/>
                <w:u w:val="single"/>
                <w:rtl w:val="0"/>
              </w:rPr>
              <w:t xml:space="preserve">description</w:t>
            </w:r>
            <w:r w:rsidDel="00000000" w:rsidR="00000000" w:rsidRPr="00000000">
              <w:rPr>
                <w:b w:val="1"/>
                <w:bCs w:val="1"/>
                <w:rtl w:val="0"/>
              </w:rPr>
              <w:t xml:space="preserve"> of infrastructure agreements and barter arrangements is incomplete, unreliable or not up to date?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74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741">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Elaborate:</w:t>
            </w:r>
          </w:p>
          <w:p w:rsidR="00000000" w:rsidDel="00000000" w:rsidP="00000000" w:rsidRDefault="00000000" w:rsidRPr="00000000" w14:paraId="00000742">
            <w:pPr>
              <w:jc w:val="both"/>
              <w:rPr>
                <w:shd w:fill="d9e2f3" w:val="clear"/>
              </w:rPr>
            </w:pPr>
            <w:r w:rsidDel="00000000" w:rsidR="00000000" w:rsidRPr="00000000">
              <w:rPr>
                <w:rtl w:val="0"/>
              </w:rPr>
            </w:r>
          </w:p>
          <w:p w:rsidR="00000000" w:rsidDel="00000000" w:rsidP="00000000" w:rsidRDefault="00000000" w:rsidRPr="00000000" w14:paraId="00000743">
            <w:pPr>
              <w:jc w:val="both"/>
              <w:rPr/>
            </w:pPr>
            <w:r w:rsidDel="00000000" w:rsidR="00000000" w:rsidRPr="00000000">
              <w:rPr>
                <w:b w:val="1"/>
                <w:bCs w:val="1"/>
                <w:rtl w:val="0"/>
              </w:rPr>
              <w:t xml:space="preserve">Do you or any stakeholders (including, but not limited to MSG members) consider that the </w:t>
            </w:r>
            <w:r w:rsidDel="00000000" w:rsidR="00000000" w:rsidRPr="00000000">
              <w:rPr>
                <w:b w:val="1"/>
                <w:bCs w:val="1"/>
                <w:u w:val="single"/>
                <w:rtl w:val="0"/>
              </w:rPr>
              <w:t xml:space="preserve">value</w:t>
            </w:r>
            <w:r w:rsidDel="00000000" w:rsidR="00000000" w:rsidRPr="00000000">
              <w:rPr>
                <w:b w:val="1"/>
                <w:bCs w:val="1"/>
                <w:rtl w:val="0"/>
              </w:rPr>
              <w:t xml:space="preserve">(s) of the transactions related to infrastructure agreements and barter arrangements is incomplete, unreliable or not up to date?</w:t>
            </w:r>
            <w:r w:rsidDel="00000000" w:rsidR="00000000" w:rsidRPr="00000000">
              <w:rPr>
                <w:rtl w:val="0"/>
              </w:rPr>
            </w:r>
          </w:p>
          <w:p w:rsidR="00000000" w:rsidDel="00000000" w:rsidP="00000000" w:rsidRDefault="00000000" w:rsidRPr="00000000" w14:paraId="00000744">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745">
            <w:pPr>
              <w:jc w:val="both"/>
              <w:rPr>
                <w:shd w:fill="d9e2f3" w:val="clear"/>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rtl w:val="0"/>
              </w:rPr>
              <w:t xml:space="preserve">, </w:t>
            </w:r>
            <w:r w:rsidDel="00000000" w:rsidR="00000000" w:rsidRPr="00000000">
              <w:rPr>
                <w:shd w:fill="d9e2f3" w:val="clear"/>
                <w:rtl w:val="0"/>
              </w:rPr>
              <w:t xml:space="preserve">Elaborate:</w:t>
            </w:r>
          </w:p>
          <w:p w:rsidR="00000000" w:rsidDel="00000000" w:rsidP="00000000" w:rsidRDefault="00000000" w:rsidRPr="00000000" w14:paraId="00000746">
            <w:pPr>
              <w:jc w:val="both"/>
              <w:rPr>
                <w:shd w:fill="d9e2f3" w:val="clear"/>
              </w:rPr>
            </w:pPr>
            <w:r w:rsidDel="00000000" w:rsidR="00000000" w:rsidRPr="00000000">
              <w:rPr>
                <w:rtl w:val="0"/>
              </w:rPr>
            </w:r>
          </w:p>
          <w:p w:rsidR="00000000" w:rsidDel="00000000" w:rsidP="00000000" w:rsidRDefault="00000000" w:rsidRPr="00000000" w14:paraId="00000747">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748">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749">
            <w:pPr>
              <w:shd w:fill="d9e2f3" w:val="clear"/>
              <w:jc w:val="both"/>
              <w:rPr/>
            </w:pPr>
            <w:r w:rsidDel="00000000" w:rsidR="00000000" w:rsidRPr="00000000">
              <w:rPr>
                <w:rtl w:val="0"/>
              </w:rPr>
              <w:t xml:space="preserve">Describe</w:t>
            </w:r>
          </w:p>
          <w:p w:rsidR="00000000" w:rsidDel="00000000" w:rsidP="00000000" w:rsidRDefault="00000000" w:rsidRPr="00000000" w14:paraId="0000074A">
            <w:pPr>
              <w:jc w:val="both"/>
              <w:rPr>
                <w:b w:val="1"/>
                <w:bCs w:val="1"/>
              </w:rPr>
            </w:pPr>
            <w:r w:rsidDel="00000000" w:rsidR="00000000" w:rsidRPr="00000000">
              <w:rPr>
                <w:rtl w:val="0"/>
              </w:rPr>
            </w:r>
          </w:p>
          <w:p w:rsidR="00000000" w:rsidDel="00000000" w:rsidP="00000000" w:rsidRDefault="00000000" w:rsidRPr="00000000" w14:paraId="0000074B">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74C">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4D">
            <w:pPr>
              <w:jc w:val="both"/>
              <w:rPr/>
            </w:pPr>
            <w:r w:rsidDel="00000000" w:rsidR="00000000" w:rsidRPr="00000000">
              <w:rPr>
                <w:rtl w:val="0"/>
              </w:rPr>
            </w:r>
          </w:p>
          <w:p w:rsidR="00000000" w:rsidDel="00000000" w:rsidP="00000000" w:rsidRDefault="00000000" w:rsidRPr="00000000" w14:paraId="0000074E">
            <w:pPr>
              <w:jc w:val="both"/>
              <w:rPr/>
            </w:pPr>
            <w:r w:rsidDel="00000000" w:rsidR="00000000" w:rsidRPr="00000000">
              <w:rPr>
                <w:b w:val="1"/>
                <w:bCs w:val="1"/>
                <w:rtl w:val="0"/>
              </w:rPr>
              <w:t xml:space="preserve">If yes</w:t>
            </w:r>
            <w:r w:rsidDel="00000000" w:rsidR="00000000" w:rsidRPr="00000000">
              <w:rPr>
                <w:rtl w:val="0"/>
              </w:rPr>
              <w:t xml:space="preserve">, explain plans to overcome barriers to disclosure of all of the above information:</w:t>
            </w:r>
          </w:p>
          <w:p w:rsidR="00000000" w:rsidDel="00000000" w:rsidP="00000000" w:rsidRDefault="00000000" w:rsidRPr="00000000" w14:paraId="0000074F">
            <w:pPr>
              <w:jc w:val="both"/>
              <w:rPr>
                <w:i w:val="1"/>
                <w:iCs w:val="1"/>
                <w:shd w:fill="d9e2f3" w:val="clear"/>
              </w:rPr>
            </w:pPr>
            <w:r w:rsidDel="00000000" w:rsidR="00000000" w:rsidRPr="00000000">
              <w:rPr>
                <w:rtl w:val="0"/>
              </w:rPr>
              <w:t xml:space="preserve">Explain: </w:t>
            </w:r>
            <w:r w:rsidDel="00000000" w:rsidR="00000000" w:rsidRPr="00000000">
              <w:rPr>
                <w:i w:val="1"/>
                <w:iCs w:val="1"/>
                <w:shd w:fill="d9e2f3" w:val="clear"/>
                <w:rtl w:val="0"/>
              </w:rPr>
              <w:t xml:space="preserve">can include a reference to work plan activities, MSG meeting minutes etc.</w:t>
            </w:r>
          </w:p>
          <w:p w:rsidR="00000000" w:rsidDel="00000000" w:rsidP="00000000" w:rsidRDefault="00000000" w:rsidRPr="00000000" w14:paraId="00000750">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751">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752">
            <w:pPr>
              <w:jc w:val="both"/>
              <w:rPr>
                <w:b w:val="1"/>
                <w:bCs w:val="1"/>
              </w:rPr>
            </w:pPr>
            <w:r w:rsidDel="00000000" w:rsidR="00000000" w:rsidRPr="00000000">
              <w:rPr>
                <w:b w:val="1"/>
                <w:bCs w:val="1"/>
                <w:rtl w:val="0"/>
              </w:rPr>
              <w:t xml:space="preserve">#4.3.b – Publication of barter and infrastructure agreements</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53">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54">
            <w:pPr>
              <w:jc w:val="both"/>
              <w:rPr>
                <w:b w:val="1"/>
                <w:bCs w:val="1"/>
              </w:rPr>
            </w:pPr>
            <w:r w:rsidDel="00000000" w:rsidR="00000000" w:rsidRPr="00000000">
              <w:rPr>
                <w:b w:val="1"/>
                <w:bCs w:val="1"/>
                <w:rtl w:val="0"/>
              </w:rPr>
              <w:t xml:space="preserve">Are the underlying barter or infrastructure agreements publicly available?</w:t>
            </w:r>
          </w:p>
          <w:p w:rsidR="00000000" w:rsidDel="00000000" w:rsidP="00000000" w:rsidRDefault="00000000" w:rsidRPr="00000000" w14:paraId="0000075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756">
            <w:pPr>
              <w:jc w:val="both"/>
              <w:rPr>
                <w:b w:val="1"/>
                <w:bCs w:val="1"/>
              </w:rPr>
            </w:pPr>
            <w:r w:rsidDel="00000000" w:rsidR="00000000" w:rsidRPr="00000000">
              <w:rPr>
                <w:b w:val="1"/>
                <w:bCs w:val="1"/>
                <w:rtl w:val="0"/>
              </w:rPr>
              <w:t xml:space="preserve">Does it include resource-backed loan agreements?</w:t>
            </w:r>
          </w:p>
          <w:p w:rsidR="00000000" w:rsidDel="00000000" w:rsidP="00000000" w:rsidRDefault="00000000" w:rsidRPr="00000000" w14:paraId="0000075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758">
            <w:pPr>
              <w:jc w:val="both"/>
              <w:rPr/>
            </w:pPr>
            <w:r w:rsidDel="00000000" w:rsidR="00000000" w:rsidRPr="00000000">
              <w:rPr>
                <w:rtl w:val="0"/>
              </w:rPr>
            </w:r>
          </w:p>
          <w:p w:rsidR="00000000" w:rsidDel="00000000" w:rsidP="00000000" w:rsidRDefault="00000000" w:rsidRPr="00000000" w14:paraId="00000759">
            <w:pPr>
              <w:jc w:val="both"/>
              <w:rPr>
                <w:b w:val="1"/>
                <w:bCs w:val="1"/>
                <w:i w:val="1"/>
                <w:iCs w:val="1"/>
              </w:rPr>
            </w:pPr>
            <w:r w:rsidDel="00000000" w:rsidR="00000000" w:rsidRPr="00000000">
              <w:rPr>
                <w:b w:val="1"/>
                <w:bCs w:val="1"/>
                <w:i w:val="1"/>
                <w:iCs w:val="1"/>
                <w:rtl w:val="0"/>
              </w:rPr>
              <w:t xml:space="preserve">Where to find the MSG-agreed procedure to address data quality and assurance for infrastructure agreements and barter arrangements</w:t>
            </w:r>
          </w:p>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Systematic disclosures: </w:t>
            </w:r>
            <w:r w:rsidDel="00000000" w:rsidR="00000000" w:rsidRPr="00000000">
              <w:rPr>
                <w:i w:val="1"/>
                <w:iCs w:val="1"/>
                <w:shd w:fill="d9e2f3" w:val="clear"/>
                <w:rtl w:val="0"/>
              </w:rPr>
              <w:t xml:space="preserve">N/A</w:t>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both"/>
              <w:rPr>
                <w:rFonts w:ascii="Libre Franklin" w:cs="Libre Franklin" w:eastAsia="Libre Franklin" w:hAnsi="Libre Franklin"/>
                <w:b w:val="0"/>
                <w:bCs w:val="0"/>
                <w:i w:val="1"/>
                <w:iCs w:val="1"/>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AND / OR</w:t>
            </w:r>
          </w:p>
          <w:p w:rsidR="00000000" w:rsidDel="00000000" w:rsidP="00000000" w:rsidRDefault="00000000" w:rsidRPr="00000000" w14:paraId="0000075C">
            <w:pPr>
              <w:jc w:val="both"/>
              <w:rPr/>
            </w:pPr>
            <w:r w:rsidDel="00000000" w:rsidR="00000000" w:rsidRPr="00000000">
              <w:rPr>
                <w:i w:val="1"/>
                <w:iCs w:val="1"/>
                <w:rtl w:val="0"/>
              </w:rPr>
              <w:t xml:space="preserve">Other sources: Section 1.5 2023 Oil and Gas Report</w:t>
            </w:r>
            <w:r w:rsidDel="00000000" w:rsidR="00000000" w:rsidRPr="00000000">
              <w:rPr>
                <w:rtl w:val="0"/>
              </w:rPr>
            </w:r>
          </w:p>
          <w:p w:rsidR="00000000" w:rsidDel="00000000" w:rsidP="00000000" w:rsidRDefault="00000000" w:rsidRPr="00000000" w14:paraId="0000075D">
            <w:pPr>
              <w:jc w:val="both"/>
              <w:rPr/>
            </w:pPr>
            <w:r w:rsidDel="00000000" w:rsidR="00000000" w:rsidRPr="00000000">
              <w:rPr>
                <w:rtl w:val="0"/>
              </w:rPr>
            </w:r>
          </w:p>
        </w:tc>
      </w:tr>
    </w:tbl>
    <w:p w:rsidR="00000000" w:rsidDel="00000000" w:rsidP="00000000" w:rsidRDefault="00000000" w:rsidRPr="00000000" w14:paraId="0000075E">
      <w:pPr>
        <w:jc w:val="both"/>
        <w:rPr/>
      </w:pPr>
      <w:r w:rsidDel="00000000" w:rsidR="00000000" w:rsidRPr="00000000">
        <w:rPr>
          <w:rtl w:val="0"/>
        </w:rPr>
      </w:r>
    </w:p>
    <w:p w:rsidR="00000000" w:rsidDel="00000000" w:rsidP="00000000" w:rsidRDefault="00000000" w:rsidRPr="00000000" w14:paraId="0000075F">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9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760">
            <w:pPr>
              <w:jc w:val="both"/>
              <w:rPr/>
            </w:pPr>
            <w:r w:rsidDel="00000000" w:rsidR="00000000" w:rsidRPr="00000000">
              <w:rPr>
                <w:rtl w:val="0"/>
              </w:rPr>
              <w:t xml:space="preserve">Add any further comments: </w:t>
            </w:r>
          </w:p>
          <w:p w:rsidR="00000000" w:rsidDel="00000000" w:rsidP="00000000" w:rsidRDefault="00000000" w:rsidRPr="00000000" w14:paraId="00000761">
            <w:pPr>
              <w:jc w:val="both"/>
              <w:rPr/>
            </w:pPr>
            <w:r w:rsidDel="00000000" w:rsidR="00000000" w:rsidRPr="00000000">
              <w:rPr>
                <w:rtl w:val="0"/>
              </w:rPr>
            </w:r>
          </w:p>
        </w:tc>
      </w:tr>
    </w:tbl>
    <w:p w:rsidR="00000000" w:rsidDel="00000000" w:rsidP="00000000" w:rsidRDefault="00000000" w:rsidRPr="00000000" w14:paraId="00000762">
      <w:pPr>
        <w:jc w:val="both"/>
        <w:rPr/>
      </w:pPr>
      <w:r w:rsidDel="00000000" w:rsidR="00000000" w:rsidRPr="00000000">
        <w:rPr>
          <w:rtl w:val="0"/>
        </w:rPr>
      </w:r>
    </w:p>
    <w:p w:rsidR="00000000" w:rsidDel="00000000" w:rsidP="00000000" w:rsidRDefault="00000000" w:rsidRPr="00000000" w14:paraId="00000763">
      <w:pPr>
        <w:pStyle w:val="Heading3"/>
        <w:jc w:val="both"/>
        <w:rPr>
          <w:color w:val="000000"/>
        </w:rPr>
      </w:pPr>
      <w:bookmarkStart w:colFirst="0" w:colLast="0" w:name="_heading=h.hl87fxfblezb" w:id="72"/>
      <w:bookmarkEnd w:id="72"/>
      <w:r w:rsidDel="00000000" w:rsidR="00000000" w:rsidRPr="00000000">
        <w:rPr>
          <w:color w:val="000000"/>
          <w:rtl w:val="0"/>
        </w:rPr>
        <w:t xml:space="preserve">Underlying objective </w:t>
      </w:r>
    </w:p>
    <w:p w:rsidR="00000000" w:rsidDel="00000000" w:rsidP="00000000" w:rsidRDefault="00000000" w:rsidRPr="00000000" w14:paraId="00000764">
      <w:pPr>
        <w:jc w:val="both"/>
        <w:rPr>
          <w:i w:val="1"/>
          <w:iCs w:val="1"/>
        </w:rPr>
      </w:pPr>
      <w:r w:rsidDel="00000000" w:rsidR="00000000" w:rsidRPr="00000000">
        <w:rPr>
          <w:i w:val="1"/>
          <w:iCs w:val="1"/>
          <w:rtl w:val="0"/>
        </w:rPr>
        <w:t xml:space="preserve">The objective of this requirement is to ensure public understanding of infrastructure provisions and barter-type arrangements, including resource-backed loans, which provide a significant share of government benefits from an extractive project, that is commensurate with other cash-based company payments and government revenues from oil, gas and mining, as a basis for comparability to conventional agreements.  </w:t>
      </w:r>
    </w:p>
    <w:p w:rsidR="00000000" w:rsidDel="00000000" w:rsidP="00000000" w:rsidRDefault="00000000" w:rsidRPr="00000000" w14:paraId="00000765">
      <w:pPr>
        <w:jc w:val="both"/>
        <w:rPr>
          <w:b w:val="1"/>
          <w:bCs w:val="1"/>
        </w:rPr>
      </w:pPr>
      <w:r w:rsidDel="00000000" w:rsidR="00000000" w:rsidRPr="00000000">
        <w:rPr>
          <w:rtl w:val="0"/>
        </w:rPr>
      </w:r>
    </w:p>
    <w:p w:rsidR="00000000" w:rsidDel="00000000" w:rsidP="00000000" w:rsidRDefault="00000000" w:rsidRPr="00000000" w14:paraId="00000766">
      <w:pPr>
        <w:jc w:val="both"/>
        <w:rPr>
          <w:b w:val="1"/>
          <w:bCs w:val="1"/>
        </w:rPr>
      </w:pPr>
      <w:r w:rsidDel="00000000" w:rsidR="00000000" w:rsidRPr="00000000">
        <w:rPr>
          <w:b w:val="1"/>
          <w:bCs w:val="1"/>
          <w:rtl w:val="0"/>
        </w:rPr>
        <w:t xml:space="preserve">Access to information</w:t>
      </w:r>
    </w:p>
    <w:p w:rsidR="00000000" w:rsidDel="00000000" w:rsidP="00000000" w:rsidRDefault="00000000" w:rsidRPr="00000000" w14:paraId="0000076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Do MSG members consider that the information on infrastructure provisions and barter agreements is explained in an accessible way, allowing for the public to understand the key terms and value and future impact on government revenues of these agreements?</w:t>
      </w:r>
    </w:p>
    <w:tbl>
      <w:tblPr>
        <w:tblStyle w:val="Table9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6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69">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Has the value of transactions, the calculation variables or other related data to calculate the value of the agreement been published in open format?</w:t>
      </w:r>
    </w:p>
    <w:tbl>
      <w:tblPr>
        <w:tblStyle w:val="Table9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6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6D">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76E">
      <w:pPr>
        <w:jc w:val="both"/>
        <w:rPr/>
      </w:pPr>
      <w:r w:rsidDel="00000000" w:rsidR="00000000" w:rsidRPr="00000000">
        <w:rPr>
          <w:rtl w:val="0"/>
        </w:rPr>
      </w:r>
    </w:p>
    <w:p w:rsidR="00000000" w:rsidDel="00000000" w:rsidP="00000000" w:rsidRDefault="00000000" w:rsidRPr="00000000" w14:paraId="0000076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Has the MSG or other stakeholders undertaken an analysis of the terms of conditions of such agreements? </w:t>
      </w:r>
    </w:p>
    <w:tbl>
      <w:tblPr>
        <w:tblStyle w:val="Table9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7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71">
            <w:pPr>
              <w:jc w:val="both"/>
              <w:rPr>
                <w:i w:val="1"/>
                <w:iCs w:val="1"/>
                <w:shd w:fill="d9e2f3" w:val="clear"/>
              </w:rPr>
            </w:pPr>
            <w:r w:rsidDel="00000000" w:rsidR="00000000" w:rsidRPr="00000000">
              <w:rPr>
                <w:i w:val="1"/>
                <w:iCs w:val="1"/>
                <w:shd w:fill="d9e2f3" w:val="clear"/>
                <w:rtl w:val="0"/>
              </w:rPr>
              <w:t xml:space="preserve">Elaborate:  See </w:t>
            </w:r>
            <w:hyperlink r:id="rId115">
              <w:r w:rsidDel="00000000" w:rsidR="00000000" w:rsidRPr="00000000">
                <w:rPr>
                  <w:i w:val="1"/>
                  <w:iCs w:val="1"/>
                  <w:u w:val="single"/>
                  <w:shd w:fill="d9e2f3" w:val="clear"/>
                  <w:rtl w:val="0"/>
                </w:rPr>
                <w:t xml:space="preserve">https://www.bing.com/ck/a?!&amp;&amp;p=20af6c7b6cd579796047e49bb0032efef97aa87e15229a9a265be481c80789ceJmltdHM9MTc4MjY5MTIwMA&amp;ptn=3&amp;ver=2&amp;hsh=4&amp;fclid=3d42f81e-349a-63be-2647-ed593504621e&amp;psq=NNPCL+Fiscal+Commitments+assessment+by+any+source+in+Niegria&amp;u=a1aHR0cHM6Ly9tYXJrZXRuZXdzbmcuY29tLzIwMjUvMTIvMDEvbm5wY2xzLWNydWRlLWZvci1sb2FuLWJ1cmRlbi1oaXRzLW44LTA3dG4tZWFnbGUtZ2F6ZWxsZS15aWVsZC1wcm9qZWN0cy1kcml2ZS1kZWJ0LWV4cG9zdXJlLw</w:t>
              </w:r>
            </w:hyperlink>
            <w:r w:rsidDel="00000000" w:rsidR="00000000" w:rsidRPr="00000000">
              <w:rPr>
                <w:i w:val="1"/>
                <w:iCs w:val="1"/>
                <w:shd w:fill="d9e2f3" w:val="clear"/>
                <w:rtl w:val="0"/>
              </w:rPr>
              <w:t xml:space="preserve">, </w:t>
            </w:r>
          </w:p>
          <w:p w:rsidR="00000000" w:rsidDel="00000000" w:rsidP="00000000" w:rsidRDefault="00000000" w:rsidRPr="00000000" w14:paraId="00000772">
            <w:pPr>
              <w:jc w:val="both"/>
              <w:rPr>
                <w:i w:val="1"/>
                <w:iCs w:val="1"/>
                <w:shd w:fill="d9e2f3" w:val="clear"/>
              </w:rPr>
            </w:pPr>
            <w:hyperlink r:id="rId116">
              <w:r w:rsidDel="00000000" w:rsidR="00000000" w:rsidRPr="00000000">
                <w:rPr>
                  <w:i w:val="1"/>
                  <w:iCs w:val="1"/>
                  <w:u w:val="single"/>
                  <w:shd w:fill="d9e2f3" w:val="clear"/>
                  <w:rtl w:val="0"/>
                </w:rPr>
                <w:t xml:space="preserve">NNPCL’s Crude-for-Loan Burden Hits N8.07tn: Eagle, Gazelle, Yield Projects Drive Debt Exposure - Market News Nigeria</w:t>
              </w:r>
            </w:hyperlink>
            <w:r w:rsidDel="00000000" w:rsidR="00000000" w:rsidRPr="00000000">
              <w:rPr>
                <w:i w:val="1"/>
                <w:iCs w:val="1"/>
                <w:shd w:fill="d9e2f3" w:val="clear"/>
                <w:rtl w:val="0"/>
              </w:rPr>
              <w:t xml:space="preserve"> </w:t>
            </w:r>
          </w:p>
          <w:p w:rsidR="00000000" w:rsidDel="00000000" w:rsidP="00000000" w:rsidRDefault="00000000" w:rsidRPr="00000000" w14:paraId="00000773">
            <w:pPr>
              <w:jc w:val="both"/>
              <w:rPr>
                <w:i w:val="1"/>
                <w:iCs w:val="1"/>
                <w:shd w:fill="d9e2f3" w:val="clear"/>
              </w:rPr>
            </w:pPr>
            <w:hyperlink r:id="rId117">
              <w:r w:rsidDel="00000000" w:rsidR="00000000" w:rsidRPr="00000000">
                <w:rPr>
                  <w:i w:val="1"/>
                  <w:iCs w:val="1"/>
                  <w:u w:val="single"/>
                  <w:shd w:fill="d9e2f3" w:val="clear"/>
                  <w:rtl w:val="0"/>
                </w:rPr>
                <w:t xml:space="preserve">https://www.bing.com/ck/a?!&amp;&amp;p=f9d21c180fc3bbf9ab804c9218ad4a04f9f2c05a6be0ccda1edc2d2c3aa74583JmltdHM9MTc4MjY5MTIwMA&amp;ptn=3&amp;ver=2&amp;hsh=4&amp;fclid=3d42f81e-349a-63be-2647-ed593504621e&amp;u=a1aHR0cHM6Ly9lbmVyZ3luZXdzLmFmcmljYS8yMDI1LzEyLzAxL25ucGNsLWNydWRlLWJhY2tlZC1kZWJ0LWhpdHMtbjgtMGJuLw&amp;ntb=1</w:t>
              </w:r>
            </w:hyperlink>
            <w:r w:rsidDel="00000000" w:rsidR="00000000" w:rsidRPr="00000000">
              <w:rPr>
                <w:rtl w:val="0"/>
              </w:rPr>
            </w:r>
          </w:p>
          <w:p w:rsidR="00000000" w:rsidDel="00000000" w:rsidP="00000000" w:rsidRDefault="00000000" w:rsidRPr="00000000" w14:paraId="00000774">
            <w:pPr>
              <w:jc w:val="both"/>
              <w:rPr>
                <w:i w:val="1"/>
                <w:iCs w:val="1"/>
                <w:shd w:fill="d9e2f3" w:val="clear"/>
              </w:rPr>
            </w:pPr>
            <w:r w:rsidDel="00000000" w:rsidR="00000000" w:rsidRPr="00000000">
              <w:rPr>
                <w:rtl w:val="0"/>
              </w:rPr>
            </w:r>
          </w:p>
        </w:tc>
      </w:tr>
    </w:tbl>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7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Have there been any significant issues or controversy, or ongoing reforms related to infrastructure provisions, barter-type agreement, including resource-backed loans, during the period covered by the latest EITI disclosures? </w:t>
      </w:r>
    </w:p>
    <w:p w:rsidR="00000000" w:rsidDel="00000000" w:rsidP="00000000" w:rsidRDefault="00000000" w:rsidRPr="00000000" w14:paraId="00000777">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78">
      <w:pPr>
        <w:pBdr>
          <w:top w:color="000000" w:space="1" w:sz="4" w:val="single"/>
          <w:left w:color="000000" w:space="4" w:sz="4" w:val="single"/>
          <w:bottom w:color="000000" w:space="1" w:sz="4" w:val="single"/>
          <w:right w:color="000000" w:space="4" w:sz="4" w:val="single"/>
        </w:pBdr>
        <w:jc w:val="both"/>
        <w:rPr>
          <w:i w:val="1"/>
          <w:iCs w:val="1"/>
          <w:shd w:fill="d9e2f3" w:val="clear"/>
        </w:rPr>
      </w:pPr>
      <w:r w:rsidDel="00000000" w:rsidR="00000000" w:rsidRPr="00000000">
        <w:rPr>
          <w:i w:val="1"/>
          <w:iCs w:val="1"/>
          <w:shd w:fill="d9e2f3" w:val="clear"/>
          <w:rtl w:val="0"/>
        </w:rPr>
        <w:t xml:space="preserve">Elaborate: </w:t>
      </w:r>
    </w:p>
    <w:p w:rsidR="00000000" w:rsidDel="00000000" w:rsidP="00000000" w:rsidRDefault="00000000" w:rsidRPr="00000000" w14:paraId="00000779">
      <w:pPr>
        <w:pBdr>
          <w:top w:color="000000" w:space="1" w:sz="4" w:val="single"/>
          <w:left w:color="000000" w:space="4" w:sz="4" w:val="single"/>
          <w:bottom w:color="000000" w:space="1" w:sz="4" w:val="single"/>
          <w:right w:color="000000" w:space="4" w:sz="4" w:val="single"/>
        </w:pBdr>
        <w:jc w:val="both"/>
        <w:rPr>
          <w:shd w:fill="d9e2f3" w:val="clear"/>
        </w:rPr>
      </w:pPr>
      <w:hyperlink r:id="rId118">
        <w:r w:rsidDel="00000000" w:rsidR="00000000" w:rsidRPr="00000000">
          <w:rPr>
            <w:u w:val="single"/>
            <w:shd w:fill="d9e2f3" w:val="clear"/>
            <w:rtl w:val="0"/>
          </w:rPr>
          <w:t xml:space="preserve">States Demand Audit Of $8.8bn NNPC Crude Loan Deals</w:t>
        </w:r>
      </w:hyperlink>
      <w:r w:rsidDel="00000000" w:rsidR="00000000" w:rsidRPr="00000000">
        <w:rPr>
          <w:shd w:fill="d9e2f3" w:val="clear"/>
          <w:rtl w:val="0"/>
        </w:rPr>
        <w:t xml:space="preserve"> </w:t>
      </w:r>
      <w:r w:rsidDel="00000000" w:rsidR="00000000" w:rsidRPr="00000000">
        <w:rPr>
          <w:rtl w:val="0"/>
        </w:rPr>
      </w:r>
    </w:p>
    <w:p w:rsidR="00000000" w:rsidDel="00000000" w:rsidP="00000000" w:rsidRDefault="00000000" w:rsidRPr="00000000" w14:paraId="0000077A">
      <w:pPr>
        <w:jc w:val="both"/>
        <w:rPr/>
      </w:pPr>
      <w:bookmarkStart w:colFirst="0" w:colLast="0" w:name="_heading=h.rmsxou1jhwo" w:id="73"/>
      <w:bookmarkEnd w:id="73"/>
      <w:r w:rsidDel="00000000" w:rsidR="00000000" w:rsidRPr="00000000">
        <w:rPr>
          <w:rtl w:val="0"/>
        </w:rPr>
      </w:r>
    </w:p>
    <w:p w:rsidR="00000000" w:rsidDel="00000000" w:rsidP="00000000" w:rsidRDefault="00000000" w:rsidRPr="00000000" w14:paraId="0000077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Is the MSG aware of any plans under way by the government to review existing agreements or to enter into new ones? Has the government informed the MSG of such plans?</w:t>
      </w:r>
    </w:p>
    <w:p w:rsidR="00000000" w:rsidDel="00000000" w:rsidP="00000000" w:rsidRDefault="00000000" w:rsidRPr="00000000" w14:paraId="0000077C">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7D">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w:t>
      </w:r>
      <w:r w:rsidDel="00000000" w:rsidR="00000000" w:rsidRPr="00000000">
        <w:rPr>
          <w:rtl w:val="0"/>
        </w:rPr>
      </w:r>
    </w:p>
    <w:p w:rsidR="00000000" w:rsidDel="00000000" w:rsidP="00000000" w:rsidRDefault="00000000" w:rsidRPr="00000000" w14:paraId="0000077E">
      <w:pPr>
        <w:jc w:val="both"/>
        <w:rPr/>
      </w:pPr>
      <w:r w:rsidDel="00000000" w:rsidR="00000000" w:rsidRPr="00000000">
        <w:rPr>
          <w:rtl w:val="0"/>
        </w:rPr>
      </w:r>
    </w:p>
    <w:p w:rsidR="00000000" w:rsidDel="00000000" w:rsidP="00000000" w:rsidRDefault="00000000" w:rsidRPr="00000000" w14:paraId="0000077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Libre Franklin" w:cs="Libre Franklin" w:eastAsia="Libre Franklin" w:hAnsi="Libre Franklin"/>
          <w:b w:val="0"/>
          <w:bCs w:val="0"/>
          <w:i w:val="0"/>
          <w:iCs w:val="0"/>
          <w:smallCaps w:val="0"/>
          <w:strike w:val="0"/>
          <w:sz w:val="20"/>
          <w:szCs w:val="20"/>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Are there any plans to systematically disclose the terms of the agreement and to publicly track the track, on a continuing basis, the transfers that take place in the framework of the agreements?</w:t>
      </w:r>
    </w:p>
    <w:p w:rsidR="00000000" w:rsidDel="00000000" w:rsidP="00000000" w:rsidRDefault="00000000" w:rsidRPr="00000000" w14:paraId="00000780">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81">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w:t>
      </w:r>
      <w:r w:rsidDel="00000000" w:rsidR="00000000" w:rsidRPr="00000000">
        <w:rPr>
          <w:rtl w:val="0"/>
        </w:rPr>
      </w:r>
    </w:p>
    <w:p w:rsidR="00000000" w:rsidDel="00000000" w:rsidP="00000000" w:rsidRDefault="00000000" w:rsidRPr="00000000" w14:paraId="00000782">
      <w:pPr>
        <w:jc w:val="both"/>
        <w:rPr/>
      </w:pPr>
      <w:r w:rsidDel="00000000" w:rsidR="00000000" w:rsidRPr="00000000">
        <w:rPr>
          <w:rtl w:val="0"/>
        </w:rPr>
      </w:r>
    </w:p>
    <w:p w:rsidR="00000000" w:rsidDel="00000000" w:rsidP="00000000" w:rsidRDefault="00000000" w:rsidRPr="00000000" w14:paraId="00000783">
      <w:pPr>
        <w:pStyle w:val="Heading3"/>
        <w:jc w:val="both"/>
        <w:rPr>
          <w:color w:val="000000"/>
        </w:rPr>
      </w:pPr>
      <w:bookmarkStart w:colFirst="0" w:colLast="0" w:name="_heading=h.btvy9fg20hi3" w:id="74"/>
      <w:bookmarkEnd w:id="74"/>
      <w:r w:rsidDel="00000000" w:rsidR="00000000" w:rsidRPr="00000000">
        <w:rPr>
          <w:color w:val="000000"/>
          <w:rtl w:val="0"/>
        </w:rPr>
        <w:t xml:space="preserve">Conclusion</w:t>
      </w:r>
    </w:p>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Based on the above, what is the MSG’s self-assessments towards fulfilling both the </w:t>
      </w:r>
      <w:hyperlink w:anchor="_heading=h.hl87fxfblezb">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objective</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 and </w:t>
      </w:r>
      <w:hyperlink w:anchor="_heading=h.7bd3xs1wke4q">
        <w:r w:rsidDel="00000000" w:rsidR="00000000" w:rsidRPr="00000000">
          <w:rPr>
            <w:rFonts w:ascii="Libre Franklin" w:cs="Libre Franklin" w:eastAsia="Libre Franklin" w:hAnsi="Libre Franklin"/>
            <w:b w:val="0"/>
            <w:bCs w:val="0"/>
            <w:i w:val="0"/>
            <w:iCs w:val="0"/>
            <w:smallCaps w:val="0"/>
            <w:strike w:val="0"/>
            <w:sz w:val="20"/>
            <w:szCs w:val="20"/>
            <w:u w:val="single"/>
            <w:shd w:fill="auto" w:val="clear"/>
            <w:vertAlign w:val="baseline"/>
            <w:rtl w:val="0"/>
          </w:rPr>
          <w:t xml:space="preserve">technical requirements</w:t>
        </w:r>
      </w:hyperlink>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w:t>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Score is:</w:t>
      </w:r>
    </w:p>
    <w:tbl>
      <w:tblPr>
        <w:tblStyle w:val="Table97"/>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786">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787">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88">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89">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8A">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8B">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78C">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78D">
            <w:pPr>
              <w:spacing w:after="0" w:before="0" w:lineRule="auto"/>
              <w:jc w:val="both"/>
              <w:rPr/>
            </w:pPr>
            <w:r w:rsidDel="00000000" w:rsidR="00000000" w:rsidRPr="00000000">
              <w:rPr>
                <w:rtl w:val="0"/>
              </w:rPr>
              <w:t xml:space="preserve">poor (</w:t>
            </w:r>
            <w:r w:rsidDel="00000000" w:rsidR="00000000" w:rsidRPr="00000000">
              <w:rPr>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78E">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78F">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790">
            <w:pPr>
              <w:spacing w:after="0" w:before="0" w:lineRule="auto"/>
              <w:jc w:val="both"/>
              <w:rPr/>
            </w:pPr>
            <w:r w:rsidDel="00000000" w:rsidR="00000000" w:rsidRPr="00000000">
              <w:rPr>
                <w:rtl w:val="0"/>
              </w:rPr>
              <w:t xml:space="preserve">very good (</w:t>
            </w:r>
            <w:r w:rsidDel="00000000" w:rsidR="00000000" w:rsidRPr="00000000">
              <w:rPr>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791">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792">
            <w:pPr>
              <w:spacing w:after="0" w:before="0" w:lineRule="auto"/>
              <w:jc w:val="both"/>
              <w:rPr/>
            </w:pPr>
            <w:r w:rsidDel="00000000" w:rsidR="00000000" w:rsidRPr="00000000">
              <w:rPr>
                <w:rtl w:val="0"/>
              </w:rPr>
            </w:r>
          </w:p>
        </w:tc>
        <w:tc>
          <w:tcPr/>
          <w:p w:rsidR="00000000" w:rsidDel="00000000" w:rsidP="00000000" w:rsidRDefault="00000000" w:rsidRPr="00000000" w14:paraId="00000793">
            <w:pPr>
              <w:spacing w:after="0" w:before="0" w:lineRule="auto"/>
              <w:jc w:val="both"/>
              <w:rPr/>
            </w:pPr>
            <w:r w:rsidDel="00000000" w:rsidR="00000000" w:rsidRPr="00000000">
              <w:rPr>
                <w:rtl w:val="0"/>
              </w:rPr>
            </w:r>
          </w:p>
        </w:tc>
        <w:tc>
          <w:tcPr/>
          <w:p w:rsidR="00000000" w:rsidDel="00000000" w:rsidP="00000000" w:rsidRDefault="00000000" w:rsidRPr="00000000" w14:paraId="00000794">
            <w:pPr>
              <w:spacing w:after="0" w:before="0" w:lineRule="auto"/>
              <w:jc w:val="both"/>
              <w:rPr/>
            </w:pPr>
            <w:r w:rsidDel="00000000" w:rsidR="00000000" w:rsidRPr="00000000">
              <w:rPr>
                <w:rtl w:val="0"/>
              </w:rPr>
            </w:r>
          </w:p>
        </w:tc>
        <w:tc>
          <w:tcPr/>
          <w:p w:rsidR="00000000" w:rsidDel="00000000" w:rsidP="00000000" w:rsidRDefault="00000000" w:rsidRPr="00000000" w14:paraId="00000795">
            <w:pPr>
              <w:spacing w:after="0" w:before="0" w:lineRule="auto"/>
              <w:jc w:val="both"/>
              <w:rPr/>
            </w:pPr>
            <w:r w:rsidDel="00000000" w:rsidR="00000000" w:rsidRPr="00000000">
              <w:rPr>
                <w:rtl w:val="0"/>
              </w:rPr>
            </w:r>
          </w:p>
        </w:tc>
        <w:tc>
          <w:tcPr/>
          <w:p w:rsidR="00000000" w:rsidDel="00000000" w:rsidP="00000000" w:rsidRDefault="00000000" w:rsidRPr="00000000" w14:paraId="00000796">
            <w:pPr>
              <w:spacing w:after="0" w:before="0" w:lineRule="auto"/>
              <w:jc w:val="both"/>
              <w:rPr/>
            </w:pPr>
            <w:r w:rsidDel="00000000" w:rsidR="00000000" w:rsidRPr="00000000">
              <w:rPr>
                <w:rtl w:val="0"/>
              </w:rPr>
            </w:r>
          </w:p>
        </w:tc>
        <w:tc>
          <w:tcPr/>
          <w:p w:rsidR="00000000" w:rsidDel="00000000" w:rsidP="00000000" w:rsidRDefault="00000000" w:rsidRPr="00000000" w14:paraId="00000797">
            <w:pPr>
              <w:spacing w:after="0" w:before="0" w:lineRule="auto"/>
              <w:jc w:val="both"/>
              <w:rPr/>
            </w:pPr>
            <w:r w:rsidDel="00000000" w:rsidR="00000000" w:rsidRPr="00000000">
              <w:rPr>
                <w:rtl w:val="0"/>
              </w:rPr>
            </w:r>
          </w:p>
        </w:tc>
      </w:tr>
    </w:tbl>
    <w:p w:rsidR="00000000" w:rsidDel="00000000" w:rsidP="00000000" w:rsidRDefault="00000000" w:rsidRPr="00000000" w14:paraId="00000798">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2"/>
          <w:szCs w:val="22"/>
          <w:u w:val="none"/>
          <w:shd w:fill="auto" w:val="clear"/>
          <w:vertAlign w:val="baseline"/>
        </w:rPr>
      </w:pPr>
      <w:r w:rsidDel="00000000" w:rsidR="00000000" w:rsidRPr="00000000">
        <w:rPr>
          <w:rFonts w:ascii="MS Gothic" w:cs="MS Gothic" w:eastAsia="MS Gothic" w:hAnsi="MS Gothic"/>
          <w:b w:val="1"/>
          <w:bCs w:val="1"/>
          <w:i w:val="0"/>
          <w:iCs w:val="0"/>
          <w:smallCaps w:val="0"/>
          <w:strike w:val="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1"/>
          <w:bCs w:val="1"/>
          <w:i w:val="0"/>
          <w:iCs w:val="0"/>
          <w:smallCaps w:val="0"/>
          <w:strike w:val="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not applicable</w:t>
      </w:r>
      <w:r w:rsidDel="00000000" w:rsidR="00000000" w:rsidRPr="00000000">
        <w:rPr>
          <w:rtl w:val="0"/>
        </w:rPr>
      </w:r>
    </w:p>
    <w:tbl>
      <w:tblPr>
        <w:tblStyle w:val="Table98"/>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sz w:val="20"/>
                <w:szCs w:val="20"/>
                <w:u w:val="none"/>
                <w:shd w:fill="auto" w:val="clear"/>
                <w:vertAlign w:val="baseline"/>
                <w:rtl w:val="0"/>
              </w:rPr>
              <w:t xml:space="preserve">Explain why</w:t>
            </w:r>
          </w:p>
        </w:tc>
      </w:tr>
    </w:tbl>
    <w:p w:rsidR="00000000" w:rsidDel="00000000" w:rsidP="00000000" w:rsidRDefault="00000000" w:rsidRPr="00000000" w14:paraId="0000079B">
      <w:pPr>
        <w:pStyle w:val="Heading2"/>
        <w:numPr>
          <w:ilvl w:val="0"/>
          <w:numId w:val="25"/>
        </w:numPr>
        <w:ind w:left="720" w:hanging="360"/>
        <w:jc w:val="both"/>
        <w:rPr>
          <w:color w:val="000000"/>
        </w:rPr>
      </w:pPr>
      <w:bookmarkStart w:colFirst="0" w:colLast="0" w:name="_heading=h.xduhuvto5vq6" w:id="75"/>
      <w:bookmarkEnd w:id="75"/>
      <w:r w:rsidDel="00000000" w:rsidR="00000000" w:rsidRPr="00000000">
        <w:rPr>
          <w:color w:val="000000"/>
          <w:rtl w:val="0"/>
        </w:rPr>
        <w:t xml:space="preserve">International Secretariat feedback</w:t>
      </w:r>
    </w:p>
    <w:tbl>
      <w:tblPr>
        <w:tblStyle w:val="Table9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79C">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79D">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79E">
            <w:pPr>
              <w:jc w:val="both"/>
              <w:rPr>
                <w:i w:val="1"/>
                <w:iCs w:val="1"/>
              </w:rPr>
            </w:pPr>
            <w:r w:rsidDel="00000000" w:rsidR="00000000" w:rsidRPr="00000000">
              <w:rPr>
                <w:rtl w:val="0"/>
              </w:rPr>
            </w:r>
          </w:p>
          <w:tbl>
            <w:tblPr>
              <w:tblStyle w:val="Table100"/>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79F">
                  <w:pPr>
                    <w:jc w:val="both"/>
                    <w:rPr/>
                  </w:pPr>
                  <w:r w:rsidDel="00000000" w:rsidR="00000000" w:rsidRPr="00000000">
                    <w:rPr>
                      <w:rtl w:val="0"/>
                    </w:rPr>
                    <w:t xml:space="preserve">Applicability and materiality of infrastructure provisions and barter agreements (4.3.a)</w:t>
                  </w:r>
                </w:p>
                <w:p w:rsidR="00000000" w:rsidDel="00000000" w:rsidP="00000000" w:rsidRDefault="00000000" w:rsidRPr="00000000" w14:paraId="000007A0">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A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A2">
                  <w:pPr>
                    <w:jc w:val="both"/>
                    <w:rPr/>
                  </w:pPr>
                  <w:r w:rsidDel="00000000" w:rsidR="00000000" w:rsidRPr="00000000">
                    <w:rPr>
                      <w:rtl w:val="0"/>
                    </w:rPr>
                    <w:t xml:space="preserve">Description of barter and infrastructure agreements (4.3.b)</w:t>
                  </w:r>
                </w:p>
                <w:p w:rsidR="00000000" w:rsidDel="00000000" w:rsidP="00000000" w:rsidRDefault="00000000" w:rsidRPr="00000000" w14:paraId="000007A3">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A4">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A5">
                  <w:pPr>
                    <w:jc w:val="both"/>
                    <w:rPr/>
                  </w:pPr>
                  <w:r w:rsidDel="00000000" w:rsidR="00000000" w:rsidRPr="00000000">
                    <w:rPr>
                      <w:rtl w:val="0"/>
                    </w:rPr>
                    <w:t xml:space="preserve">Data quality and assurance (4.3.c)</w:t>
                  </w:r>
                </w:p>
                <w:p w:rsidR="00000000" w:rsidDel="00000000" w:rsidP="00000000" w:rsidRDefault="00000000" w:rsidRPr="00000000" w14:paraId="000007A6">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A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A8">
                  <w:pPr>
                    <w:jc w:val="both"/>
                    <w:rPr/>
                  </w:pPr>
                  <w:r w:rsidDel="00000000" w:rsidR="00000000" w:rsidRPr="00000000">
                    <w:rPr>
                      <w:rtl w:val="0"/>
                    </w:rPr>
                    <w:t xml:space="preserve">Publication of barter and infrastructure agreements (4.3.b)</w:t>
                  </w:r>
                </w:p>
                <w:p w:rsidR="00000000" w:rsidDel="00000000" w:rsidP="00000000" w:rsidRDefault="00000000" w:rsidRPr="00000000" w14:paraId="000007A9">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7AA">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AB">
                  <w:pPr>
                    <w:jc w:val="both"/>
                    <w:rPr/>
                  </w:pPr>
                  <w:r w:rsidDel="00000000" w:rsidR="00000000" w:rsidRPr="00000000">
                    <w:rPr>
                      <w:rtl w:val="0"/>
                    </w:rPr>
                    <w:t xml:space="preserve">Underlying objective</w:t>
                  </w:r>
                </w:p>
              </w:tc>
              <w:tc>
                <w:tcPr/>
                <w:p w:rsidR="00000000" w:rsidDel="00000000" w:rsidP="00000000" w:rsidRDefault="00000000" w:rsidRPr="00000000" w14:paraId="000007A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AD">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7AE">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AF">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7B0">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B1">
                  <w:pPr>
                    <w:jc w:val="both"/>
                    <w:rPr/>
                  </w:pPr>
                  <w:r w:rsidDel="00000000" w:rsidR="00000000" w:rsidRPr="00000000">
                    <w:rPr>
                      <w:rtl w:val="0"/>
                    </w:rPr>
                    <w:t xml:space="preserve">On the timeliness of disclosures</w:t>
                  </w:r>
                </w:p>
              </w:tc>
              <w:tc>
                <w:tcPr/>
                <w:p w:rsidR="00000000" w:rsidDel="00000000" w:rsidP="00000000" w:rsidRDefault="00000000" w:rsidRPr="00000000" w14:paraId="000007B2">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B3">
                  <w:pPr>
                    <w:jc w:val="both"/>
                    <w:rPr/>
                  </w:pPr>
                  <w:r w:rsidDel="00000000" w:rsidR="00000000" w:rsidRPr="00000000">
                    <w:rPr>
                      <w:rtl w:val="0"/>
                    </w:rPr>
                    <w:t xml:space="preserve">On open format of disclosures</w:t>
                  </w:r>
                </w:p>
              </w:tc>
              <w:tc>
                <w:tcPr/>
                <w:p w:rsidR="00000000" w:rsidDel="00000000" w:rsidP="00000000" w:rsidRDefault="00000000" w:rsidRPr="00000000" w14:paraId="000007B4">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B5">
                  <w:pPr>
                    <w:jc w:val="both"/>
                    <w:rPr/>
                  </w:pPr>
                  <w:r w:rsidDel="00000000" w:rsidR="00000000" w:rsidRPr="00000000">
                    <w:rPr>
                      <w:rtl w:val="0"/>
                    </w:rPr>
                    <w:t xml:space="preserve">On the use of data</w:t>
                  </w:r>
                </w:p>
              </w:tc>
              <w:tc>
                <w:tcPr/>
                <w:p w:rsidR="00000000" w:rsidDel="00000000" w:rsidP="00000000" w:rsidRDefault="00000000" w:rsidRPr="00000000" w14:paraId="000007B6">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B7">
                  <w:pPr>
                    <w:jc w:val="both"/>
                    <w:rPr/>
                  </w:pPr>
                  <w:r w:rsidDel="00000000" w:rsidR="00000000" w:rsidRPr="00000000">
                    <w:rPr>
                      <w:rtl w:val="0"/>
                    </w:rPr>
                    <w:t xml:space="preserve">Any other observations</w:t>
                  </w:r>
                </w:p>
              </w:tc>
              <w:tc>
                <w:tcPr/>
                <w:p w:rsidR="00000000" w:rsidDel="00000000" w:rsidP="00000000" w:rsidRDefault="00000000" w:rsidRPr="00000000" w14:paraId="000007B8">
                  <w:pPr>
                    <w:jc w:val="both"/>
                    <w:rPr>
                      <w:i w:val="1"/>
                      <w:iCs w:val="1"/>
                    </w:rPr>
                  </w:pPr>
                  <w:r w:rsidDel="00000000" w:rsidR="00000000" w:rsidRPr="00000000">
                    <w:rPr>
                      <w:rtl w:val="0"/>
                    </w:rPr>
                  </w:r>
                </w:p>
              </w:tc>
            </w:tr>
          </w:tbl>
          <w:p w:rsidR="00000000" w:rsidDel="00000000" w:rsidP="00000000" w:rsidRDefault="00000000" w:rsidRPr="00000000" w14:paraId="000007B9">
            <w:pPr>
              <w:jc w:val="both"/>
              <w:rPr>
                <w:i w:val="1"/>
                <w:iCs w:val="1"/>
              </w:rPr>
            </w:pPr>
            <w:r w:rsidDel="00000000" w:rsidR="00000000" w:rsidRPr="00000000">
              <w:rPr>
                <w:rtl w:val="0"/>
              </w:rPr>
            </w:r>
          </w:p>
        </w:tc>
      </w:tr>
    </w:tbl>
    <w:p w:rsidR="00000000" w:rsidDel="00000000" w:rsidP="00000000" w:rsidRDefault="00000000" w:rsidRPr="00000000" w14:paraId="000007BA">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7BB">
      <w:pPr>
        <w:pStyle w:val="Heading1"/>
        <w:jc w:val="both"/>
        <w:rPr>
          <w:color w:val="000000"/>
        </w:rPr>
      </w:pPr>
      <w:bookmarkStart w:colFirst="0" w:colLast="0" w:name="_heading=h.yg58n74amj9j" w:id="76"/>
      <w:bookmarkEnd w:id="76"/>
      <w:r w:rsidDel="00000000" w:rsidR="00000000" w:rsidRPr="00000000">
        <w:rPr>
          <w:color w:val="000000"/>
          <w:highlight w:val="cyan"/>
          <w:rtl w:val="0"/>
        </w:rPr>
        <w:t xml:space="preserve">For Validation</w:t>
      </w:r>
      <w:r w:rsidDel="00000000" w:rsidR="00000000" w:rsidRPr="00000000">
        <w:rPr>
          <w:color w:val="000000"/>
          <w:rtl w:val="0"/>
        </w:rPr>
        <w:t xml:space="preserve">: MSG sign-off</w:t>
      </w:r>
    </w:p>
    <w:p w:rsidR="00000000" w:rsidDel="00000000" w:rsidP="00000000" w:rsidRDefault="00000000" w:rsidRPr="00000000" w14:paraId="000007BC">
      <w:pPr>
        <w:jc w:val="both"/>
        <w:rPr>
          <w:b w:val="1"/>
          <w:bCs w:val="1"/>
        </w:rPr>
      </w:pPr>
      <w:r w:rsidDel="00000000" w:rsidR="00000000" w:rsidRPr="00000000">
        <w:rPr>
          <w:b w:val="1"/>
          <w:bCs w:val="1"/>
          <w:rtl w:val="0"/>
        </w:rPr>
        <w:t xml:space="preserve">Please include below the names and contact details of the constituency leads who submit this information on behalf of their constituency. Add rows as needed. </w:t>
      </w:r>
    </w:p>
    <w:tbl>
      <w:tblPr>
        <w:tblStyle w:val="Table101"/>
        <w:tblW w:w="903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475"/>
        <w:gridCol w:w="3090"/>
        <w:gridCol w:w="3465"/>
        <w:tblGridChange w:id="0">
          <w:tblGrid>
            <w:gridCol w:w="2475"/>
            <w:gridCol w:w="3090"/>
            <w:gridCol w:w="346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7BD">
            <w:pPr>
              <w:jc w:val="both"/>
              <w:rPr>
                <w:b w:val="1"/>
                <w:bCs w:val="1"/>
              </w:rPr>
            </w:pPr>
            <w:r w:rsidDel="00000000" w:rsidR="00000000" w:rsidRPr="00000000">
              <w:rPr>
                <w:b w:val="1"/>
                <w:bCs w:val="1"/>
                <w:rtl w:val="0"/>
              </w:rPr>
              <w:t xml:space="preserve">Name </w:t>
            </w:r>
          </w:p>
        </w:tc>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7BE">
            <w:pPr>
              <w:jc w:val="both"/>
              <w:rPr>
                <w:b w:val="1"/>
                <w:bCs w:val="1"/>
              </w:rPr>
            </w:pPr>
            <w:r w:rsidDel="00000000" w:rsidR="00000000" w:rsidRPr="00000000">
              <w:rPr>
                <w:b w:val="1"/>
                <w:bCs w:val="1"/>
                <w:rtl w:val="0"/>
              </w:rPr>
              <w:t xml:space="preserve">On behalf of </w:t>
            </w:r>
          </w:p>
        </w:tc>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7BF">
            <w:pPr>
              <w:jc w:val="both"/>
              <w:rPr>
                <w:b w:val="1"/>
                <w:bCs w:val="1"/>
              </w:rPr>
            </w:pPr>
            <w:r w:rsidDel="00000000" w:rsidR="00000000" w:rsidRPr="00000000">
              <w:rPr>
                <w:b w:val="1"/>
                <w:bCs w:val="1"/>
                <w:rtl w:val="0"/>
              </w:rPr>
              <w:t xml:space="preserve">Email address or telephone number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7C0">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7C1">
            <w:pPr>
              <w:jc w:val="both"/>
              <w:rPr>
                <w:b w:val="1"/>
                <w:bCs w:val="1"/>
              </w:rPr>
            </w:pPr>
            <w:r w:rsidDel="00000000" w:rsidR="00000000" w:rsidRPr="00000000">
              <w:rPr>
                <w:b w:val="1"/>
                <w:bCs w:val="1"/>
                <w:rtl w:val="0"/>
              </w:rPr>
              <w:t xml:space="preserve">Government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7C2">
            <w:pPr>
              <w:jc w:val="both"/>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7C3">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7C4">
            <w:pPr>
              <w:jc w:val="both"/>
              <w:rPr>
                <w:b w:val="1"/>
                <w:bCs w:val="1"/>
              </w:rPr>
            </w:pPr>
            <w:r w:rsidDel="00000000" w:rsidR="00000000" w:rsidRPr="00000000">
              <w:rPr>
                <w:b w:val="1"/>
                <w:bCs w:val="1"/>
                <w:rtl w:val="0"/>
              </w:rPr>
              <w:t xml:space="preserve">Companies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7C5">
            <w:pPr>
              <w:jc w:val="both"/>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7C6">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7C7">
            <w:pPr>
              <w:jc w:val="both"/>
              <w:rPr>
                <w:b w:val="1"/>
                <w:bCs w:val="1"/>
              </w:rPr>
            </w:pPr>
            <w:r w:rsidDel="00000000" w:rsidR="00000000" w:rsidRPr="00000000">
              <w:rPr>
                <w:b w:val="1"/>
                <w:bCs w:val="1"/>
                <w:rtl w:val="0"/>
              </w:rPr>
              <w:t xml:space="preserve">Civil society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7C8">
            <w:pPr>
              <w:jc w:val="both"/>
              <w:rPr>
                <w:b w:val="1"/>
                <w:bCs w:val="1"/>
              </w:rPr>
            </w:pPr>
            <w:r w:rsidDel="00000000" w:rsidR="00000000" w:rsidRPr="00000000">
              <w:rPr>
                <w:b w:val="1"/>
                <w:bCs w:val="1"/>
                <w:rtl w:val="0"/>
              </w:rPr>
              <w:t xml:space="preserve"> </w:t>
            </w:r>
          </w:p>
        </w:tc>
      </w:tr>
    </w:tbl>
    <w:p w:rsidR="00000000" w:rsidDel="00000000" w:rsidP="00000000" w:rsidRDefault="00000000" w:rsidRPr="00000000" w14:paraId="000007C9">
      <w:pPr>
        <w:jc w:val="both"/>
        <w:rPr>
          <w:b w:val="1"/>
          <w:bCs w:val="1"/>
        </w:rPr>
      </w:pPr>
      <w:r w:rsidDel="00000000" w:rsidR="00000000" w:rsidRPr="00000000">
        <w:rPr>
          <w:rtl w:val="0"/>
        </w:rPr>
      </w:r>
    </w:p>
    <w:p w:rsidR="00000000" w:rsidDel="00000000" w:rsidP="00000000" w:rsidRDefault="00000000" w:rsidRPr="00000000" w14:paraId="000007CA">
      <w:pPr>
        <w:jc w:val="both"/>
        <w:rPr>
          <w:b w:val="1"/>
          <w:bCs w:val="1"/>
        </w:rPr>
      </w:pPr>
      <w:r w:rsidDel="00000000" w:rsidR="00000000" w:rsidRPr="00000000">
        <w:rPr>
          <w:b w:val="1"/>
          <w:bCs w:val="1"/>
          <w:rtl w:val="0"/>
        </w:rPr>
        <w:t xml:space="preserve">Date of MSG sign-off</w:t>
      </w:r>
    </w:p>
    <w:p w:rsidR="00000000" w:rsidDel="00000000" w:rsidP="00000000" w:rsidRDefault="00000000" w:rsidRPr="00000000" w14:paraId="000007CB">
      <w:pPr>
        <w:jc w:val="both"/>
        <w:rPr/>
      </w:pPr>
      <w:r w:rsidDel="00000000" w:rsidR="00000000" w:rsidRPr="00000000">
        <w:rPr>
          <w:shd w:fill="d9e2f3" w:val="clear"/>
          <w:rtl w:val="0"/>
        </w:rPr>
        <w:t xml:space="preserve">Click or tap to enter a date.</w:t>
      </w:r>
      <w:r w:rsidDel="00000000" w:rsidR="00000000" w:rsidRPr="00000000">
        <w:rPr>
          <w:rtl w:val="0"/>
        </w:rPr>
      </w:r>
    </w:p>
    <w:p w:rsidR="00000000" w:rsidDel="00000000" w:rsidP="00000000" w:rsidRDefault="00000000" w:rsidRPr="00000000" w14:paraId="000007CC">
      <w:pPr>
        <w:jc w:val="both"/>
        <w:rPr/>
      </w:pPr>
      <w:r w:rsidDel="00000000" w:rsidR="00000000" w:rsidRPr="00000000">
        <w:rPr>
          <w:rtl w:val="0"/>
        </w:rPr>
      </w:r>
    </w:p>
    <w:p w:rsidR="00000000" w:rsidDel="00000000" w:rsidP="00000000" w:rsidRDefault="00000000" w:rsidRPr="00000000" w14:paraId="000007CD">
      <w:pPr>
        <w:jc w:val="both"/>
        <w:rPr/>
      </w:pPr>
      <w:hyperlink r:id="rId119">
        <w:r w:rsidDel="00000000" w:rsidR="00000000" w:rsidRPr="00000000">
          <w:rPr>
            <w:color w:val="1155cc"/>
            <w:u w:val="single"/>
            <w:rtl w:val="0"/>
          </w:rPr>
          <w:t xml:space="preserve">6th NATIONAL STAKEHOLDER WORKING GROUP (NSWG) NIGERIA'S EITI 2026 VALIDATION TEMPLATES SIGNOFF</w:t>
        </w:r>
      </w:hyperlink>
      <w:r w:rsidDel="00000000" w:rsidR="00000000" w:rsidRPr="00000000">
        <w:rPr>
          <w:rtl w:val="0"/>
        </w:rPr>
      </w:r>
    </w:p>
    <w:p w:rsidR="00000000" w:rsidDel="00000000" w:rsidP="00000000" w:rsidRDefault="00000000" w:rsidRPr="00000000" w14:paraId="000007CE">
      <w:pPr>
        <w:jc w:val="both"/>
        <w:rPr/>
      </w:pPr>
      <w:r w:rsidDel="00000000" w:rsidR="00000000" w:rsidRPr="00000000">
        <w:rPr>
          <w:rtl w:val="0"/>
        </w:rPr>
        <w:t xml:space="preserve">*** Form ends</w:t>
      </w:r>
    </w:p>
    <w:p w:rsidR="00000000" w:rsidDel="00000000" w:rsidP="00000000" w:rsidRDefault="00000000" w:rsidRPr="00000000" w14:paraId="000007CF">
      <w:pPr>
        <w:jc w:val="both"/>
        <w:rPr/>
      </w:pPr>
      <w:r w:rsidDel="00000000" w:rsidR="00000000" w:rsidRPr="00000000">
        <w:rPr>
          <w:rtl w:val="0"/>
        </w:rPr>
      </w:r>
    </w:p>
    <w:sectPr>
      <w:headerReference r:id="rId120" w:type="default"/>
      <w:headerReference r:id="rId121" w:type="first"/>
      <w:footerReference r:id="rId122" w:type="default"/>
      <w:footerReference r:id="rId123" w:type="first"/>
      <w:pgSz w:h="16840" w:w="11901" w:orient="portrait"/>
      <w:pgMar w:bottom="1418" w:top="1418" w:left="1418" w:right="1411"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MS Gothic"/>
  <w:font w:name="MS Mincho"/>
  <w:font w:name="Arial Unicode MS"/>
  <w:font w:name="Arial"/>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Open Sans">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-126046</wp:posOffset>
              </wp:positionH>
              <wp:positionV relativeFrom="paragraph">
                <wp:posOffset>-312281</wp:posOffset>
              </wp:positionV>
              <wp:extent cx="6033135" cy="821055"/>
              <wp:effectExtent b="0" l="0" r="0" t="0"/>
              <wp:wrapNone/>
              <wp:docPr id="2" name=""/>
              <a:graphic>
                <a:graphicData uri="http://schemas.microsoft.com/office/word/2010/wordprocessingShape">
                  <wps:wsp>
                    <wps:cNvSpPr/>
                    <wps:cNvPr id="3" name="Shape 3"/>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9999942779541"/>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-126046</wp:posOffset>
              </wp:positionH>
              <wp:positionV relativeFrom="paragraph">
                <wp:posOffset>-312281</wp:posOffset>
              </wp:positionV>
              <wp:extent cx="6033135" cy="82105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33135" cy="8210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-124140</wp:posOffset>
              </wp:positionH>
              <wp:positionV relativeFrom="paragraph">
                <wp:posOffset>-374331</wp:posOffset>
              </wp:positionV>
              <wp:extent cx="5968365" cy="440690"/>
              <wp:effectExtent b="0" l="0" r="0" t="0"/>
              <wp:wrapNone/>
              <wp:docPr id="1" name=""/>
              <a:graphic>
                <a:graphicData uri="http://schemas.microsoft.com/office/word/2010/wordprocessingShape">
                  <wps:wsp>
                    <wps:cNvSpPr/>
                    <wps:cNvPr id="2" name="Shape 2"/>
                    <wps:spPr>
                      <a:xfrm>
                        <a:off x="2366580" y="3564418"/>
                        <a:ext cx="5958840" cy="4311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-124140</wp:posOffset>
              </wp:positionH>
              <wp:positionV relativeFrom="paragraph">
                <wp:posOffset>-374331</wp:posOffset>
              </wp:positionV>
              <wp:extent cx="5968365" cy="44069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968365" cy="44069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DA">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-113981</wp:posOffset>
              </wp:positionH>
              <wp:positionV relativeFrom="paragraph">
                <wp:posOffset>-321454</wp:posOffset>
              </wp:positionV>
              <wp:extent cx="6033135" cy="821055"/>
              <wp:effectExtent b="0" l="0" r="0" t="0"/>
              <wp:wrapNone/>
              <wp:docPr id="6" name=""/>
              <a:graphic>
                <a:graphicData uri="http://schemas.microsoft.com/office/word/2010/wordprocessingShape">
                  <wps:wsp>
                    <wps:cNvSpPr/>
                    <wps:cNvPr id="16" name="Shape 16"/>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9999942779541"/>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-113981</wp:posOffset>
              </wp:positionH>
              <wp:positionV relativeFrom="paragraph">
                <wp:posOffset>-321454</wp:posOffset>
              </wp:positionV>
              <wp:extent cx="6033135" cy="821055"/>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033135" cy="8210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-114081</wp:posOffset>
              </wp:positionH>
              <wp:positionV relativeFrom="paragraph">
                <wp:posOffset>-387345</wp:posOffset>
              </wp:positionV>
              <wp:extent cx="5968365" cy="749264"/>
              <wp:effectExtent b="0" l="0" r="0" t="0"/>
              <wp:wrapNone/>
              <wp:docPr id="9" name=""/>
              <a:graphic>
                <a:graphicData uri="http://schemas.microsoft.com/office/word/2010/wordprocessingShape">
                  <wps:wsp>
                    <wps:cNvSpPr/>
                    <wps:cNvPr id="27" name="Shape 27"/>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-114081</wp:posOffset>
              </wp:positionH>
              <wp:positionV relativeFrom="paragraph">
                <wp:posOffset>-387345</wp:posOffset>
              </wp:positionV>
              <wp:extent cx="5968365" cy="749264"/>
              <wp:effectExtent b="0" l="0" r="0" t="0"/>
              <wp:wrapNone/>
              <wp:docPr id="9"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968365" cy="749264"/>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According to Requirement 6.2, “Quasi-fiscal expenditures” include arrangements whereby SOEs undertake public social expenditure (such as payments for social services, public infrastructure, fuel subsidies and national debt servicing, etc.) outside of the national budgetary process. </w:t>
      </w:r>
    </w:p>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Implementing countries and multi-stakeholder groups are encouraged to take the IMF’s definition of quasi-fiscal expenditures into account when considering whether expenditures are considered quasi-fiscal.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ab/>
      <w:br w:type="textWrapping"/>
    </w: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Country and period under review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5763578</wp:posOffset>
              </wp:positionH>
              <wp:positionV relativeFrom="paragraph">
                <wp:posOffset>-138668</wp:posOffset>
              </wp:positionV>
              <wp:extent cx="532109" cy="255905"/>
              <wp:effectExtent b="0" l="0" r="0" t="0"/>
              <wp:wrapNone/>
              <wp:docPr id="7" name=""/>
              <a:graphic>
                <a:graphicData uri="http://schemas.microsoft.com/office/word/2010/wordprocessingShape">
                  <wps:wsp>
                    <wps:cNvSpPr/>
                    <wps:cNvPr id="17" name="Shape 17"/>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5763578</wp:posOffset>
              </wp:positionH>
              <wp:positionV relativeFrom="paragraph">
                <wp:posOffset>-138668</wp:posOffset>
              </wp:positionV>
              <wp:extent cx="532109" cy="255905"/>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532109" cy="255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3175</wp:posOffset>
              </wp:positionV>
              <wp:extent cx="6061710" cy="45720"/>
              <wp:effectExtent b="0" l="0" r="0" t="0"/>
              <wp:wrapNone/>
              <wp:docPr id="8"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5" name="Shape 5"/>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3175</wp:posOffset>
              </wp:positionV>
              <wp:extent cx="6061710" cy="45720"/>
              <wp:effectExtent b="0" l="0" r="0" t="0"/>
              <wp:wrapNone/>
              <wp:docPr id="8"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5779453</wp:posOffset>
              </wp:positionH>
              <wp:positionV relativeFrom="paragraph">
                <wp:posOffset>-54291</wp:posOffset>
              </wp:positionV>
              <wp:extent cx="532109" cy="255905"/>
              <wp:effectExtent b="0" l="0" r="0" t="0"/>
              <wp:wrapNone/>
              <wp:docPr id="4" name=""/>
              <a:graphic>
                <a:graphicData uri="http://schemas.microsoft.com/office/word/2010/wordprocessingShape">
                  <wps:wsp>
                    <wps:cNvSpPr/>
                    <wps:cNvPr id="14" name="Shape 14"/>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5779453</wp:posOffset>
              </wp:positionH>
              <wp:positionV relativeFrom="paragraph">
                <wp:posOffset>-54291</wp:posOffset>
              </wp:positionV>
              <wp:extent cx="532109" cy="255905"/>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32109" cy="255905"/>
                      </a:xfrm>
                      <a:prstGeom prst="rect"/>
                      <a:ln/>
                    </pic:spPr>
                  </pic:pic>
                </a:graphicData>
              </a:graphic>
            </wp:anchor>
          </w:drawing>
        </mc:Fallback>
      </mc:AlternateContent>
    </w:r>
  </w:p>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bCs w:val="0"/>
        <w:i w:val="0"/>
        <w:iCs w:val="0"/>
        <w:smallCaps w:val="0"/>
        <w:strike w:val="0"/>
        <w:color w:val="ff0000"/>
        <w:sz w:val="21"/>
        <w:szCs w:val="21"/>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Form C3 - SECTOR</w:t>
    </w: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5765483</wp:posOffset>
              </wp:positionH>
              <wp:positionV relativeFrom="paragraph">
                <wp:posOffset>67466</wp:posOffset>
              </wp:positionV>
              <wp:extent cx="531495" cy="255905"/>
              <wp:effectExtent b="0" l="0" r="0" t="0"/>
              <wp:wrapNone/>
              <wp:docPr id="10" name=""/>
              <a:graphic>
                <a:graphicData uri="http://schemas.microsoft.com/office/word/2010/wordprocessingShape">
                  <wps:wsp>
                    <wps:cNvSpPr/>
                    <wps:cNvPr id="28" name="Shape 28"/>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5765483</wp:posOffset>
              </wp:positionH>
              <wp:positionV relativeFrom="paragraph">
                <wp:posOffset>67466</wp:posOffset>
              </wp:positionV>
              <wp:extent cx="531495" cy="255905"/>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31495" cy="25590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right"/>
      <w:rPr>
        <w:rFonts w:ascii="Libre Franklin Medium" w:cs="Libre Franklin Medium" w:eastAsia="Libre Franklin Medium" w:hAnsi="Libre Franklin Medium"/>
        <w:b w:val="0"/>
        <w:bCs w:val="0"/>
        <w:i w:val="0"/>
        <w:iCs w:val="0"/>
        <w:smallCaps w:val="0"/>
        <w:strike w:val="0"/>
        <w:color w:val="000000"/>
        <w:sz w:val="20"/>
        <w:szCs w:val="20"/>
        <w:highlight w:val="lightGray"/>
        <w:u w:val="none"/>
        <w:vertAlign w:val="baseline"/>
      </w:rPr>
    </w:pPr>
    <w:bookmarkStart w:colFirst="0" w:colLast="0" w:name="_heading=h.dt8yskq6zwgi" w:id="77"/>
    <w:bookmarkEnd w:id="77"/>
    <w:r w:rsidDel="00000000" w:rsidR="00000000" w:rsidRPr="00000000">
      <w:rPr>
        <w:rFonts w:ascii="Libre Franklin Medium" w:cs="Libre Franklin Medium" w:eastAsia="Libre Franklin Medium" w:hAnsi="Libre Franklin Medium"/>
        <w:b w:val="0"/>
        <w:bCs w:val="0"/>
        <w:i w:val="0"/>
        <w:iCs w:val="0"/>
        <w:smallCaps w:val="0"/>
        <w:strike w:val="0"/>
        <w:color w:val="000000"/>
        <w:sz w:val="20"/>
        <w:szCs w:val="20"/>
        <w:highlight w:val="lightGray"/>
        <w:u w:val="none"/>
        <w:vertAlign w:val="baseline"/>
        <w:rtl w:val="0"/>
      </w:rPr>
      <w:t xml:space="preserve">To be filled in by EITI International Secretariat:</w:t>
    </w:r>
    <w:r w:rsidDel="00000000" w:rsidR="00000000" w:rsidRPr="00000000">
      <w:drawing>
        <wp:anchor allowOverlap="1" behindDoc="0" distB="0" distT="0" distL="114300" distR="114300" hidden="0" layoutInCell="1" locked="0" relativeHeight="0" simplePos="0">
          <wp:simplePos x="0" y="0"/>
          <wp:positionH relativeFrom="column">
            <wp:posOffset>-92074</wp:posOffset>
          </wp:positionH>
          <wp:positionV relativeFrom="paragraph">
            <wp:posOffset>-126363</wp:posOffset>
          </wp:positionV>
          <wp:extent cx="1483360" cy="953135"/>
          <wp:effectExtent b="0" l="0" r="0" t="0"/>
          <wp:wrapSquare wrapText="bothSides" distB="0" distT="0" distL="114300" distR="114300"/>
          <wp:docPr descr="Logo_Gradient – Under" id="11"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ab/>
      <w:tab/>
      <w:t xml:space="preserve">Country and period under review</w:t>
    </w:r>
  </w:p>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tl w:val="0"/>
      </w:rPr>
    </w:r>
  </w:p>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Form C3 - SECTOR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5765483</wp:posOffset>
              </wp:positionH>
              <wp:positionV relativeFrom="paragraph">
                <wp:posOffset>67466</wp:posOffset>
              </wp:positionV>
              <wp:extent cx="531495" cy="255905"/>
              <wp:effectExtent b="0" l="0" r="0" t="0"/>
              <wp:wrapNone/>
              <wp:docPr id="5" name=""/>
              <a:graphic>
                <a:graphicData uri="http://schemas.microsoft.com/office/word/2010/wordprocessingShape">
                  <wps:wsp>
                    <wps:cNvSpPr/>
                    <wps:cNvPr id="15" name="Shape 15"/>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5765483</wp:posOffset>
              </wp:positionH>
              <wp:positionV relativeFrom="paragraph">
                <wp:posOffset>67466</wp:posOffset>
              </wp:positionV>
              <wp:extent cx="531495" cy="255905"/>
              <wp:effectExtent b="0" l="0" r="0" t="0"/>
              <wp:wrapNone/>
              <wp:docPr id="5"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31495" cy="255905"/>
                      </a:xfrm>
                      <a:prstGeom prst="rect"/>
                      <a:ln/>
                    </pic:spPr>
                  </pic:pic>
                </a:graphicData>
              </a:graphic>
            </wp:anchor>
          </w:drawing>
        </mc:Fallback>
      </mc:AlternateContent>
    </w:r>
  </w:p>
  <w:p w:rsidR="00000000" w:rsidDel="00000000" w:rsidP="00000000" w:rsidRDefault="00000000" w:rsidRPr="00000000" w14:paraId="000007D8">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3"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5" name="Shape 5"/>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Roman"/>
      <w:lvlText w:val="%1."/>
      <w:lvlJc w:val="right"/>
      <w:pPr>
        <w:ind w:left="720" w:hanging="360"/>
      </w:pPr>
      <w:rPr/>
    </w:lvl>
    <w:lvl w:ilvl="1">
      <w:start w:val="5"/>
      <w:numFmt w:val="decimal"/>
      <w:lvlText w:val="%1.%2"/>
      <w:lvlJc w:val="left"/>
      <w:pPr>
        <w:ind w:left="720" w:hanging="360"/>
      </w:pPr>
      <w:rPr/>
    </w:lvl>
    <w:lvl w:ilvl="2">
      <w:start w:val="1"/>
      <w:numFmt w:val="lowerLetter"/>
      <w:lvlText w:val="%1.%2.%3"/>
      <w:lvlJc w:val="left"/>
      <w:pPr>
        <w:ind w:left="1080" w:hanging="720"/>
      </w:pPr>
      <w:rPr/>
    </w:lvl>
    <w:lvl w:ilvl="3">
      <w:start w:val="1"/>
      <w:numFmt w:val="lowerRoman"/>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8">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bullet"/>
      <w:lvlText w:val="●"/>
      <w:lvlJc w:val="left"/>
      <w:pPr>
        <w:ind w:left="720" w:hanging="360"/>
      </w:pPr>
      <w:rPr>
        <w:rFonts w:ascii="Noto Sans Symbols" w:cs="Noto Sans Symbols" w:eastAsia="Noto Sans Symbols" w:hAnsi="Noto Sans Symbols"/>
        <w:color w:val="0d0d0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spacing w:before="480" w:line="264" w:lineRule="auto"/>
      <w:ind w:left="720" w:hanging="360"/>
    </w:pPr>
    <w:rPr>
      <w:color w:val="165b89"/>
      <w:sz w:val="28"/>
      <w:szCs w:val="28"/>
    </w:rPr>
  </w:style>
  <w:style w:type="paragraph" w:styleId="Heading3">
    <w:name w:val="heading 3"/>
    <w:basedOn w:val="Normal"/>
    <w:next w:val="Normal"/>
    <w:pPr>
      <w:keepNext w:val="1"/>
      <w:keepLines w:val="1"/>
      <w:spacing w:before="40" w:lineRule="auto"/>
    </w:pPr>
    <w:rPr>
      <w:color w:val="243f60"/>
      <w:sz w:val="24"/>
      <w:szCs w:val="24"/>
    </w:rPr>
  </w:style>
  <w:style w:type="paragraph" w:styleId="Heading4">
    <w:name w:val="heading 4"/>
    <w:basedOn w:val="Normal"/>
    <w:next w:val="Normal"/>
    <w:pPr>
      <w:keepNext w:val="1"/>
      <w:keepLines w:val="1"/>
      <w:spacing w:before="40" w:lineRule="auto"/>
    </w:pPr>
    <w:rPr>
      <w:i w:val="1"/>
      <w:iCs w:val="1"/>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keepNext w:val="0"/>
      <w:keepLines w:val="0"/>
      <w:pageBreakBefore w:val="0"/>
      <w:widowControl w:val="1"/>
      <w:pBdr>
        <w:top w:space="0" w:sz="0" w:val="nil"/>
        <w:left w:space="0" w:sz="0" w:val="nil"/>
        <w:bottom w:color="4f81bd" w:space="4" w:sz="8" w:val="single"/>
        <w:right w:space="0" w:sz="0" w:val="nil"/>
        <w:between w:space="0" w:sz="0" w:val="nil"/>
      </w:pBdr>
      <w:shd w:fill="auto" w:val="clear"/>
      <w:spacing w:after="120" w:before="240" w:line="276" w:lineRule="auto"/>
      <w:ind w:left="0" w:right="0" w:firstLine="0"/>
      <w:jc w:val="left"/>
    </w:pPr>
    <w:rPr>
      <w:rFonts w:ascii="Libre Franklin Medium" w:cs="Libre Franklin Medium" w:eastAsia="Libre Franklin Medium" w:hAnsi="Libre Franklin Medium"/>
      <w:b w:val="0"/>
      <w:bCs w:val="0"/>
      <w:i w:val="0"/>
      <w:iCs w:val="0"/>
      <w:smallCaps w:val="0"/>
      <w:strike w:val="0"/>
      <w:color w:val="000000"/>
      <w:sz w:val="40"/>
      <w:szCs w:val="40"/>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pPr>
    <w:rPr>
      <w:rFonts w:ascii="Cambria" w:cs="Cambria" w:eastAsia="Cambria" w:hAnsi="Cambria"/>
      <w:b w:val="0"/>
      <w:bCs w:val="0"/>
      <w:i w:val="0"/>
      <w:iCs w:val="0"/>
      <w:smallCaps w:val="0"/>
      <w:strike w:val="0"/>
      <w:color w:val="5a5a5a"/>
      <w:sz w:val="22"/>
      <w:szCs w:val="22"/>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 w:type="table" w:styleId="Table75">
    <w:basedOn w:val="TableNormal"/>
    <w:tblPr>
      <w:tblStyleRowBandSize w:val="1"/>
      <w:tblStyleColBandSize w:val="1"/>
      <w:tblCellMar>
        <w:top w:w="0.0" w:type="dxa"/>
        <w:left w:w="108.0" w:type="dxa"/>
        <w:bottom w:w="0.0" w:type="dxa"/>
        <w:right w:w="108.0" w:type="dxa"/>
      </w:tblCellMar>
    </w:tblPr>
  </w:style>
  <w:style w:type="table" w:styleId="Table76">
    <w:basedOn w:val="TableNormal"/>
    <w:tblPr>
      <w:tblStyleRowBandSize w:val="1"/>
      <w:tblStyleColBandSize w:val="1"/>
      <w:tblCellMar>
        <w:top w:w="0.0" w:type="dxa"/>
        <w:left w:w="108.0" w:type="dxa"/>
        <w:bottom w:w="0.0" w:type="dxa"/>
        <w:right w:w="108.0" w:type="dxa"/>
      </w:tblCellMar>
    </w:tblPr>
  </w:style>
  <w:style w:type="table" w:styleId="Table77">
    <w:basedOn w:val="TableNormal"/>
    <w:tblPr>
      <w:tblStyleRowBandSize w:val="1"/>
      <w:tblStyleColBandSize w:val="1"/>
      <w:tblCellMar>
        <w:top w:w="0.0" w:type="dxa"/>
        <w:left w:w="108.0" w:type="dxa"/>
        <w:bottom w:w="0.0" w:type="dxa"/>
        <w:right w:w="108.0" w:type="dxa"/>
      </w:tblCellMar>
    </w:tblPr>
  </w:style>
  <w:style w:type="table" w:styleId="Table78">
    <w:basedOn w:val="TableNormal"/>
    <w:tblPr>
      <w:tblStyleRowBandSize w:val="1"/>
      <w:tblStyleColBandSize w:val="1"/>
      <w:tblCellMar>
        <w:top w:w="0.0" w:type="dxa"/>
        <w:left w:w="108.0" w:type="dxa"/>
        <w:bottom w:w="0.0" w:type="dxa"/>
        <w:right w:w="108.0" w:type="dxa"/>
      </w:tblCellMar>
    </w:tblPr>
  </w:style>
  <w:style w:type="table" w:styleId="Table79">
    <w:basedOn w:val="TableNormal"/>
    <w:tblPr>
      <w:tblStyleRowBandSize w:val="1"/>
      <w:tblStyleColBandSize w:val="1"/>
      <w:tblCellMar>
        <w:top w:w="0.0" w:type="dxa"/>
        <w:left w:w="108.0" w:type="dxa"/>
        <w:bottom w:w="0.0" w:type="dxa"/>
        <w:right w:w="108.0" w:type="dxa"/>
      </w:tblCellMar>
    </w:tblPr>
  </w:style>
  <w:style w:type="table" w:styleId="Table80">
    <w:basedOn w:val="TableNormal"/>
    <w:tblPr>
      <w:tblStyleRowBandSize w:val="1"/>
      <w:tblStyleColBandSize w:val="1"/>
      <w:tblCellMar>
        <w:top w:w="0.0" w:type="dxa"/>
        <w:left w:w="108.0" w:type="dxa"/>
        <w:bottom w:w="0.0" w:type="dxa"/>
        <w:right w:w="108.0" w:type="dxa"/>
      </w:tblCellMar>
    </w:tblPr>
  </w:style>
  <w:style w:type="table" w:styleId="Table81">
    <w:basedOn w:val="TableNormal"/>
    <w:tblPr>
      <w:tblStyleRowBandSize w:val="1"/>
      <w:tblStyleColBandSize w:val="1"/>
      <w:tblCellMar>
        <w:top w:w="0.0" w:type="dxa"/>
        <w:left w:w="108.0" w:type="dxa"/>
        <w:bottom w:w="0.0" w:type="dxa"/>
        <w:right w:w="108.0" w:type="dxa"/>
      </w:tblCellMar>
    </w:tblPr>
  </w:style>
  <w:style w:type="table" w:styleId="Table82">
    <w:basedOn w:val="TableNormal"/>
    <w:tblPr>
      <w:tblStyleRowBandSize w:val="1"/>
      <w:tblStyleColBandSize w:val="1"/>
      <w:tblCellMar>
        <w:top w:w="0.0" w:type="dxa"/>
        <w:left w:w="108.0" w:type="dxa"/>
        <w:bottom w:w="0.0" w:type="dxa"/>
        <w:right w:w="108.0" w:type="dxa"/>
      </w:tblCellMar>
    </w:tblPr>
  </w:style>
  <w:style w:type="table" w:styleId="Table83">
    <w:basedOn w:val="TableNormal"/>
    <w:tblPr>
      <w:tblStyleRowBandSize w:val="1"/>
      <w:tblStyleColBandSize w:val="1"/>
      <w:tblCellMar>
        <w:top w:w="0.0" w:type="dxa"/>
        <w:left w:w="108.0" w:type="dxa"/>
        <w:bottom w:w="0.0" w:type="dxa"/>
        <w:right w:w="108.0" w:type="dxa"/>
      </w:tblCellMar>
    </w:tblPr>
  </w:style>
  <w:style w:type="table" w:styleId="Table84">
    <w:basedOn w:val="TableNormal"/>
    <w:tblPr>
      <w:tblStyleRowBandSize w:val="1"/>
      <w:tblStyleColBandSize w:val="1"/>
      <w:tblCellMar>
        <w:top w:w="0.0" w:type="dxa"/>
        <w:left w:w="108.0" w:type="dxa"/>
        <w:bottom w:w="0.0" w:type="dxa"/>
        <w:right w:w="108.0" w:type="dxa"/>
      </w:tblCellMar>
    </w:tblPr>
  </w:style>
  <w:style w:type="table" w:styleId="Table85">
    <w:basedOn w:val="TableNormal"/>
    <w:tblPr>
      <w:tblStyleRowBandSize w:val="1"/>
      <w:tblStyleColBandSize w:val="1"/>
      <w:tblCellMar>
        <w:top w:w="0.0" w:type="dxa"/>
        <w:left w:w="108.0" w:type="dxa"/>
        <w:bottom w:w="0.0" w:type="dxa"/>
        <w:right w:w="108.0" w:type="dxa"/>
      </w:tblCellMar>
    </w:tblPr>
  </w:style>
  <w:style w:type="table" w:styleId="Table86">
    <w:basedOn w:val="TableNormal"/>
    <w:tblPr>
      <w:tblStyleRowBandSize w:val="1"/>
      <w:tblStyleColBandSize w:val="1"/>
      <w:tblCellMar>
        <w:top w:w="0.0" w:type="dxa"/>
        <w:left w:w="108.0" w:type="dxa"/>
        <w:bottom w:w="0.0" w:type="dxa"/>
        <w:right w:w="108.0" w:type="dxa"/>
      </w:tblCellMar>
    </w:tblPr>
  </w:style>
  <w:style w:type="table" w:styleId="Table87">
    <w:basedOn w:val="TableNormal"/>
    <w:tblPr>
      <w:tblStyleRowBandSize w:val="1"/>
      <w:tblStyleColBandSize w:val="1"/>
      <w:tblCellMar>
        <w:top w:w="0.0" w:type="dxa"/>
        <w:left w:w="108.0" w:type="dxa"/>
        <w:bottom w:w="0.0" w:type="dxa"/>
        <w:right w:w="108.0" w:type="dxa"/>
      </w:tblCellMar>
    </w:tblPr>
  </w:style>
  <w:style w:type="table" w:styleId="Table88">
    <w:basedOn w:val="TableNormal"/>
    <w:tblPr>
      <w:tblStyleRowBandSize w:val="1"/>
      <w:tblStyleColBandSize w:val="1"/>
      <w:tblCellMar>
        <w:top w:w="0.0" w:type="dxa"/>
        <w:left w:w="108.0" w:type="dxa"/>
        <w:bottom w:w="0.0" w:type="dxa"/>
        <w:right w:w="108.0" w:type="dxa"/>
      </w:tblCellMar>
    </w:tblPr>
  </w:style>
  <w:style w:type="table" w:styleId="Table89">
    <w:basedOn w:val="TableNormal"/>
    <w:tblPr>
      <w:tblStyleRowBandSize w:val="1"/>
      <w:tblStyleColBandSize w:val="1"/>
      <w:tblCellMar>
        <w:top w:w="0.0" w:type="dxa"/>
        <w:left w:w="108.0" w:type="dxa"/>
        <w:bottom w:w="0.0" w:type="dxa"/>
        <w:right w:w="108.0" w:type="dxa"/>
      </w:tblCellMar>
    </w:tblPr>
  </w:style>
  <w:style w:type="table" w:styleId="Table90">
    <w:basedOn w:val="TableNormal"/>
    <w:tblPr>
      <w:tblStyleRowBandSize w:val="1"/>
      <w:tblStyleColBandSize w:val="1"/>
      <w:tblCellMar>
        <w:top w:w="0.0" w:type="dxa"/>
        <w:left w:w="108.0" w:type="dxa"/>
        <w:bottom w:w="0.0" w:type="dxa"/>
        <w:right w:w="108.0" w:type="dxa"/>
      </w:tblCellMar>
    </w:tblPr>
  </w:style>
  <w:style w:type="table" w:styleId="Table91">
    <w:basedOn w:val="TableNormal"/>
    <w:tblPr>
      <w:tblStyleRowBandSize w:val="1"/>
      <w:tblStyleColBandSize w:val="1"/>
      <w:tblCellMar>
        <w:top w:w="0.0" w:type="dxa"/>
        <w:left w:w="115.0" w:type="dxa"/>
        <w:bottom w:w="0.0" w:type="dxa"/>
        <w:right w:w="115.0" w:type="dxa"/>
      </w:tblCellMar>
    </w:tblPr>
  </w:style>
  <w:style w:type="table" w:styleId="Table92">
    <w:basedOn w:val="TableNormal"/>
    <w:tblPr>
      <w:tblStyleRowBandSize w:val="1"/>
      <w:tblStyleColBandSize w:val="1"/>
      <w:tblCellMar>
        <w:top w:w="0.0" w:type="dxa"/>
        <w:left w:w="108.0" w:type="dxa"/>
        <w:bottom w:w="0.0" w:type="dxa"/>
        <w:right w:w="108.0" w:type="dxa"/>
      </w:tblCellMar>
    </w:tblPr>
  </w:style>
  <w:style w:type="table" w:styleId="Table93">
    <w:basedOn w:val="TableNormal"/>
    <w:tblPr>
      <w:tblStyleRowBandSize w:val="1"/>
      <w:tblStyleColBandSize w:val="1"/>
      <w:tblCellMar>
        <w:top w:w="0.0" w:type="dxa"/>
        <w:left w:w="108.0" w:type="dxa"/>
        <w:bottom w:w="0.0" w:type="dxa"/>
        <w:right w:w="108.0" w:type="dxa"/>
      </w:tblCellMar>
    </w:tblPr>
  </w:style>
  <w:style w:type="table" w:styleId="Table94">
    <w:basedOn w:val="TableNormal"/>
    <w:tblPr>
      <w:tblStyleRowBandSize w:val="1"/>
      <w:tblStyleColBandSize w:val="1"/>
      <w:tblCellMar>
        <w:top w:w="0.0" w:type="dxa"/>
        <w:left w:w="108.0" w:type="dxa"/>
        <w:bottom w:w="0.0" w:type="dxa"/>
        <w:right w:w="108.0" w:type="dxa"/>
      </w:tblCellMar>
    </w:tblPr>
  </w:style>
  <w:style w:type="table" w:styleId="Table95">
    <w:basedOn w:val="TableNormal"/>
    <w:tblPr>
      <w:tblStyleRowBandSize w:val="1"/>
      <w:tblStyleColBandSize w:val="1"/>
      <w:tblCellMar>
        <w:top w:w="0.0" w:type="dxa"/>
        <w:left w:w="108.0" w:type="dxa"/>
        <w:bottom w:w="0.0" w:type="dxa"/>
        <w:right w:w="108.0" w:type="dxa"/>
      </w:tblCellMar>
    </w:tblPr>
  </w:style>
  <w:style w:type="table" w:styleId="Table96">
    <w:basedOn w:val="TableNormal"/>
    <w:tblPr>
      <w:tblStyleRowBandSize w:val="1"/>
      <w:tblStyleColBandSize w:val="1"/>
      <w:tblCellMar>
        <w:top w:w="0.0" w:type="dxa"/>
        <w:left w:w="108.0" w:type="dxa"/>
        <w:bottom w:w="0.0" w:type="dxa"/>
        <w:right w:w="108.0" w:type="dxa"/>
      </w:tblCellMar>
    </w:tblPr>
  </w:style>
  <w:style w:type="table" w:styleId="Table97">
    <w:basedOn w:val="TableNormal"/>
    <w:tblPr>
      <w:tblStyleRowBandSize w:val="1"/>
      <w:tblStyleColBandSize w:val="1"/>
      <w:tblCellMar>
        <w:top w:w="0.0" w:type="dxa"/>
        <w:left w:w="108.0" w:type="dxa"/>
        <w:bottom w:w="0.0" w:type="dxa"/>
        <w:right w:w="108.0" w:type="dxa"/>
      </w:tblCellMar>
    </w:tblPr>
  </w:style>
  <w:style w:type="table" w:styleId="Table98">
    <w:basedOn w:val="TableNormal"/>
    <w:tblPr>
      <w:tblStyleRowBandSize w:val="1"/>
      <w:tblStyleColBandSize w:val="1"/>
      <w:tblCellMar>
        <w:top w:w="0.0" w:type="dxa"/>
        <w:left w:w="108.0" w:type="dxa"/>
        <w:bottom w:w="0.0" w:type="dxa"/>
        <w:right w:w="108.0" w:type="dxa"/>
      </w:tblCellMar>
    </w:tblPr>
  </w:style>
  <w:style w:type="table" w:styleId="Table99">
    <w:basedOn w:val="TableNormal"/>
    <w:tblPr>
      <w:tblStyleRowBandSize w:val="1"/>
      <w:tblStyleColBandSize w:val="1"/>
      <w:tblCellMar>
        <w:top w:w="0.0" w:type="dxa"/>
        <w:left w:w="108.0" w:type="dxa"/>
        <w:bottom w:w="0.0" w:type="dxa"/>
        <w:right w:w="108.0" w:type="dxa"/>
      </w:tblCellMar>
    </w:tblPr>
  </w:style>
  <w:style w:type="table" w:styleId="Table100">
    <w:basedOn w:val="TableNormal"/>
    <w:tblPr>
      <w:tblStyleRowBandSize w:val="1"/>
      <w:tblStyleColBandSize w:val="1"/>
      <w:tblCellMar>
        <w:top w:w="0.0" w:type="dxa"/>
        <w:left w:w="108.0" w:type="dxa"/>
        <w:bottom w:w="0.0" w:type="dxa"/>
        <w:right w:w="108.0" w:type="dxa"/>
      </w:tblCellMar>
    </w:tblPr>
  </w:style>
  <w:style w:type="table" w:styleId="Table10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cms1977.nnpcgroup.com/uploads/2024_Annual_Report_669bbd1ef7.pdf" TargetMode="External"/><Relationship Id="rId42" Type="http://schemas.openxmlformats.org/officeDocument/2006/relationships/hyperlink" Target="https://neiti.gov.ng/AUDIT%20REPORTS/OIL-AND-GAS/2022-2023/NEITI-OGA-2023-AUDIT-REPORT.pdf" TargetMode="External"/><Relationship Id="rId41" Type="http://schemas.openxmlformats.org/officeDocument/2006/relationships/hyperlink" Target="https://cms1977.nnpcgroup.com/uploads/NNPCL_2023_NGN_FS_15_08_24_CCCO_Copy_1_5668ea7031.pdf" TargetMode="External"/><Relationship Id="rId44" Type="http://schemas.openxmlformats.org/officeDocument/2006/relationships/hyperlink" Target="https://pia.gov.ng/wp-content/uploads/2022/08/PIA-2021_compressed-1.pdf" TargetMode="External"/><Relationship Id="rId43" Type="http://schemas.openxmlformats.org/officeDocument/2006/relationships/hyperlink" Target="https://www.oaugf.ng/docman/48-2022-annual-report-on-non-compliance-internal-control-weaknesses-in-ministries-departments-and-agencies-mdas" TargetMode="External"/><Relationship Id="rId46" Type="http://schemas.openxmlformats.org/officeDocument/2006/relationships/hyperlink" Target="https://cms1977.nnpcgroup.com/uploads/Due_Diligence_41c3cf5f53.pdf" TargetMode="External"/><Relationship Id="rId45" Type="http://schemas.openxmlformats.org/officeDocument/2006/relationships/hyperlink" Target="https://neiti.gov.ng/AUDIT%20REPORTS/OIL-AND-GAS/2022-2023/APPENDICES/Appendix%204-%20Contextual%20Report-%20NEITI%20OGA%2022-23%20-%20QC%20Copy.pdf" TargetMode="External"/><Relationship Id="rId107" Type="http://schemas.openxmlformats.org/officeDocument/2006/relationships/hyperlink" Target="https://neiti.gov.ng/AUDIT%20REPORTS/OIL-AND-GAS/2022-2023/APPENDICES/Appendix%204-%20Contextual%20Report-%20NEITI%20OGA%2022-23%20-%20QC%20Copy.pdf" TargetMode="External"/><Relationship Id="rId106" Type="http://schemas.openxmlformats.org/officeDocument/2006/relationships/hyperlink" Target="https://eiti.org/guidance-notes/resource-backed-loans" TargetMode="External"/><Relationship Id="rId105" Type="http://schemas.openxmlformats.org/officeDocument/2006/relationships/hyperlink" Target="https://eiti.org/guidance-notes/infrastructure-provisions-and-barter-arrangements" TargetMode="External"/><Relationship Id="rId104" Type="http://schemas.openxmlformats.org/officeDocument/2006/relationships/hyperlink" Target="https://eiti.org/guidance-notes/validation-guide-2023-eiti-standard#requirement-43-barter-agreements-19003" TargetMode="External"/><Relationship Id="rId109" Type="http://schemas.openxmlformats.org/officeDocument/2006/relationships/hyperlink" Target="https://nnpcgroup.com/documents/2023%20Documents/NNPC%20Limited%20Disclosures%202023/November%202023" TargetMode="External"/><Relationship Id="rId108" Type="http://schemas.openxmlformats.org/officeDocument/2006/relationships/hyperlink" Target="https://cms1977.nnpcgroup.com/uploads/DSDP_PRODUCT_RECEIVED_VOLULE_VALUE_JAN_2023_a5556dc90f.xlsx" TargetMode="External"/><Relationship Id="rId48" Type="http://schemas.openxmlformats.org/officeDocument/2006/relationships/hyperlink" Target="https://cms1977.nnpcgroup.com/uploads/Due_Diligence_41c3cf5f53.pdf" TargetMode="External"/><Relationship Id="rId47" Type="http://schemas.openxmlformats.org/officeDocument/2006/relationships/hyperlink" Target="https://cms1977.nnpcgroup.com/uploads/NNPC_LIMITED_ANTI_BRIBEY_AND_CORRUPTION_POLICY_f7cef971a4.pdf" TargetMode="External"/><Relationship Id="rId49" Type="http://schemas.openxmlformats.org/officeDocument/2006/relationships/hyperlink" Target="https://neiti.gov.ng/AUDIT%20REPORTS/OIL-AND-GAS/2022-2023/APPENDICES/Appendix%204-%20Contextual%20Report-%20NEITI%20OGA%2022-23%20-%20QC%20Copy.pdf" TargetMode="External"/><Relationship Id="rId103" Type="http://schemas.openxmlformats.org/officeDocument/2006/relationships/hyperlink" Target="https://eiti.org/eiti-requirements#_3-infrastructure-provisions-and-barter-arrangements--17311" TargetMode="External"/><Relationship Id="rId102" Type="http://schemas.openxmlformats.org/officeDocument/2006/relationships/hyperlink" Target="https://neiti.gov.ng/AUDIT%20REPORTS/OIL-AND-GAS/2022-2023/NEITI-OGA-2023-AUDIT-REPORT.pdf" TargetMode="External"/><Relationship Id="rId101" Type="http://schemas.openxmlformats.org/officeDocument/2006/relationships/hyperlink" Target="https://neiti.gov.ng/AUDIT%20REPORTS/OIL-AND-GAS/2022-2023/NEITI-OGA-2023-AUDIT-REPORT.pdf" TargetMode="External"/><Relationship Id="rId100" Type="http://schemas.openxmlformats.org/officeDocument/2006/relationships/hyperlink" Target="https://www.nnpcgroup.com/documents/2024%20Documents/2024%20Monthly%20Disclosures" TargetMode="External"/><Relationship Id="rId31" Type="http://schemas.openxmlformats.org/officeDocument/2006/relationships/hyperlink" Target="https://nnpcgroup.com/documents/2026%20Documents/2026%20Quarterly%20Disclosures" TargetMode="External"/><Relationship Id="rId30" Type="http://schemas.openxmlformats.org/officeDocument/2006/relationships/hyperlink" Target="https://neiti.gov.ng/AUDIT%20REPORTS/OIL-AND-GAS/2022-2023/APPENDICES/Appendix%204-%20Contextual%20Report-%20NEITI%20OGA%2022-23%20-%20QC%20Copy.pdf" TargetMode="External"/><Relationship Id="rId33" Type="http://schemas.openxmlformats.org/officeDocument/2006/relationships/hyperlink" Target="https://neiti.gov.ng/audits/oil-and-gas" TargetMode="External"/><Relationship Id="rId32" Type="http://schemas.openxmlformats.org/officeDocument/2006/relationships/hyperlink" Target="https://pia.gov.ng/wp-content/uploads/2022/08/PIA-2021_compressed-1.pdf" TargetMode="External"/><Relationship Id="rId35" Type="http://schemas.openxmlformats.org/officeDocument/2006/relationships/hyperlink" Target="https://nnpcgroup.com/documents/2026%20Documents/2026%20Quarterly%20Disclosures" TargetMode="External"/><Relationship Id="rId34" Type="http://schemas.openxmlformats.org/officeDocument/2006/relationships/hyperlink" Target="https://pia.gov.ng/wp-content/uploads/2022/08/PIA-2021_compressed-1.pdf" TargetMode="External"/><Relationship Id="rId37" Type="http://schemas.openxmlformats.org/officeDocument/2006/relationships/hyperlink" Target="https://pia.gov.ng/wp-content/uploads/2022/08/PIA-2021_compressed-1.pdf" TargetMode="External"/><Relationship Id="rId36" Type="http://schemas.openxmlformats.org/officeDocument/2006/relationships/hyperlink" Target="https://neiti.gov.ng/AUDIT%20REPORTS/OIL-AND-GAS/2022-2023/NEITI-OGA-2023-AUDIT-REPORT.pdf" TargetMode="External"/><Relationship Id="rId39" Type="http://schemas.openxmlformats.org/officeDocument/2006/relationships/hyperlink" Target="https://neiti.gov.ng/AUDIT%20REPORTS/OIL-AND-GAS/2022-2023/NEITI-OGA-2023-AUDIT-REPORT.pdf" TargetMode="External"/><Relationship Id="rId38" Type="http://schemas.openxmlformats.org/officeDocument/2006/relationships/hyperlink" Target="https://nnpcgroup.com/documents/2026%20Documents/2026%20Quarterly%20Disclosures" TargetMode="External"/><Relationship Id="rId20" Type="http://schemas.openxmlformats.org/officeDocument/2006/relationships/hyperlink" Target="http://www.nnpcgroup.com" TargetMode="External"/><Relationship Id="rId22" Type="http://schemas.openxmlformats.org/officeDocument/2006/relationships/hyperlink" Target="https://cac.gov.ng/" TargetMode="External"/><Relationship Id="rId21" Type="http://schemas.openxmlformats.org/officeDocument/2006/relationships/hyperlink" Target="https://www.nuprc.gov.ng/" TargetMode="External"/><Relationship Id="rId24" Type="http://schemas.openxmlformats.org/officeDocument/2006/relationships/hyperlink" Target="http://www.petroleumresources.gov.ng" TargetMode="External"/><Relationship Id="rId23" Type="http://schemas.openxmlformats.org/officeDocument/2006/relationships/hyperlink" Target="https://finance.gov.ng/fmf/" TargetMode="External"/><Relationship Id="rId26" Type="http://schemas.openxmlformats.org/officeDocument/2006/relationships/hyperlink" Target="https://nass.gov.ng/" TargetMode="External"/><Relationship Id="rId121" Type="http://schemas.openxmlformats.org/officeDocument/2006/relationships/header" Target="header2.xml"/><Relationship Id="rId25" Type="http://schemas.openxmlformats.org/officeDocument/2006/relationships/hyperlink" Target="https://mofi.com.ng/" TargetMode="External"/><Relationship Id="rId120" Type="http://schemas.openxmlformats.org/officeDocument/2006/relationships/header" Target="header1.xml"/><Relationship Id="rId28" Type="http://schemas.openxmlformats.org/officeDocument/2006/relationships/hyperlink" Target="https://cms1977.nnpcgroup.com/uploads/2024_Annual_Report_669bbd1ef7.pdf" TargetMode="External"/><Relationship Id="rId27" Type="http://schemas.openxmlformats.org/officeDocument/2006/relationships/hyperlink" Target="https://pia.gov.ng/wp-content/uploads/2022/08/PIA-2021_compressed-1.pdf" TargetMode="External"/><Relationship Id="rId29" Type="http://schemas.openxmlformats.org/officeDocument/2006/relationships/hyperlink" Target="https://nnpcgroup.com/documents/2026%20Documents/2026%20Quarterly%20Disclosures" TargetMode="External"/><Relationship Id="rId123" Type="http://schemas.openxmlformats.org/officeDocument/2006/relationships/footer" Target="footer2.xml"/><Relationship Id="rId122" Type="http://schemas.openxmlformats.org/officeDocument/2006/relationships/footer" Target="footer1.xml"/><Relationship Id="rId95" Type="http://schemas.openxmlformats.org/officeDocument/2006/relationships/hyperlink" Target="https://eiti.org/guidance-notes/resource-backed-loans" TargetMode="External"/><Relationship Id="rId94" Type="http://schemas.openxmlformats.org/officeDocument/2006/relationships/hyperlink" Target="https://eiti.org/guidance-notes/reporting-guidelines-companies-buying-oil-gas-and-minerals-governments" TargetMode="External"/><Relationship Id="rId97" Type="http://schemas.openxmlformats.org/officeDocument/2006/relationships/hyperlink" Target="https://eiti.org/guidance-notes/guidance-expectations-eiti-supporting-companies" TargetMode="External"/><Relationship Id="rId96" Type="http://schemas.openxmlformats.org/officeDocument/2006/relationships/hyperlink" Target="https://eiti.org/guidance-notes/understanding-financial-statements-state-owned-enterprises" TargetMode="External"/><Relationship Id="rId11" Type="http://schemas.openxmlformats.org/officeDocument/2006/relationships/hyperlink" Target="https://eiti.org/guidance-notes/understanding-financial-statements-state-owned-enterprises" TargetMode="External"/><Relationship Id="rId99" Type="http://schemas.openxmlformats.org/officeDocument/2006/relationships/hyperlink" Target="https://eiti.org/companies" TargetMode="External"/><Relationship Id="rId10" Type="http://schemas.openxmlformats.org/officeDocument/2006/relationships/hyperlink" Target="https://eiti.org/guidance-notes/state-participation-and-state-owned-enterprises" TargetMode="External"/><Relationship Id="rId98" Type="http://schemas.openxmlformats.org/officeDocument/2006/relationships/hyperlink" Target="https://neiti.gov.ng/AUDIT%20REPORTS/OIL-AND-GAS/2022-2023/APPENDICES/Appendix%204-%20Contextual%20Report-%20NEITI%20OGA%2022-23%20-%20QC%20Copy.pdf" TargetMode="External"/><Relationship Id="rId13" Type="http://schemas.openxmlformats.org/officeDocument/2006/relationships/hyperlink" Target="https://cms1977.nnpcgroup.com/uploads/NNPCL_2023_NGN_FS_15_08_24_CCCO_Copy_1_5668ea7031.pdf" TargetMode="External"/><Relationship Id="rId12" Type="http://schemas.openxmlformats.org/officeDocument/2006/relationships/hyperlink" Target="https://eiti.org/guidance-notes/defining-and-capturing-data-ownership-and-control-state-owned-enterprises" TargetMode="External"/><Relationship Id="rId91" Type="http://schemas.openxmlformats.org/officeDocument/2006/relationships/hyperlink" Target="https://neiti.gov.ng/cms/wp-content/uploads/2024/10/Appendix-2-Materiality-for-the-2022-2023-Oil-and-Gas-Audit.pdf" TargetMode="External"/><Relationship Id="rId90" Type="http://schemas.openxmlformats.org/officeDocument/2006/relationships/hyperlink" Target="https://neiti.gov.ng/AUDIT%20REPORTS/OIL-AND-GAS/2022-2023/NEITI-OGA-2023-AUDIT-REPORT.pdf" TargetMode="External"/><Relationship Id="rId93" Type="http://schemas.openxmlformats.org/officeDocument/2006/relationships/hyperlink" Target="https://eiti.org/guidance-notes/validation-guide-2023-eiti-standard#requirement-42-in-kind-revenues-18992" TargetMode="External"/><Relationship Id="rId92" Type="http://schemas.openxmlformats.org/officeDocument/2006/relationships/hyperlink" Target="https://eiti.org/eiti-requirements#_2-sale-of-the-state%E2%80%99s-share-of-production-or-other-revenues-collected-in-kind--17309" TargetMode="External"/><Relationship Id="rId118" Type="http://schemas.openxmlformats.org/officeDocument/2006/relationships/hyperlink" Target="https://theeasternupdates.com/2026/03/13/states-demand-audit-of-8-8bn-nnpc-crude-loan-deals/#:~:text=Nigeria%E2%80%99s%20state%20governments%20have%20demanded%20forensic%20audits%20of,has%20stalled%20the%20broader%20revenue%20reconciliation%20process%20entirely." TargetMode="External"/><Relationship Id="rId117" Type="http://schemas.openxmlformats.org/officeDocument/2006/relationships/hyperlink" Target="https://www.bing.com/ck/a?!&amp;&amp;p=f9d21c180fc3bbf9ab804c9218ad4a04f9f2c05a6be0ccda1edc2d2c3aa74583JmltdHM9MTc4MjY5MTIwMA&amp;ptn=3&amp;ver=2&amp;hsh=4&amp;fclid=3d42f81e-349a-63be-2647-ed593504621e&amp;u=a1aHR0cHM6Ly9lbmVyZ3luZXdzLmFmcmljYS8yMDI1LzEyLzAxL25ucGNsLWNydWRlLWJhY2tlZC1kZWJ0LWhpdHMtbjgtMGJuLw&amp;ntb=1" TargetMode="External"/><Relationship Id="rId116" Type="http://schemas.openxmlformats.org/officeDocument/2006/relationships/hyperlink" Target="https://marketnewsng.com/2025/12/01/nnpcls-crude-for-loan-burden-hits-n8-07tn-eagle-gazelle-yield-projects-drive-debt-exposure/" TargetMode="External"/><Relationship Id="rId115" Type="http://schemas.openxmlformats.org/officeDocument/2006/relationships/hyperlink" Target="https://www.bing.com/ck/a?!&amp;&amp;p=20af6c7b6cd579796047e49bb0032efef97aa87e15229a9a265be481c80789ceJmltdHM9MTc4MjY5MTIwMA&amp;ptn=3&amp;ver=2&amp;hsh=4&amp;fclid=3d42f81e-349a-63be-2647-ed593504621e&amp;psq=NNPCL+Fiscal+Commitments+assessment+by+any+source+in+Niegria&amp;u=a1aHR0cHM6Ly9tYXJrZXRuZXdzbmcuY29tLzIwMjUvMTIvMDEvbm5wY2xzLWNydWRlLWZvci1sb2FuLWJ1cmRlbi1oaXRzLW44LTA3dG4tZWFnbGUtZ2F6ZWxsZS15aWVsZC1wcm9qZWN0cy1kcml2ZS1kZWJ0LWV4cG9zdXJlLw" TargetMode="External"/><Relationship Id="rId119" Type="http://schemas.openxmlformats.org/officeDocument/2006/relationships/hyperlink" Target="https://neiti.gov.ng/GOVERNING-STRUCTURE/6th%20NATIONAL%20STAKEHOLDER%20WORKING%20GROUP%20(NSWG)%20NIGERIA_S%20EITI%202026%20VALIDATION%20TEMPLATES%20SIGNOFF%20(1).pdf" TargetMode="External"/><Relationship Id="rId15" Type="http://schemas.openxmlformats.org/officeDocument/2006/relationships/hyperlink" Target="https://eiti.org/companies" TargetMode="External"/><Relationship Id="rId110" Type="http://schemas.openxmlformats.org/officeDocument/2006/relationships/hyperlink" Target="https://cms1977.nnpcgroup.com/uploads/NNPCL_2023_NGN_FS_15_08_24_CCCO_Copy_1_5668ea7031.pdf" TargetMode="External"/><Relationship Id="rId14" Type="http://schemas.openxmlformats.org/officeDocument/2006/relationships/hyperlink" Target="https://cms1977.nnpcgroup.com/uploads/2024_Annual_Report_669bbd1ef7.pdf" TargetMode="External"/><Relationship Id="rId17" Type="http://schemas.openxmlformats.org/officeDocument/2006/relationships/hyperlink" Target="http://www.petroleumresources.gov.ng" TargetMode="External"/><Relationship Id="rId16" Type="http://schemas.openxmlformats.org/officeDocument/2006/relationships/hyperlink" Target="https://nass.gov.ng/" TargetMode="External"/><Relationship Id="rId19" Type="http://schemas.openxmlformats.org/officeDocument/2006/relationships/hyperlink" Target="http://www.petroleumresources.gov.ng" TargetMode="External"/><Relationship Id="rId114" Type="http://schemas.openxmlformats.org/officeDocument/2006/relationships/hyperlink" Target="https://neiti.gov.ng/AUDIT%20REPORTS/OIL-AND-GAS/2022-2023/NEITI-OGA-2023-AUDIT-REPORT.pdf" TargetMode="External"/><Relationship Id="rId18" Type="http://schemas.openxmlformats.org/officeDocument/2006/relationships/hyperlink" Target="https://cac.gov.ng/" TargetMode="External"/><Relationship Id="rId113" Type="http://schemas.openxmlformats.org/officeDocument/2006/relationships/hyperlink" Target="https://view.officeapps.live.com/op/view.aspx?src=https%3A%2F%2Fneiti.gov.ng%2FAUDIT%2520REPORTS%2FOIL-AND-GAS%2F2022-2023%2FAPPENDICES%2FAppendix%25207-%2520NNPCL%2520Lifting%2520and%2520Sales.xlsx&amp;wdOrigin=BROWSELINK" TargetMode="External"/><Relationship Id="rId112" Type="http://schemas.openxmlformats.org/officeDocument/2006/relationships/hyperlink" Target="https://cms1977.nnpcgroup.com/uploads/DSDP_Template_bc3ddf5c34.pdf?updated_at=2022-12-16T14:42:26.597Z" TargetMode="External"/><Relationship Id="rId111" Type="http://schemas.openxmlformats.org/officeDocument/2006/relationships/hyperlink" Target="https://cms1977.nnpcgroup.com/uploads/DSDP_EOI_Template_92086d2ee6.pdf?updated_at=2022-12-16T14:42:23.621Z" TargetMode="External"/><Relationship Id="rId84" Type="http://schemas.openxmlformats.org/officeDocument/2006/relationships/hyperlink" Target="https://eiti.org/guidance-notes/transportation-revenues" TargetMode="External"/><Relationship Id="rId83" Type="http://schemas.openxmlformats.org/officeDocument/2006/relationships/hyperlink" Target="https://eiti.org/guidance-notes/validation-guide-2023-eiti-standard#requirement-44-transportation-revenues-19004" TargetMode="External"/><Relationship Id="rId86" Type="http://schemas.openxmlformats.org/officeDocument/2006/relationships/hyperlink" Target="https://cms1977.nnpcgroup.com/uploads/2024_Annual_Report_669bbd1ef7.pdf" TargetMode="External"/><Relationship Id="rId85" Type="http://schemas.openxmlformats.org/officeDocument/2006/relationships/hyperlink" Target="https://neiti.gov.ng/AUDIT%20REPORTS/OIL-AND-GAS/2022-2023/APPENDICES/Appendix%202-%20Materiality%20for%20the%202022-2023%20Oil%20and%20Gas%20Audit.pdf" TargetMode="External"/><Relationship Id="rId88" Type="http://schemas.openxmlformats.org/officeDocument/2006/relationships/hyperlink" Target="https://neiti.gov.ng/AUDIT%20REPORTS/OIL-AND-GAS/2022-2023/NEITI-OGA-2023-AUDIT-REPORT.pdf" TargetMode="External"/><Relationship Id="rId87" Type="http://schemas.openxmlformats.org/officeDocument/2006/relationships/hyperlink" Target="https://cms1977.nnpcgroup.com/uploads/NNPCL_2023_NGN_FS_15_08_24_CCCO_Copy_1_5668ea7031.pdf" TargetMode="External"/><Relationship Id="rId89" Type="http://schemas.openxmlformats.org/officeDocument/2006/relationships/hyperlink" Target="https://neiti.gov.ng/AUDIT%20REPORTS/OIL-AND-GAS/2022-2023/NEITI-OGA-2023-AUDIT-REPORT.pdf" TargetMode="External"/><Relationship Id="rId80" Type="http://schemas.openxmlformats.org/officeDocument/2006/relationships/hyperlink" Target="https://neiti.gov.ng/AUDIT%20REPORTS/OIL-AND-GAS/2022-2023/NEITI-OGA-2023-AUDIT-REPORT.pdf" TargetMode="External"/><Relationship Id="rId82" Type="http://schemas.openxmlformats.org/officeDocument/2006/relationships/hyperlink" Target="https://eiti.org/eiti-requirements#_4-transportation-revenues--17312" TargetMode="External"/><Relationship Id="rId81" Type="http://schemas.openxmlformats.org/officeDocument/2006/relationships/hyperlink" Target="https://neiti.gov.ng/AUDIT%20REPORTS/OIL-AND-GAS/2022-2023/APPENDICES/Appendix%202-%20Materiality%20for%20the%202022-2023%20Oil%20and%20Gas%20Audit.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iti.org/guidance-notes/validation-guide-2023-eiti-standard#requirement-26-state-participation-18991"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eiti.org/eiti-requirements#_6-state-participation--17299" TargetMode="External"/><Relationship Id="rId73" Type="http://schemas.openxmlformats.org/officeDocument/2006/relationships/hyperlink" Target="https://neiti.gov.ng/AUDIT%20REPORTS/OIL-AND-GAS/2022-2023/APPENDICES/Appendix%202-%20Materiality%20for%20the%202022-2023%20Oil%20and%20Gas%20Audit.pdf" TargetMode="External"/><Relationship Id="rId72" Type="http://schemas.openxmlformats.org/officeDocument/2006/relationships/hyperlink" Target="https://neiti.gov.ng/AUDIT%20REPORTS/OIL-AND-GAS/2022-2023/APPENDICES/Appendix%204-%20Contextual%20Report-%20NEITI%20OGA%2022-23%20-%20QC%20Copy.pdf" TargetMode="External"/><Relationship Id="rId75" Type="http://schemas.openxmlformats.org/officeDocument/2006/relationships/hyperlink" Target="https://neiti.gov.ng/AUDIT%20REPORTS/OIL-AND-GAS/2022-2023/NEITI-OGA-2023-AUDIT-REPORT.pdf" TargetMode="External"/><Relationship Id="rId74" Type="http://schemas.openxmlformats.org/officeDocument/2006/relationships/hyperlink" Target="https://neiti.gov.ng/AUDIT%20REPORTS/OIL-AND-GAS/2022-2023/NEITI-OGA-2023-AUDIT-REPORT.pdf" TargetMode="External"/><Relationship Id="rId77" Type="http://schemas.openxmlformats.org/officeDocument/2006/relationships/hyperlink" Target="https://cms1977.nnpcgroup.com/uploads/2024_Annual_Report_669bbd1ef7.pdf" TargetMode="External"/><Relationship Id="rId76" Type="http://schemas.openxmlformats.org/officeDocument/2006/relationships/hyperlink" Target="https://neiti.gov.ng/AUDIT%20REPORTS/OIL-AND-GAS/2022-2023/APPENDICES/Appendix%204-%20Contextual%20Report-%20NEITI%20OGA%2022-23%20-%20QC%20Copy.pdf" TargetMode="External"/><Relationship Id="rId79" Type="http://schemas.openxmlformats.org/officeDocument/2006/relationships/hyperlink" Target="https://neiti.gov.ng/AUDIT%20REPORTS/OIL-AND-GAS/2022-2023/NEITI-OGA-2023-AUDIT-REPORT.pdf" TargetMode="External"/><Relationship Id="rId78" Type="http://schemas.openxmlformats.org/officeDocument/2006/relationships/hyperlink" Target="https://cms1977.nnpcgroup.com/uploads/NNPCL_2023_NGN_FS_15_08_24_CCCO_Copy_1_5668ea7031.pdf" TargetMode="External"/><Relationship Id="rId71" Type="http://schemas.openxmlformats.org/officeDocument/2006/relationships/hyperlink" Target="https://eiti.org/guidance-notes/understanding-financial-statements-state-owned-enterprises" TargetMode="External"/><Relationship Id="rId70" Type="http://schemas.openxmlformats.org/officeDocument/2006/relationships/hyperlink" Target="https://eiti.org/guidance-notes/quasi-fiscal-expenditures" TargetMode="External"/><Relationship Id="rId62" Type="http://schemas.openxmlformats.org/officeDocument/2006/relationships/hyperlink" Target="https://cms1977.nnpcgroup.com/uploads/2024_Annual_Report_669bbd1ef7.pdf" TargetMode="External"/><Relationship Id="rId61" Type="http://schemas.openxmlformats.org/officeDocument/2006/relationships/hyperlink" Target="https://neiti.gov.ng/AUDIT%20REPORTS/OIL-AND-GAS/2022-2023/NEITI-OGA-2023-AUDIT-REPORT.pdf" TargetMode="External"/><Relationship Id="rId64" Type="http://schemas.openxmlformats.org/officeDocument/2006/relationships/hyperlink" Target="https://view.officeapps.live.com/op/view.aspx?src=https%3A%2F%2Fneiti.gov.ng%2FAUDIT%2520REPORTS%2FOIL-AND-GAS%2F2022-2023%2FAPPENDICES%2FAppendix%25208-Payment-Project_Level_Reporting-2023.xlsx&amp;wdOrigin=BROWSELINK" TargetMode="External"/><Relationship Id="rId63" Type="http://schemas.openxmlformats.org/officeDocument/2006/relationships/hyperlink" Target="https://www.nuprc.gov.ng/wp-content/uploads/2024/04/UPDATED-2023-NUPRC-ANNUAL-REPORT.pdf" TargetMode="External"/><Relationship Id="rId66" Type="http://schemas.openxmlformats.org/officeDocument/2006/relationships/hyperlink" Target="https://neiti.gov.ng/AUDIT%20REPORTS/OIL-AND-GAS/2022-2023/NEITI-OGA-2023-AUDIT-REPORT.pdf" TargetMode="External"/><Relationship Id="rId65" Type="http://schemas.openxmlformats.org/officeDocument/2006/relationships/hyperlink" Target="https://neiti.gov.ng/AUDIT%20REPORTS/OIL-AND-GAS/2022-2023/APPENDICES/Appendix%202-%20Materiality%20for%20the%202022-2023%20Oil%20and%20Gas%20Audit.pdf" TargetMode="External"/><Relationship Id="rId68" Type="http://schemas.openxmlformats.org/officeDocument/2006/relationships/hyperlink" Target="https://eiti.org/eiti-requirements#_2-quasi-fiscal-expenditures--17330" TargetMode="External"/><Relationship Id="rId67" Type="http://schemas.openxmlformats.org/officeDocument/2006/relationships/hyperlink" Target="https://drive.google.com/drive/folders/11innaZWnOS7D0r6Hr1xtf-hVAiZ69DXc" TargetMode="External"/><Relationship Id="rId60" Type="http://schemas.openxmlformats.org/officeDocument/2006/relationships/hyperlink" Target="https://view.officeapps.live.com/op/view.aspx?src=https%3A%2F%2Fneiti.gov.ng%2FAUDIT%2520REPORTS%2FOIL-AND-GAS%2F2022-2023%2FAPPENDICES%2FAppendix%25208-Payment-Project_Level_Reporting-2023.xlsx&amp;wdOrigin=BROWSELINK" TargetMode="External"/><Relationship Id="rId69" Type="http://schemas.openxmlformats.org/officeDocument/2006/relationships/hyperlink" Target="https://eiti.org/guidance-notes/validation-guide-2023-eiti-standard#requirement-62-soe-quasi-fiscal-expenditures-18994" TargetMode="External"/><Relationship Id="rId51" Type="http://schemas.openxmlformats.org/officeDocument/2006/relationships/hyperlink" Target="https://www.nnpcgroup.com/sustainability/" TargetMode="External"/><Relationship Id="rId50" Type="http://schemas.openxmlformats.org/officeDocument/2006/relationships/hyperlink" Target="https://www.nnpcgroup.com/sustainability/" TargetMode="External"/><Relationship Id="rId53" Type="http://schemas.openxmlformats.org/officeDocument/2006/relationships/hyperlink" Target="https://drive.google.com/drive/folders/11innaZWnOS7D0r6Hr1xtf-hVAiZ69DXc" TargetMode="External"/><Relationship Id="rId52" Type="http://schemas.openxmlformats.org/officeDocument/2006/relationships/hyperlink" Target="https://cms1977.nnpcgroup.com/uploads/NNPCL_2023_NGN_FS_15_08_24_CCCO_Copy_1_5668ea7031.pdf" TargetMode="External"/><Relationship Id="rId55" Type="http://schemas.openxmlformats.org/officeDocument/2006/relationships/hyperlink" Target="https://saharareporters.com/2024/02/22/nigerias-oil-company-nnpcl-hides-under-petroleum-industry-act-frustrate-demand" TargetMode="External"/><Relationship Id="rId54" Type="http://schemas.openxmlformats.org/officeDocument/2006/relationships/hyperlink" Target="https://businessday.ng/editorial/article/being-intentional-in-resource-management/" TargetMode="External"/><Relationship Id="rId57" Type="http://schemas.openxmlformats.org/officeDocument/2006/relationships/hyperlink" Target="https://eiti.org/guidance-notes/validation-guide-2023-eiti-standard#requirement-45-soe-transactions-18993" TargetMode="External"/><Relationship Id="rId56" Type="http://schemas.openxmlformats.org/officeDocument/2006/relationships/hyperlink" Target="https://eiti.org/eiti-requirements#_5-transactions-related-to-state-owned-enterprises--17313" TargetMode="External"/><Relationship Id="rId59" Type="http://schemas.openxmlformats.org/officeDocument/2006/relationships/hyperlink" Target="https://www.nnpcgroup.com/documents/2023%20Documents/2023%20Monthly%20Disclosures" TargetMode="External"/><Relationship Id="rId58" Type="http://schemas.openxmlformats.org/officeDocument/2006/relationships/hyperlink" Target="https://eiti.org/guidance-notes/understanding-financial-statements-state-owned-enterprises"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QuattrocentoSans-regular.ttf"/><Relationship Id="rId15" Type="http://schemas.openxmlformats.org/officeDocument/2006/relationships/font" Target="fonts/OpenSans-regular.ttf"/><Relationship Id="rId14" Type="http://schemas.openxmlformats.org/officeDocument/2006/relationships/font" Target="fonts/NotoSansSymbols-bold.ttf"/><Relationship Id="rId17" Type="http://schemas.openxmlformats.org/officeDocument/2006/relationships/font" Target="fonts/OpenSans-italic.ttf"/><Relationship Id="rId16" Type="http://schemas.openxmlformats.org/officeDocument/2006/relationships/font" Target="fonts/OpenSans-bold.ttf"/><Relationship Id="rId5" Type="http://schemas.openxmlformats.org/officeDocument/2006/relationships/font" Target="fonts/LibreFranklinMedium-regular.ttf"/><Relationship Id="rId6" Type="http://schemas.openxmlformats.org/officeDocument/2006/relationships/font" Target="fonts/LibreFranklinMedium-bold.ttf"/><Relationship Id="rId18" Type="http://schemas.openxmlformats.org/officeDocument/2006/relationships/font" Target="fonts/OpenSans-boldItalic.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gHKVIaNPRXHsDDNqSoCv4xEt3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0x010100AF08D2786879A84C98C986A1D2FE2AC0</vt:lpwstr>
  </property>
  <property fmtid="{D5CDD505-2E9C-101B-9397-08002B2CF9AE}" pid="3" name="_DocHome">
    <vt:lpwstr>1660446864</vt:lpwstr>
  </property>
  <property fmtid="{D5CDD505-2E9C-101B-9397-08002B2CF9AE}" pid="4" name="MediaServiceImageTags">
    <vt:lpwstr>MediaServiceImageTags</vt:lpwstr>
  </property>
  <property fmtid="{D5CDD505-2E9C-101B-9397-08002B2CF9AE}" pid="5" name="Order">
    <vt:lpwstr>170000</vt:lpwstr>
  </property>
  <property fmtid="{D5CDD505-2E9C-101B-9397-08002B2CF9AE}" pid="6" name="xd_Signature">
    <vt:lpwstr>false</vt:lpwstr>
  </property>
  <property fmtid="{D5CDD505-2E9C-101B-9397-08002B2CF9AE}" pid="7" name="xd_ProgID">
    <vt:lpwstr>xd_ProgID</vt:lpwstr>
  </property>
  <property fmtid="{D5CDD505-2E9C-101B-9397-08002B2CF9AE}" pid="8" name="_SourceUrl">
    <vt:lpwstr>_SourceUrl</vt:lpwstr>
  </property>
  <property fmtid="{D5CDD505-2E9C-101B-9397-08002B2CF9AE}" pid="9" name="_SharedFileIndex">
    <vt:lpwstr>_SharedFileIndex</vt:lpwstr>
  </property>
  <property fmtid="{D5CDD505-2E9C-101B-9397-08002B2CF9AE}" pid="10" name="ComplianceAssetId">
    <vt:lpwstr>ComplianceAssetId</vt:lpwstr>
  </property>
  <property fmtid="{D5CDD505-2E9C-101B-9397-08002B2CF9AE}" pid="11" name="TemplateUrl">
    <vt:lpwstr>TemplateUrl</vt:lpwstr>
  </property>
  <property fmtid="{D5CDD505-2E9C-101B-9397-08002B2CF9AE}" pid="12" name="_ExtendedDescription">
    <vt:lpwstr>_ExtendedDescription</vt:lpwstr>
  </property>
  <property fmtid="{D5CDD505-2E9C-101B-9397-08002B2CF9AE}" pid="13" name="TriggerFlowInfo">
    <vt:lpwstr>TriggerFlowInfo</vt:lpwstr>
  </property>
</Properties>
</file>