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color="1a4066" w:space="4" w:sz="8" w:val="single"/>
          <w:right w:space="0" w:sz="0" w:val="nil"/>
          <w:between w:space="0" w:sz="0" w:val="nil"/>
        </w:pBdr>
        <w:spacing w:before="360" w:line="276" w:lineRule="auto"/>
        <w:jc w:val="both"/>
        <w:rPr>
          <w:rFonts w:ascii="Libre Franklin Medium" w:cs="Libre Franklin Medium" w:eastAsia="Libre Franklin Medium" w:hAnsi="Libre Franklin Medium"/>
          <w:color w:val="000000"/>
          <w:sz w:val="44"/>
          <w:szCs w:val="44"/>
        </w:rPr>
      </w:pPr>
      <w:r w:rsidDel="00000000" w:rsidR="00000000" w:rsidRPr="00000000">
        <w:rPr>
          <w:rFonts w:ascii="Libre Franklin Medium" w:cs="Libre Franklin Medium" w:eastAsia="Libre Franklin Medium" w:hAnsi="Libre Franklin Medium"/>
          <w:color w:val="000000"/>
          <w:sz w:val="44"/>
          <w:szCs w:val="44"/>
          <w:rtl w:val="0"/>
        </w:rPr>
        <w:t xml:space="preserve">Transparency template</w:t>
      </w:r>
    </w:p>
    <w:p w:rsidR="00000000" w:rsidDel="00000000" w:rsidP="00000000" w:rsidRDefault="00000000" w:rsidRPr="00000000" w14:paraId="00000002">
      <w:pPr>
        <w:jc w:val="both"/>
        <w:rPr>
          <w:b w:val="1"/>
          <w:bCs w:val="1"/>
          <w:color w:val="002060"/>
          <w:sz w:val="28"/>
          <w:szCs w:val="28"/>
        </w:rPr>
      </w:pPr>
      <w:r w:rsidDel="00000000" w:rsidR="00000000" w:rsidRPr="00000000">
        <w:rPr>
          <w:b w:val="1"/>
          <w:bCs w:val="1"/>
          <w:color w:val="002060"/>
          <w:sz w:val="28"/>
          <w:szCs w:val="28"/>
          <w:rtl w:val="0"/>
        </w:rPr>
        <w:t xml:space="preserve">Module: Licenses, contracts and ownership</w:t>
      </w:r>
    </w:p>
    <w:p w:rsidR="00000000" w:rsidDel="00000000" w:rsidP="00000000" w:rsidRDefault="00000000" w:rsidRPr="00000000" w14:paraId="00000003">
      <w:pPr>
        <w:jc w:val="both"/>
        <w:rPr>
          <w:b w:val="1"/>
          <w:bCs w:val="1"/>
          <w:color w:val="002060"/>
          <w:sz w:val="28"/>
          <w:szCs w:val="28"/>
        </w:rPr>
      </w:pPr>
      <w:r w:rsidDel="00000000" w:rsidR="00000000" w:rsidRPr="00000000">
        <w:rPr>
          <w:b w:val="1"/>
          <w:bCs w:val="1"/>
          <w:color w:val="002060"/>
          <w:sz w:val="28"/>
          <w:szCs w:val="28"/>
          <w:rtl w:val="0"/>
        </w:rPr>
        <w:t xml:space="preserve">Covering requirements Contract and license allocations (#2.2), Register of licenses (#2.3), Contract and license disclosure (#2.4), legal and beneficial ownership (#2.5) </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d0cece" w:val="clear"/>
        <w:spacing w:line="276" w:lineRule="auto"/>
        <w:jc w:val="both"/>
        <w:rPr>
          <w:color w:val="000000"/>
        </w:rPr>
      </w:pPr>
      <w:r w:rsidDel="00000000" w:rsidR="00000000" w:rsidRPr="00000000">
        <w:rPr>
          <w:b w:val="1"/>
          <w:bCs w:val="1"/>
          <w:color w:val="000000"/>
          <w:rtl w:val="0"/>
        </w:rPr>
        <w:t xml:space="preserve">Sector covered by this template</w:t>
      </w:r>
      <w:r w:rsidDel="00000000" w:rsidR="00000000" w:rsidRPr="00000000">
        <w:rPr>
          <w:color w:val="000000"/>
          <w:rtl w:val="0"/>
        </w:rPr>
        <w:t xml:space="preserve">: </w:t>
        <w:tab/>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Oil and gas</w:t>
        <w:tab/>
      </w:r>
      <w:r w:rsidDel="00000000" w:rsidR="00000000" w:rsidRPr="00000000">
        <w:rPr>
          <w:color w:val="000000"/>
          <w:u w:val="single"/>
          <w:rtl w:val="0"/>
        </w:rPr>
        <w:t xml:space="preserve">OR</w:t>
      </w:r>
      <w:r w:rsidDel="00000000" w:rsidR="00000000" w:rsidRPr="00000000">
        <w:rPr>
          <w:color w:val="000000"/>
          <w:rtl w:val="0"/>
        </w:rPr>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Mining and quarrying</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both"/>
        <w:rPr>
          <w:i w:val="1"/>
          <w:iCs w:val="1"/>
        </w:rPr>
      </w:pPr>
      <w:r w:rsidDel="00000000" w:rsidR="00000000" w:rsidRPr="00000000">
        <w:rPr>
          <w:b w:val="1"/>
          <w:bCs w:val="1"/>
          <w:color w:val="000000"/>
          <w:rtl w:val="0"/>
        </w:rPr>
        <w:t xml:space="preserve">Period under review:</w:t>
      </w:r>
      <w:r w:rsidDel="00000000" w:rsidR="00000000" w:rsidRPr="00000000">
        <w:rPr>
          <w:color w:val="000000"/>
          <w:rtl w:val="0"/>
        </w:rPr>
        <w:t xml:space="preserve">  </w:t>
      </w:r>
      <w:r w:rsidDel="00000000" w:rsidR="00000000" w:rsidRPr="00000000">
        <w:rPr>
          <w:i w:val="1"/>
          <w:iCs w:val="1"/>
          <w:color w:val="000000"/>
          <w:rtl w:val="0"/>
        </w:rPr>
        <w:t xml:space="preserve">What is the period that this template covers? </w:t>
        <w:br w:type="textWrapping"/>
      </w:r>
      <w:r w:rsidDel="00000000" w:rsidR="00000000" w:rsidRPr="00000000">
        <w:rPr>
          <w:color w:val="000000"/>
          <w:rtl w:val="0"/>
        </w:rPr>
        <w:t xml:space="preserve">Month and year to month and year:  </w:t>
      </w:r>
      <w:r w:rsidDel="00000000" w:rsidR="00000000" w:rsidRPr="00000000">
        <w:rPr>
          <w:rtl w:val="0"/>
        </w:rPr>
        <w:t xml:space="preserve">January 1st 2023 to December 31st 2023</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both"/>
        <w:rPr>
          <w:i w:val="1"/>
          <w:iCs w:val="1"/>
          <w:color w:val="000000"/>
        </w:rPr>
      </w:pPr>
      <w:r w:rsidDel="00000000" w:rsidR="00000000" w:rsidRPr="00000000">
        <w:rPr>
          <w:i w:val="1"/>
          <w:iCs w:val="1"/>
          <w:color w:val="000000"/>
          <w:rtl w:val="0"/>
        </w:rPr>
        <w:t xml:space="preserve">Note: for </w:t>
      </w:r>
      <w:r w:rsidDel="00000000" w:rsidR="00000000" w:rsidRPr="00000000">
        <w:rPr>
          <w:i w:val="1"/>
          <w:iCs w:val="1"/>
          <w:color w:val="000000"/>
          <w:highlight w:val="cyan"/>
          <w:rtl w:val="0"/>
        </w:rPr>
        <w:t xml:space="preserve">Validation</w:t>
      </w:r>
      <w:r w:rsidDel="00000000" w:rsidR="00000000" w:rsidRPr="00000000">
        <w:rPr>
          <w:i w:val="1"/>
          <w:iCs w:val="1"/>
          <w:color w:val="000000"/>
          <w:rtl w:val="0"/>
        </w:rPr>
        <w:t xml:space="preserve">, it is the day of commencement of the previous Validation which marks the beginning of the period under review until the date of commencement of the upcoming Validation.</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This form is submitted for </w:t>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tab/>
      </w:r>
      <w:r w:rsidDel="00000000" w:rsidR="00000000" w:rsidRPr="00000000">
        <w:rPr>
          <w:color w:val="000000"/>
          <w:highlight w:val="yellow"/>
          <w:rtl w:val="0"/>
        </w:rPr>
        <w:t xml:space="preserve">International Secretariat feedback</w:t>
      </w:r>
      <w:r w:rsidDel="00000000" w:rsidR="00000000" w:rsidRPr="00000000">
        <w:rPr>
          <w:color w:val="000000"/>
          <w:rtl w:val="0"/>
        </w:rPr>
        <w:t xml:space="preserve"> as part of</w:t>
        <w:tab/>
        <w:tab/>
        <w:tab/>
        <w:tab/>
        <w:tab/>
        <w:tab/>
        <w:tab/>
        <w:t xml:space="preserve">implementation support </w:t>
        <w:br w:type="textWrapping"/>
        <w:br w:type="textWrapping"/>
        <w:tab/>
      </w:r>
      <w:r w:rsidDel="00000000" w:rsidR="00000000" w:rsidRPr="00000000">
        <w:rPr>
          <w:color w:val="000000"/>
          <w:u w:val="single"/>
          <w:rtl w:val="0"/>
        </w:rPr>
        <w:t xml:space="preserve">OR</w:t>
      </w:r>
      <w:r w:rsidDel="00000000" w:rsidR="00000000" w:rsidRPr="00000000">
        <w:rPr>
          <w:color w:val="000000"/>
          <w:rtl w:val="0"/>
        </w:rPr>
        <w:tab/>
        <w:tab/>
        <w:tab/>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ab/>
      </w:r>
      <w:r w:rsidDel="00000000" w:rsidR="00000000" w:rsidRPr="00000000">
        <w:rPr>
          <w:color w:val="000000"/>
          <w:highlight w:val="cyan"/>
          <w:rtl w:val="0"/>
        </w:rPr>
        <w:t xml:space="preserve">Validation</w:t>
      </w:r>
      <w:r w:rsidDel="00000000" w:rsidR="00000000" w:rsidRPr="00000000">
        <w:rPr>
          <w:color w:val="000000"/>
          <w:rtl w:val="0"/>
        </w:rPr>
        <w:t xml:space="preserve"> as part of final submission for assessment</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b w:val="1"/>
          <w:bCs w:val="1"/>
          <w:color w:val="000000"/>
          <w:rtl w:val="0"/>
        </w:rPr>
        <w:t xml:space="preserve">Introduction</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This module addresses the key disclosure areas related issuers (government) and holders (companies) of licenses. While the payment disclosures and disclosures on other requirements, such as on state participation or revenue collection, may exclude some companies and government entities based on considerations of materiality</w:t>
      </w:r>
      <w:r w:rsidDel="00000000" w:rsidR="00000000" w:rsidRPr="00000000">
        <w:rPr>
          <w:color w:val="000000"/>
          <w:vertAlign w:val="superscript"/>
        </w:rPr>
        <w:footnoteReference w:customMarkFollows="0" w:id="0"/>
      </w:r>
      <w:r w:rsidDel="00000000" w:rsidR="00000000" w:rsidRPr="00000000">
        <w:rPr>
          <w:color w:val="000000"/>
          <w:rtl w:val="0"/>
        </w:rPr>
        <w:t xml:space="preserve">, </w:t>
      </w:r>
      <w:r w:rsidDel="00000000" w:rsidR="00000000" w:rsidRPr="00000000">
        <w:rPr>
          <w:b w:val="1"/>
          <w:bCs w:val="1"/>
          <w:color w:val="000000"/>
          <w:rtl w:val="0"/>
        </w:rPr>
        <w:t xml:space="preserve">requirements 2.2, 2.3, 2.4 and 2.5 apply to </w:t>
      </w:r>
      <w:r w:rsidDel="00000000" w:rsidR="00000000" w:rsidRPr="00000000">
        <w:rPr>
          <w:b w:val="1"/>
          <w:bCs w:val="1"/>
          <w:i w:val="1"/>
          <w:iCs w:val="1"/>
          <w:color w:val="000000"/>
          <w:rtl w:val="0"/>
        </w:rPr>
        <w:t xml:space="preserve">all</w:t>
      </w:r>
      <w:r w:rsidDel="00000000" w:rsidR="00000000" w:rsidRPr="00000000">
        <w:rPr>
          <w:b w:val="1"/>
          <w:bCs w:val="1"/>
          <w:color w:val="000000"/>
          <w:rtl w:val="0"/>
        </w:rPr>
        <w:t xml:space="preserve"> licenses, contracts and license holders</w:t>
      </w:r>
      <w:r w:rsidDel="00000000" w:rsidR="00000000" w:rsidRPr="00000000">
        <w:rPr>
          <w:color w:val="000000"/>
          <w:rtl w:val="0"/>
        </w:rPr>
        <w:t xml:space="preserve">.</w:t>
      </w:r>
      <w:r w:rsidDel="00000000" w:rsidR="00000000" w:rsidRPr="00000000">
        <w:rPr>
          <w:color w:val="000000"/>
          <w:vertAlign w:val="superscript"/>
        </w:rPr>
        <w:footnoteReference w:customMarkFollows="0" w:id="1"/>
      </w:r>
      <w:r w:rsidDel="00000000" w:rsidR="00000000" w:rsidRPr="00000000">
        <w:rPr>
          <w:color w:val="000000"/>
          <w:rtl w:val="0"/>
        </w:rPr>
        <w:t xml:space="preserve"> The attribution or transfer of licenses can be a source of governance risks. Understanding how licenses are allocated and transferred, what the terms of the licenses and contracts are, and the ownership structure and ultimate identity of the license holder are key for good governance. For example, it allows to understand if the licensing authority is running robust registers and licensing processes, and if it knows its business counterpart. For companies, understanding of the license allocation process, and terms associated to, it can support an investment decision. For civil society, the disclosures and analysis thereof are key to understand under what conditions licenses are attributed and transferred, under what terms those companies operate, and who ultimately benefits from the operations. </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rtl w:val="0"/>
        </w:rPr>
      </w:r>
    </w:p>
    <w:p w:rsidR="00000000" w:rsidDel="00000000" w:rsidP="00000000" w:rsidRDefault="00000000" w:rsidRPr="00000000" w14:paraId="0000000E">
      <w:pPr>
        <w:spacing w:after="0" w:before="0" w:lineRule="auto"/>
        <w:jc w:val="both"/>
        <w:rPr>
          <w:b w:val="1"/>
          <w:bCs w:val="1"/>
        </w:rPr>
      </w:pPr>
      <w:r w:rsidDel="00000000" w:rsidR="00000000" w:rsidRPr="00000000">
        <w:br w:type="page"/>
      </w:r>
      <w:r w:rsidDel="00000000" w:rsidR="00000000" w:rsidRPr="00000000">
        <w:rPr>
          <w:b w:val="1"/>
          <w:bCs w:val="1"/>
          <w:rtl w:val="0"/>
        </w:rPr>
        <w:t xml:space="preserve"> </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76" w:lineRule="auto"/>
        <w:jc w:val="both"/>
        <w:rPr>
          <w:b w:val="1"/>
          <w:bCs w:val="1"/>
          <w:color w:val="000000"/>
        </w:rPr>
      </w:pPr>
      <w:r w:rsidDel="00000000" w:rsidR="00000000" w:rsidRPr="00000000">
        <w:rPr>
          <w:b w:val="1"/>
          <w:bCs w:val="1"/>
          <w:color w:val="000000"/>
          <w:rtl w:val="0"/>
        </w:rPr>
        <w:t xml:space="preserve">What is the purpose of this template?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highlight w:val="white"/>
          <w:rtl w:val="0"/>
        </w:rPr>
        <w:t xml:space="preserve">The purpose of this template (C3) is for the MSG to conduct a </w:t>
      </w:r>
      <w:r w:rsidDel="00000000" w:rsidR="00000000" w:rsidRPr="00000000">
        <w:rPr>
          <w:color w:val="000000"/>
          <w:highlight w:val="yellow"/>
          <w:rtl w:val="0"/>
        </w:rPr>
        <w:t xml:space="preserve">self-assessment</w:t>
      </w:r>
      <w:r w:rsidDel="00000000" w:rsidR="00000000" w:rsidRPr="00000000">
        <w:rPr>
          <w:color w:val="000000"/>
          <w:highlight w:val="white"/>
          <w:rtl w:val="0"/>
        </w:rPr>
        <w:t xml:space="preserve"> on meeting the requirements of the component “licenses, contracts and ownership”, which covers Requirements 2.2-2.5.</w:t>
      </w:r>
      <w:r w:rsidDel="00000000" w:rsidR="00000000" w:rsidRPr="00000000">
        <w:rPr>
          <w:b w:val="1"/>
          <w:bCs w:val="1"/>
          <w:color w:val="000000"/>
          <w:highlight w:val="white"/>
          <w:rtl w:val="0"/>
        </w:rPr>
        <w:t xml:space="preserve"> </w:t>
      </w:r>
      <w:r w:rsidDel="00000000" w:rsidR="00000000" w:rsidRPr="00000000">
        <w:rPr>
          <w:color w:val="000000"/>
          <w:rtl w:val="0"/>
        </w:rPr>
        <w:t xml:space="preserve">Given that the information is assessed </w:t>
      </w:r>
      <w:r w:rsidDel="00000000" w:rsidR="00000000" w:rsidRPr="00000000">
        <w:rPr>
          <w:i w:val="1"/>
          <w:iCs w:val="1"/>
          <w:color w:val="000000"/>
          <w:rtl w:val="0"/>
        </w:rPr>
        <w:t xml:space="preserve">per sector [if the country has two sectors],</w:t>
      </w:r>
      <w:r w:rsidDel="00000000" w:rsidR="00000000" w:rsidRPr="00000000">
        <w:rPr>
          <w:color w:val="000000"/>
          <w:rtl w:val="0"/>
        </w:rPr>
        <w:t xml:space="preserve"> the self-assessment allows to uncover further areas of improvement particular to the sector, as the challenges and opportunities are often very different.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The form is structured according to the requirements. Each requirement section contains: </w:t>
      </w:r>
    </w:p>
    <w:p w:rsidR="00000000" w:rsidDel="00000000" w:rsidP="00000000" w:rsidRDefault="00000000" w:rsidRPr="00000000" w14:paraId="00000012">
      <w:pPr>
        <w:numPr>
          <w:ilvl w:val="0"/>
          <w:numId w:val="7"/>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A box with additional resources</w:t>
      </w:r>
      <w:r w:rsidDel="00000000" w:rsidR="00000000" w:rsidRPr="00000000">
        <w:rPr>
          <w:rtl w:val="0"/>
        </w:rPr>
      </w:r>
    </w:p>
    <w:p w:rsidR="00000000" w:rsidDel="00000000" w:rsidP="00000000" w:rsidRDefault="00000000" w:rsidRPr="00000000" w14:paraId="00000013">
      <w:pPr>
        <w:numPr>
          <w:ilvl w:val="0"/>
          <w:numId w:val="7"/>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Corrective actions from the previous Validation, where applicable</w:t>
      </w:r>
      <w:r w:rsidDel="00000000" w:rsidR="00000000" w:rsidRPr="00000000">
        <w:rPr>
          <w:rtl w:val="0"/>
        </w:rPr>
      </w:r>
    </w:p>
    <w:p w:rsidR="00000000" w:rsidDel="00000000" w:rsidP="00000000" w:rsidRDefault="00000000" w:rsidRPr="00000000" w14:paraId="00000014">
      <w:pPr>
        <w:numPr>
          <w:ilvl w:val="0"/>
          <w:numId w:val="7"/>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A self-assessment. This is divided between an assessment of the holders of information and the availability of systematic disclosures, complemented by EITI reporting and an assessment against the technical aspects and underlying objectives of the requirement in questions &amp; response format</w:t>
      </w:r>
      <w:r w:rsidDel="00000000" w:rsidR="00000000" w:rsidRPr="00000000">
        <w:rPr>
          <w:rtl w:val="0"/>
        </w:rPr>
      </w:r>
    </w:p>
    <w:p w:rsidR="00000000" w:rsidDel="00000000" w:rsidP="00000000" w:rsidRDefault="00000000" w:rsidRPr="00000000" w14:paraId="00000015">
      <w:pPr>
        <w:numPr>
          <w:ilvl w:val="0"/>
          <w:numId w:val="7"/>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Comments from the Secretariat</w:t>
      </w:r>
      <w:r w:rsidDel="00000000" w:rsidR="00000000" w:rsidRPr="00000000">
        <w:rPr>
          <w:rtl w:val="0"/>
        </w:rPr>
      </w:r>
    </w:p>
    <w:p w:rsidR="00000000" w:rsidDel="00000000" w:rsidP="00000000" w:rsidRDefault="00000000" w:rsidRPr="00000000" w14:paraId="00000016">
      <w:pPr>
        <w:jc w:val="both"/>
        <w:rPr>
          <w:color w:val="000000"/>
          <w:highlight w:val="white"/>
        </w:rPr>
      </w:pPr>
      <w:r w:rsidDel="00000000" w:rsidR="00000000" w:rsidRPr="00000000">
        <w:rPr>
          <w:rtl w:val="0"/>
        </w:rPr>
      </w:r>
    </w:p>
    <w:p w:rsidR="00000000" w:rsidDel="00000000" w:rsidP="00000000" w:rsidRDefault="00000000" w:rsidRPr="00000000" w14:paraId="00000017">
      <w:pPr>
        <w:jc w:val="both"/>
        <w:rPr>
          <w:b w:val="1"/>
          <w:bCs w:val="1"/>
        </w:rPr>
      </w:pPr>
      <w:r w:rsidDel="00000000" w:rsidR="00000000" w:rsidRPr="00000000">
        <w:rPr>
          <w:b w:val="1"/>
          <w:bCs w:val="1"/>
          <w:rtl w:val="0"/>
        </w:rPr>
        <w:t xml:space="preserve">When should this template be completed?</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The template should be used as a tool for implementation. MSGs are encouraged to use this template regularly and ahead of Validation, for example to inform reporting and identify areas where disclosures need to be strengthened. Before commencement of Validation, the templates could be updated regularly. In such instances, you may get support from your country lead and indicate that this form is for </w:t>
      </w:r>
      <w:r w:rsidDel="00000000" w:rsidR="00000000" w:rsidRPr="00000000">
        <w:rPr>
          <w:color w:val="000000"/>
          <w:highlight w:val="yellow"/>
          <w:rtl w:val="0"/>
        </w:rPr>
        <w:t xml:space="preserve">International Secretariat feedback</w:t>
      </w:r>
      <w:r w:rsidDel="00000000" w:rsidR="00000000" w:rsidRPr="00000000">
        <w:rPr>
          <w:color w:val="000000"/>
          <w:rtl w:val="0"/>
        </w:rPr>
        <w:t xml:space="preserve">.</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b w:val="1"/>
          <w:bCs w:val="1"/>
          <w:color w:val="000000"/>
          <w:rtl w:val="0"/>
        </w:rPr>
        <w:t xml:space="preserve">The templates should be finalised and published by the commencement of Validation. </w:t>
      </w:r>
      <w:r w:rsidDel="00000000" w:rsidR="00000000" w:rsidRPr="00000000">
        <w:rPr>
          <w:color w:val="000000"/>
          <w:rtl w:val="0"/>
        </w:rPr>
        <w:t xml:space="preserve">For </w:t>
      </w:r>
      <w:r w:rsidDel="00000000" w:rsidR="00000000" w:rsidRPr="00000000">
        <w:rPr>
          <w:color w:val="000000"/>
          <w:highlight w:val="cyan"/>
          <w:rtl w:val="0"/>
        </w:rPr>
        <w:t xml:space="preserve">Validation</w:t>
      </w:r>
      <w:r w:rsidDel="00000000" w:rsidR="00000000" w:rsidRPr="00000000">
        <w:rPr>
          <w:color w:val="000000"/>
          <w:rtl w:val="0"/>
        </w:rPr>
        <w:t xml:space="preserve">, this form serves as basis for assessing the country under this component. The form must be reviewed and </w:t>
      </w:r>
      <w:hyperlink w:anchor="_heading=h.is31t1pax5yl">
        <w:r w:rsidDel="00000000" w:rsidR="00000000" w:rsidRPr="00000000">
          <w:rPr>
            <w:color w:val="0000ff"/>
            <w:u w:val="single"/>
            <w:rtl w:val="0"/>
          </w:rPr>
          <w:t xml:space="preserve">signed off</w:t>
        </w:r>
      </w:hyperlink>
      <w:r w:rsidDel="00000000" w:rsidR="00000000" w:rsidRPr="00000000">
        <w:rPr>
          <w:color w:val="000000"/>
          <w:rtl w:val="0"/>
        </w:rPr>
        <w:t xml:space="preserve"> by the multi-stakeholder group and submitted latest on the day of the commencement of Validation and be published on the country’s website. At this stage, it should be indicated on the form that the template is submitted for Validation. </w:t>
      </w:r>
    </w:p>
    <w:p w:rsidR="00000000" w:rsidDel="00000000" w:rsidP="00000000" w:rsidRDefault="00000000" w:rsidRPr="00000000" w14:paraId="0000001A">
      <w:pPr>
        <w:jc w:val="both"/>
        <w:rPr>
          <w:b w:val="1"/>
          <w:bCs w:val="1"/>
        </w:rPr>
      </w:pPr>
      <w:r w:rsidDel="00000000" w:rsidR="00000000" w:rsidRPr="00000000">
        <w:rPr>
          <w:rtl w:val="0"/>
        </w:rPr>
      </w:r>
    </w:p>
    <w:p w:rsidR="00000000" w:rsidDel="00000000" w:rsidP="00000000" w:rsidRDefault="00000000" w:rsidRPr="00000000" w14:paraId="0000001B">
      <w:pPr>
        <w:jc w:val="both"/>
        <w:rPr>
          <w:b w:val="1"/>
          <w:bCs w:val="1"/>
        </w:rPr>
      </w:pPr>
      <w:r w:rsidDel="00000000" w:rsidR="00000000" w:rsidRPr="00000000">
        <w:rPr>
          <w:b w:val="1"/>
          <w:bCs w:val="1"/>
          <w:rtl w:val="0"/>
        </w:rPr>
        <w:t xml:space="preserve">Who should fill this template?</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The </w:t>
      </w:r>
      <w:r w:rsidDel="00000000" w:rsidR="00000000" w:rsidRPr="00000000">
        <w:rPr>
          <w:b w:val="1"/>
          <w:bCs w:val="1"/>
          <w:color w:val="000000"/>
          <w:rtl w:val="0"/>
        </w:rPr>
        <w:t xml:space="preserve">national secretariat </w:t>
      </w:r>
      <w:r w:rsidDel="00000000" w:rsidR="00000000" w:rsidRPr="00000000">
        <w:rPr>
          <w:color w:val="000000"/>
          <w:rtl w:val="0"/>
        </w:rPr>
        <w:t xml:space="preserve">should fill up this template with support from government agencies and constituency members outside of the MSG. The International Secretariat can provide guidance. The MSG should review, discuss and give the final sign-off on the content of the template.</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p w:rsidR="00000000" w:rsidDel="00000000" w:rsidP="00000000" w:rsidRDefault="00000000" w:rsidRPr="00000000" w14:paraId="0000001E">
      <w:pPr>
        <w:keepNext w:val="1"/>
        <w:keepLines w:val="1"/>
        <w:pBdr>
          <w:top w:space="0" w:sz="0" w:val="nil"/>
          <w:left w:space="0" w:sz="0" w:val="nil"/>
          <w:bottom w:space="0" w:sz="0" w:val="nil"/>
          <w:right w:space="0" w:sz="0" w:val="nil"/>
          <w:between w:space="0" w:sz="0" w:val="nil"/>
        </w:pBdr>
        <w:spacing w:after="0" w:line="259" w:lineRule="auto"/>
        <w:jc w:val="both"/>
        <w:rPr>
          <w:color w:val="000000"/>
        </w:rPr>
      </w:pPr>
      <w:bookmarkStart w:colFirst="0" w:colLast="0" w:name="_heading=h.lbpwx2rsdn8a" w:id="0"/>
      <w:bookmarkEnd w:id="0"/>
      <w:r w:rsidDel="00000000" w:rsidR="00000000" w:rsidRPr="00000000">
        <w:rPr>
          <w:rtl w:val="0"/>
        </w:rPr>
      </w:r>
    </w:p>
    <w:p w:rsidR="00000000" w:rsidDel="00000000" w:rsidP="00000000" w:rsidRDefault="00000000" w:rsidRPr="00000000" w14:paraId="0000001F">
      <w:pPr>
        <w:spacing w:after="0"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20">
      <w:pPr>
        <w:keepNext w:val="1"/>
        <w:keepLines w:val="1"/>
        <w:pBdr>
          <w:top w:space="0" w:sz="0" w:val="nil"/>
          <w:left w:space="0" w:sz="0" w:val="nil"/>
          <w:bottom w:space="0" w:sz="0" w:val="nil"/>
          <w:right w:space="0" w:sz="0" w:val="nil"/>
          <w:between w:space="0" w:sz="0" w:val="nil"/>
        </w:pBdr>
        <w:spacing w:after="0" w:line="259" w:lineRule="auto"/>
        <w:jc w:val="both"/>
        <w:rPr>
          <w:color w:val="2f5496"/>
          <w:sz w:val="32"/>
          <w:szCs w:val="32"/>
        </w:rPr>
      </w:pPr>
      <w:r w:rsidDel="00000000" w:rsidR="00000000" w:rsidRPr="00000000">
        <w:rPr>
          <w:color w:val="2f5496"/>
          <w:sz w:val="32"/>
          <w:szCs w:val="32"/>
          <w:rtl w:val="0"/>
        </w:rPr>
        <w:t xml:space="preserve">In this form</w:t>
      </w:r>
    </w:p>
    <w:sdt>
      <w:sdtPr>
        <w:id w:val="1068036293"/>
        <w:docPartObj>
          <w:docPartGallery w:val="Table of Contents"/>
          <w:docPartUnique w:val="1"/>
        </w:docPartObj>
      </w:sdtPr>
      <w:sdtContent>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right" w:leader="none" w:pos="9062"/>
            </w:tabs>
            <w:spacing w:after="40" w:before="0" w:lineRule="auto"/>
            <w:jc w:val="both"/>
            <w:rPr>
              <w:rFonts w:ascii="Calibri" w:cs="Calibri" w:eastAsia="Calibri" w:hAnsi="Calibri"/>
              <w:color w:val="000000"/>
              <w:sz w:val="22"/>
              <w:szCs w:val="22"/>
            </w:rPr>
          </w:pPr>
          <w:r w:rsidDel="00000000" w:rsidR="00000000" w:rsidRPr="00000000">
            <w:fldChar w:fldCharType="begin"/>
            <w:instrText xml:space="preserve"> TOC \h \u \z \t "Heading 1,1,Heading 2,2,Heading 3,3,"</w:instrText>
            <w:fldChar w:fldCharType="separate"/>
          </w:r>
          <w:hyperlink w:anchor="_heading=h.yr84da8kdkj7">
            <w:r w:rsidDel="00000000" w:rsidR="00000000" w:rsidRPr="00000000">
              <w:rPr>
                <w:b w:val="1"/>
                <w:bCs w:val="1"/>
                <w:color w:val="000000"/>
                <w:rtl w:val="0"/>
              </w:rPr>
              <w:t xml:space="preserve">Requirement 2.2: Contract and license allocations</w:t>
              <w:tab/>
              <w:t xml:space="preserve">4</w:t>
            </w:r>
          </w:hyperlink>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660"/>
              <w:tab w:val="right" w:leader="none" w:pos="9062"/>
            </w:tabs>
            <w:spacing w:after="40" w:before="0" w:lineRule="auto"/>
            <w:ind w:left="220" w:firstLine="0"/>
            <w:jc w:val="both"/>
            <w:rPr>
              <w:rFonts w:ascii="Calibri" w:cs="Calibri" w:eastAsia="Calibri" w:hAnsi="Calibri"/>
              <w:color w:val="000000"/>
              <w:sz w:val="22"/>
              <w:szCs w:val="22"/>
            </w:rPr>
          </w:pPr>
          <w:hyperlink w:anchor="_heading=h.8yg83hfttkl2">
            <w:r w:rsidDel="00000000" w:rsidR="00000000" w:rsidRPr="00000000">
              <w:rPr>
                <w:color w:val="000000"/>
                <w:rtl w:val="0"/>
              </w:rPr>
              <w:t xml:space="preserve">I.</w:t>
            </w:r>
          </w:hyperlink>
          <w:hyperlink w:anchor="_heading=h.8yg83hfttkl2">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_heading=h.8yg83hfttkl2 \h </w:instrText>
            <w:fldChar w:fldCharType="separate"/>
          </w:r>
          <w:r w:rsidDel="00000000" w:rsidR="00000000" w:rsidRPr="00000000">
            <w:rPr>
              <w:color w:val="000000"/>
              <w:rtl w:val="0"/>
            </w:rPr>
            <w:t xml:space="preserve">Resources</w:t>
            <w:tab/>
            <w:t xml:space="preserve">4</w:t>
          </w:r>
          <w:r w:rsidDel="00000000" w:rsidR="00000000" w:rsidRPr="00000000">
            <w:fldChar w:fldCharType="begin"/>
            <w:instrText xml:space="preserve"> HYPERLINK \l "_heading=h.8yg83hfttkl2"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660"/>
              <w:tab w:val="right" w:leader="none" w:pos="9062"/>
            </w:tabs>
            <w:spacing w:after="4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6ywccl36i2jq">
            <w:r w:rsidDel="00000000" w:rsidR="00000000" w:rsidRPr="00000000">
              <w:rPr>
                <w:color w:val="000000"/>
                <w:rtl w:val="0"/>
              </w:rPr>
              <w:t xml:space="preserve">II.</w:t>
            </w:r>
          </w:hyperlink>
          <w:hyperlink w:anchor="_heading=h.6ywccl36i2jq">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_heading=h.6ywccl36i2jq \h </w:instrText>
            <w:fldChar w:fldCharType="separate"/>
          </w:r>
          <w:r w:rsidDel="00000000" w:rsidR="00000000" w:rsidRPr="00000000">
            <w:rPr>
              <w:color w:val="000000"/>
              <w:rtl w:val="0"/>
            </w:rPr>
            <w:t xml:space="preserve">Corrective actions / recommendations from previous Validation</w:t>
            <w:tab/>
            <w:t xml:space="preserve">4</w:t>
          </w:r>
          <w:r w:rsidDel="00000000" w:rsidR="00000000" w:rsidRPr="00000000">
            <w:fldChar w:fldCharType="begin"/>
            <w:instrText xml:space="preserve"> HYPERLINK \l "_heading=h.6ywccl36i2jq"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660"/>
              <w:tab w:val="right" w:leader="none" w:pos="9062"/>
            </w:tabs>
            <w:spacing w:after="4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1x0nl4mrrwet">
            <w:r w:rsidDel="00000000" w:rsidR="00000000" w:rsidRPr="00000000">
              <w:rPr>
                <w:color w:val="000000"/>
                <w:rtl w:val="0"/>
              </w:rPr>
              <w:t xml:space="preserve">III.</w:t>
            </w:r>
          </w:hyperlink>
          <w:hyperlink w:anchor="_heading=h.1x0nl4mrrwet">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_heading=h.1x0nl4mrrwet \h </w:instrText>
            <w:fldChar w:fldCharType="separate"/>
          </w:r>
          <w:r w:rsidDel="00000000" w:rsidR="00000000" w:rsidRPr="00000000">
            <w:rPr>
              <w:color w:val="000000"/>
              <w:rtl w:val="0"/>
            </w:rPr>
            <w:t xml:space="preserve">Self-assessment</w:t>
            <w:tab/>
            <w:t xml:space="preserve">4</w:t>
          </w:r>
          <w:r w:rsidDel="00000000" w:rsidR="00000000" w:rsidRPr="00000000">
            <w:fldChar w:fldCharType="begin"/>
            <w:instrText xml:space="preserve"> HYPERLINK \l "_heading=h.1x0nl4mrrwet"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right" w:leader="none" w:pos="9062"/>
            </w:tabs>
            <w:spacing w:after="40" w:before="0" w:lineRule="auto"/>
            <w:ind w:left="440" w:firstLine="0"/>
            <w:jc w:val="both"/>
            <w:rPr>
              <w:rFonts w:ascii="Calibri" w:cs="Calibri" w:eastAsia="Calibri" w:hAnsi="Calibri"/>
              <w:color w:val="000000"/>
              <w:sz w:val="22"/>
              <w:szCs w:val="22"/>
            </w:rPr>
          </w:pPr>
          <w:r w:rsidDel="00000000" w:rsidR="00000000" w:rsidRPr="00000000">
            <w:fldChar w:fldCharType="end"/>
          </w:r>
          <w:hyperlink w:anchor="_heading=h.bwyknmqy5425">
            <w:r w:rsidDel="00000000" w:rsidR="00000000" w:rsidRPr="00000000">
              <w:rPr>
                <w:color w:val="000000"/>
                <w:rtl w:val="0"/>
              </w:rPr>
              <w:t xml:space="preserve">Holders of information</w:t>
              <w:tab/>
              <w:t xml:space="preserve">4</w:t>
            </w:r>
          </w:hyperlink>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right" w:leader="none" w:pos="9062"/>
            </w:tabs>
            <w:spacing w:after="40" w:before="0" w:lineRule="auto"/>
            <w:ind w:left="440" w:firstLine="0"/>
            <w:jc w:val="both"/>
            <w:rPr>
              <w:rFonts w:ascii="Calibri" w:cs="Calibri" w:eastAsia="Calibri" w:hAnsi="Calibri"/>
              <w:color w:val="000000"/>
              <w:sz w:val="22"/>
              <w:szCs w:val="22"/>
            </w:rPr>
          </w:pPr>
          <w:hyperlink w:anchor="_heading=h.wz8p2u7h41d1">
            <w:r w:rsidDel="00000000" w:rsidR="00000000" w:rsidRPr="00000000">
              <w:rPr>
                <w:color w:val="000000"/>
                <w:rtl w:val="0"/>
              </w:rPr>
              <w:t xml:space="preserve">Technical requirements</w:t>
              <w:tab/>
              <w:t xml:space="preserve">5</w:t>
            </w:r>
          </w:hyperlink>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right" w:leader="none" w:pos="9062"/>
            </w:tabs>
            <w:spacing w:after="40" w:before="0" w:lineRule="auto"/>
            <w:ind w:left="440" w:firstLine="0"/>
            <w:jc w:val="both"/>
            <w:rPr>
              <w:rFonts w:ascii="Calibri" w:cs="Calibri" w:eastAsia="Calibri" w:hAnsi="Calibri"/>
              <w:color w:val="000000"/>
              <w:sz w:val="22"/>
              <w:szCs w:val="22"/>
            </w:rPr>
          </w:pPr>
          <w:hyperlink w:anchor="_heading=h.1asg3lgi53oo">
            <w:r w:rsidDel="00000000" w:rsidR="00000000" w:rsidRPr="00000000">
              <w:rPr>
                <w:color w:val="000000"/>
                <w:rtl w:val="0"/>
              </w:rPr>
              <w:t xml:space="preserve">Underlying objective</w:t>
              <w:tab/>
              <w:t xml:space="preserve">13</w:t>
            </w:r>
          </w:hyperlink>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right" w:leader="none" w:pos="9062"/>
            </w:tabs>
            <w:spacing w:after="40" w:before="0" w:lineRule="auto"/>
            <w:ind w:left="440" w:firstLine="0"/>
            <w:jc w:val="both"/>
            <w:rPr>
              <w:rFonts w:ascii="Calibri" w:cs="Calibri" w:eastAsia="Calibri" w:hAnsi="Calibri"/>
              <w:color w:val="000000"/>
              <w:sz w:val="22"/>
              <w:szCs w:val="22"/>
            </w:rPr>
          </w:pPr>
          <w:hyperlink w:anchor="_heading=h.9dfrj9vkyqzh">
            <w:r w:rsidDel="00000000" w:rsidR="00000000" w:rsidRPr="00000000">
              <w:rPr>
                <w:color w:val="000000"/>
                <w:rtl w:val="0"/>
              </w:rPr>
              <w:t xml:space="preserve">Conclusion</w:t>
              <w:tab/>
              <w:t xml:space="preserve">14</w:t>
            </w:r>
          </w:hyperlink>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660"/>
              <w:tab w:val="right" w:leader="none" w:pos="9062"/>
            </w:tabs>
            <w:spacing w:after="40" w:before="0" w:lineRule="auto"/>
            <w:ind w:left="220" w:firstLine="0"/>
            <w:jc w:val="both"/>
            <w:rPr>
              <w:rFonts w:ascii="Calibri" w:cs="Calibri" w:eastAsia="Calibri" w:hAnsi="Calibri"/>
              <w:color w:val="000000"/>
              <w:sz w:val="22"/>
              <w:szCs w:val="22"/>
            </w:rPr>
          </w:pPr>
          <w:hyperlink w:anchor="_heading=h.4cb94nmhkk0j">
            <w:r w:rsidDel="00000000" w:rsidR="00000000" w:rsidRPr="00000000">
              <w:rPr>
                <w:color w:val="000000"/>
                <w:rtl w:val="0"/>
              </w:rPr>
              <w:t xml:space="preserve">IV.</w:t>
            </w:r>
          </w:hyperlink>
          <w:hyperlink w:anchor="_heading=h.4cb94nmhkk0j">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_heading=h.4cb94nmhkk0j \h </w:instrText>
            <w:fldChar w:fldCharType="separate"/>
          </w:r>
          <w:r w:rsidDel="00000000" w:rsidR="00000000" w:rsidRPr="00000000">
            <w:rPr>
              <w:color w:val="000000"/>
              <w:rtl w:val="0"/>
            </w:rPr>
            <w:t xml:space="preserve">International Secretariat feedback</w:t>
            <w:tab/>
            <w:t xml:space="preserve">14</w:t>
          </w:r>
          <w:r w:rsidDel="00000000" w:rsidR="00000000" w:rsidRPr="00000000">
            <w:fldChar w:fldCharType="begin"/>
            <w:instrText xml:space="preserve"> HYPERLINK \l "_heading=h.4cb94nmhkk0j"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right" w:leader="none" w:pos="9062"/>
            </w:tabs>
            <w:spacing w:after="40" w:before="0" w:lineRule="auto"/>
            <w:jc w:val="both"/>
            <w:rPr>
              <w:rFonts w:ascii="Calibri" w:cs="Calibri" w:eastAsia="Calibri" w:hAnsi="Calibri"/>
              <w:color w:val="000000"/>
              <w:sz w:val="22"/>
              <w:szCs w:val="22"/>
            </w:rPr>
          </w:pPr>
          <w:r w:rsidDel="00000000" w:rsidR="00000000" w:rsidRPr="00000000">
            <w:fldChar w:fldCharType="end"/>
          </w:r>
          <w:r w:rsidDel="00000000" w:rsidR="00000000" w:rsidRPr="00000000">
            <w:rPr>
              <w:b w:val="1"/>
              <w:bCs w:val="1"/>
              <w:color w:val="0000ff"/>
              <w:u w:val="single"/>
              <w:rtl w:val="0"/>
            </w:rPr>
            <w:br w:type="textWrapping"/>
          </w:r>
          <w:hyperlink w:anchor="_heading=h.hp6rskmavuz1">
            <w:r w:rsidDel="00000000" w:rsidR="00000000" w:rsidRPr="00000000">
              <w:rPr>
                <w:b w:val="1"/>
                <w:bCs w:val="1"/>
                <w:color w:val="000000"/>
                <w:rtl w:val="0"/>
              </w:rPr>
              <w:t xml:space="preserve">Requirement 2.3: Register of licenses</w:t>
              <w:tab/>
              <w:t xml:space="preserve">16</w:t>
            </w:r>
          </w:hyperlink>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660"/>
              <w:tab w:val="right" w:leader="none" w:pos="9062"/>
            </w:tabs>
            <w:spacing w:after="40" w:before="0" w:lineRule="auto"/>
            <w:ind w:left="220" w:firstLine="0"/>
            <w:jc w:val="both"/>
            <w:rPr>
              <w:rFonts w:ascii="Calibri" w:cs="Calibri" w:eastAsia="Calibri" w:hAnsi="Calibri"/>
              <w:color w:val="000000"/>
              <w:sz w:val="22"/>
              <w:szCs w:val="22"/>
            </w:rPr>
          </w:pPr>
          <w:hyperlink w:anchor="_heading=h.s812q5ucodn2">
            <w:r w:rsidDel="00000000" w:rsidR="00000000" w:rsidRPr="00000000">
              <w:rPr>
                <w:color w:val="000000"/>
                <w:rtl w:val="0"/>
              </w:rPr>
              <w:t xml:space="preserve">I.</w:t>
            </w:r>
          </w:hyperlink>
          <w:hyperlink w:anchor="_heading=h.s812q5ucodn2">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_heading=h.s812q5ucodn2 \h </w:instrText>
            <w:fldChar w:fldCharType="separate"/>
          </w:r>
          <w:r w:rsidDel="00000000" w:rsidR="00000000" w:rsidRPr="00000000">
            <w:rPr>
              <w:color w:val="000000"/>
              <w:rtl w:val="0"/>
            </w:rPr>
            <w:t xml:space="preserve">Resources</w:t>
            <w:tab/>
            <w:t xml:space="preserve">16</w:t>
          </w:r>
          <w:r w:rsidDel="00000000" w:rsidR="00000000" w:rsidRPr="00000000">
            <w:fldChar w:fldCharType="begin"/>
            <w:instrText xml:space="preserve"> HYPERLINK \l "_heading=h.s812q5ucodn2"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660"/>
              <w:tab w:val="right" w:leader="none" w:pos="9062"/>
            </w:tabs>
            <w:spacing w:after="4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5ix8rggg8jw6">
            <w:r w:rsidDel="00000000" w:rsidR="00000000" w:rsidRPr="00000000">
              <w:rPr>
                <w:color w:val="000000"/>
                <w:rtl w:val="0"/>
              </w:rPr>
              <w:t xml:space="preserve">II.</w:t>
            </w:r>
          </w:hyperlink>
          <w:hyperlink w:anchor="_heading=h.5ix8rggg8jw6">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_heading=h.5ix8rggg8jw6 \h </w:instrText>
            <w:fldChar w:fldCharType="separate"/>
          </w:r>
          <w:r w:rsidDel="00000000" w:rsidR="00000000" w:rsidRPr="00000000">
            <w:rPr>
              <w:color w:val="000000"/>
              <w:rtl w:val="0"/>
            </w:rPr>
            <w:t xml:space="preserve">Corrective actions / recommendations from previous Validation</w:t>
            <w:tab/>
            <w:t xml:space="preserve">16</w:t>
          </w:r>
          <w:r w:rsidDel="00000000" w:rsidR="00000000" w:rsidRPr="00000000">
            <w:fldChar w:fldCharType="begin"/>
            <w:instrText xml:space="preserve"> HYPERLINK \l "_heading=h.5ix8rggg8jw6"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660"/>
              <w:tab w:val="right" w:leader="none" w:pos="9062"/>
            </w:tabs>
            <w:spacing w:after="4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eh7mqva74fi7">
            <w:r w:rsidDel="00000000" w:rsidR="00000000" w:rsidRPr="00000000">
              <w:rPr>
                <w:color w:val="000000"/>
                <w:rtl w:val="0"/>
              </w:rPr>
              <w:t xml:space="preserve">III.</w:t>
            </w:r>
          </w:hyperlink>
          <w:hyperlink w:anchor="_heading=h.eh7mqva74fi7">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_heading=h.eh7mqva74fi7 \h </w:instrText>
            <w:fldChar w:fldCharType="separate"/>
          </w:r>
          <w:r w:rsidDel="00000000" w:rsidR="00000000" w:rsidRPr="00000000">
            <w:rPr>
              <w:color w:val="000000"/>
              <w:rtl w:val="0"/>
            </w:rPr>
            <w:t xml:space="preserve">Self-assessment</w:t>
            <w:tab/>
            <w:t xml:space="preserve">16</w:t>
          </w:r>
          <w:r w:rsidDel="00000000" w:rsidR="00000000" w:rsidRPr="00000000">
            <w:fldChar w:fldCharType="begin"/>
            <w:instrText xml:space="preserve"> HYPERLINK \l "_heading=h.eh7mqva74fi7"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right" w:leader="none" w:pos="9062"/>
            </w:tabs>
            <w:spacing w:after="40" w:before="0" w:lineRule="auto"/>
            <w:ind w:left="440" w:firstLine="0"/>
            <w:jc w:val="both"/>
            <w:rPr>
              <w:rFonts w:ascii="Calibri" w:cs="Calibri" w:eastAsia="Calibri" w:hAnsi="Calibri"/>
              <w:color w:val="000000"/>
              <w:sz w:val="22"/>
              <w:szCs w:val="22"/>
            </w:rPr>
          </w:pPr>
          <w:r w:rsidDel="00000000" w:rsidR="00000000" w:rsidRPr="00000000">
            <w:fldChar w:fldCharType="end"/>
          </w:r>
          <w:hyperlink w:anchor="_heading=h.1lj8olau5kpz">
            <w:r w:rsidDel="00000000" w:rsidR="00000000" w:rsidRPr="00000000">
              <w:rPr>
                <w:color w:val="000000"/>
                <w:rtl w:val="0"/>
              </w:rPr>
              <w:t xml:space="preserve">Holders of information</w:t>
              <w:tab/>
              <w:t xml:space="preserve">16</w:t>
            </w:r>
          </w:hyperlink>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right" w:leader="none" w:pos="9062"/>
            </w:tabs>
            <w:spacing w:after="40" w:before="0" w:lineRule="auto"/>
            <w:ind w:left="440" w:firstLine="0"/>
            <w:jc w:val="both"/>
            <w:rPr>
              <w:rFonts w:ascii="Calibri" w:cs="Calibri" w:eastAsia="Calibri" w:hAnsi="Calibri"/>
              <w:color w:val="000000"/>
              <w:sz w:val="22"/>
              <w:szCs w:val="22"/>
            </w:rPr>
          </w:pPr>
          <w:hyperlink w:anchor="_heading=h.i08xvv6invxo">
            <w:r w:rsidDel="00000000" w:rsidR="00000000" w:rsidRPr="00000000">
              <w:rPr>
                <w:color w:val="000000"/>
                <w:rtl w:val="0"/>
              </w:rPr>
              <w:t xml:space="preserve">Technical requirements</w:t>
              <w:tab/>
              <w:t xml:space="preserve">16</w:t>
            </w:r>
          </w:hyperlink>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right" w:leader="none" w:pos="9062"/>
            </w:tabs>
            <w:spacing w:after="40" w:before="0" w:lineRule="auto"/>
            <w:ind w:left="440" w:firstLine="0"/>
            <w:jc w:val="both"/>
            <w:rPr>
              <w:rFonts w:ascii="Calibri" w:cs="Calibri" w:eastAsia="Calibri" w:hAnsi="Calibri"/>
              <w:color w:val="000000"/>
              <w:sz w:val="22"/>
              <w:szCs w:val="22"/>
            </w:rPr>
          </w:pPr>
          <w:hyperlink w:anchor="_heading=h.2zpya0ce217a">
            <w:r w:rsidDel="00000000" w:rsidR="00000000" w:rsidRPr="00000000">
              <w:rPr>
                <w:color w:val="000000"/>
                <w:rtl w:val="0"/>
              </w:rPr>
              <w:t xml:space="preserve">Underlying objective</w:t>
              <w:tab/>
              <w:t xml:space="preserve">19</w:t>
            </w:r>
          </w:hyperlink>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right" w:leader="none" w:pos="9062"/>
            </w:tabs>
            <w:spacing w:after="40" w:before="0" w:lineRule="auto"/>
            <w:ind w:left="440" w:firstLine="0"/>
            <w:jc w:val="both"/>
            <w:rPr>
              <w:rFonts w:ascii="Calibri" w:cs="Calibri" w:eastAsia="Calibri" w:hAnsi="Calibri"/>
              <w:color w:val="000000"/>
              <w:sz w:val="22"/>
              <w:szCs w:val="22"/>
            </w:rPr>
          </w:pPr>
          <w:hyperlink w:anchor="_heading=h.azwu53cq0vln">
            <w:r w:rsidDel="00000000" w:rsidR="00000000" w:rsidRPr="00000000">
              <w:rPr>
                <w:color w:val="000000"/>
                <w:rtl w:val="0"/>
              </w:rPr>
              <w:t xml:space="preserve">Conclusion</w:t>
              <w:tab/>
              <w:t xml:space="preserve">20</w:t>
            </w:r>
          </w:hyperlink>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660"/>
              <w:tab w:val="right" w:leader="none" w:pos="9062"/>
            </w:tabs>
            <w:spacing w:after="40" w:before="0" w:lineRule="auto"/>
            <w:ind w:left="220" w:firstLine="0"/>
            <w:jc w:val="both"/>
            <w:rPr>
              <w:rFonts w:ascii="Calibri" w:cs="Calibri" w:eastAsia="Calibri" w:hAnsi="Calibri"/>
              <w:color w:val="000000"/>
              <w:sz w:val="22"/>
              <w:szCs w:val="22"/>
            </w:rPr>
          </w:pPr>
          <w:hyperlink w:anchor="_heading=h.8cqkcih96sx8">
            <w:r w:rsidDel="00000000" w:rsidR="00000000" w:rsidRPr="00000000">
              <w:rPr>
                <w:color w:val="000000"/>
                <w:rtl w:val="0"/>
              </w:rPr>
              <w:t xml:space="preserve">IV.</w:t>
            </w:r>
          </w:hyperlink>
          <w:hyperlink w:anchor="_heading=h.8cqkcih96sx8">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_heading=h.8cqkcih96sx8 \h </w:instrText>
            <w:fldChar w:fldCharType="separate"/>
          </w:r>
          <w:r w:rsidDel="00000000" w:rsidR="00000000" w:rsidRPr="00000000">
            <w:rPr>
              <w:color w:val="000000"/>
              <w:rtl w:val="0"/>
            </w:rPr>
            <w:t xml:space="preserve">International Secretariat feedback</w:t>
            <w:tab/>
            <w:t xml:space="preserve">20</w:t>
          </w:r>
          <w:r w:rsidDel="00000000" w:rsidR="00000000" w:rsidRPr="00000000">
            <w:fldChar w:fldCharType="begin"/>
            <w:instrText xml:space="preserve"> HYPERLINK \l "_heading=h.8cqkcih96sx8"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right" w:leader="none" w:pos="9062"/>
            </w:tabs>
            <w:spacing w:after="40" w:before="0" w:lineRule="auto"/>
            <w:jc w:val="both"/>
            <w:rPr>
              <w:rFonts w:ascii="Calibri" w:cs="Calibri" w:eastAsia="Calibri" w:hAnsi="Calibri"/>
              <w:color w:val="000000"/>
              <w:sz w:val="22"/>
              <w:szCs w:val="22"/>
            </w:rPr>
          </w:pPr>
          <w:r w:rsidDel="00000000" w:rsidR="00000000" w:rsidRPr="00000000">
            <w:fldChar w:fldCharType="end"/>
          </w:r>
          <w:r w:rsidDel="00000000" w:rsidR="00000000" w:rsidRPr="00000000">
            <w:rPr>
              <w:b w:val="1"/>
              <w:bCs w:val="1"/>
              <w:color w:val="0000ff"/>
              <w:u w:val="single"/>
              <w:rtl w:val="0"/>
            </w:rPr>
            <w:br w:type="textWrapping"/>
          </w:r>
          <w:hyperlink w:anchor="_heading=h.l4jn8jxp5acp">
            <w:r w:rsidDel="00000000" w:rsidR="00000000" w:rsidRPr="00000000">
              <w:rPr>
                <w:b w:val="1"/>
                <w:bCs w:val="1"/>
                <w:color w:val="000000"/>
                <w:rtl w:val="0"/>
              </w:rPr>
              <w:t xml:space="preserve">Requirement 2.4: Contracts and licenses</w:t>
              <w:tab/>
              <w:t xml:space="preserve">22</w:t>
            </w:r>
          </w:hyperlink>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660"/>
              <w:tab w:val="right" w:leader="none" w:pos="9062"/>
            </w:tabs>
            <w:spacing w:after="40" w:before="0" w:lineRule="auto"/>
            <w:ind w:left="220" w:firstLine="0"/>
            <w:jc w:val="both"/>
            <w:rPr>
              <w:rFonts w:ascii="Calibri" w:cs="Calibri" w:eastAsia="Calibri" w:hAnsi="Calibri"/>
              <w:color w:val="000000"/>
              <w:sz w:val="22"/>
              <w:szCs w:val="22"/>
            </w:rPr>
          </w:pPr>
          <w:hyperlink w:anchor="_heading=h.4snvw7crxsd5">
            <w:r w:rsidDel="00000000" w:rsidR="00000000" w:rsidRPr="00000000">
              <w:rPr>
                <w:color w:val="000000"/>
                <w:rtl w:val="0"/>
              </w:rPr>
              <w:t xml:space="preserve">I.</w:t>
            </w:r>
          </w:hyperlink>
          <w:hyperlink w:anchor="_heading=h.4snvw7crxsd5">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_heading=h.4snvw7crxsd5 \h </w:instrText>
            <w:fldChar w:fldCharType="separate"/>
          </w:r>
          <w:r w:rsidDel="00000000" w:rsidR="00000000" w:rsidRPr="00000000">
            <w:rPr>
              <w:color w:val="000000"/>
              <w:rtl w:val="0"/>
            </w:rPr>
            <w:t xml:space="preserve">Resources</w:t>
            <w:tab/>
            <w:t xml:space="preserve">22</w:t>
          </w:r>
          <w:r w:rsidDel="00000000" w:rsidR="00000000" w:rsidRPr="00000000">
            <w:fldChar w:fldCharType="begin"/>
            <w:instrText xml:space="preserve"> HYPERLINK \l "_heading=h.4snvw7crxsd5"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660"/>
              <w:tab w:val="right" w:leader="none" w:pos="9062"/>
            </w:tabs>
            <w:spacing w:after="4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wig1cuqsfs9s">
            <w:r w:rsidDel="00000000" w:rsidR="00000000" w:rsidRPr="00000000">
              <w:rPr>
                <w:color w:val="000000"/>
                <w:rtl w:val="0"/>
              </w:rPr>
              <w:t xml:space="preserve">II.</w:t>
            </w:r>
          </w:hyperlink>
          <w:hyperlink w:anchor="_heading=h.wig1cuqsfs9s">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_heading=h.wig1cuqsfs9s \h </w:instrText>
            <w:fldChar w:fldCharType="separate"/>
          </w:r>
          <w:r w:rsidDel="00000000" w:rsidR="00000000" w:rsidRPr="00000000">
            <w:rPr>
              <w:color w:val="000000"/>
              <w:rtl w:val="0"/>
            </w:rPr>
            <w:t xml:space="preserve">Corrective actions / recommendations from previous Validation</w:t>
            <w:tab/>
            <w:t xml:space="preserve">22</w:t>
          </w:r>
          <w:r w:rsidDel="00000000" w:rsidR="00000000" w:rsidRPr="00000000">
            <w:fldChar w:fldCharType="begin"/>
            <w:instrText xml:space="preserve"> HYPERLINK \l "_heading=h.wig1cuqsfs9s"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660"/>
              <w:tab w:val="right" w:leader="none" w:pos="9062"/>
            </w:tabs>
            <w:spacing w:after="4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rmvd4qkzelzw">
            <w:r w:rsidDel="00000000" w:rsidR="00000000" w:rsidRPr="00000000">
              <w:rPr>
                <w:color w:val="000000"/>
                <w:rtl w:val="0"/>
              </w:rPr>
              <w:t xml:space="preserve">III.</w:t>
            </w:r>
          </w:hyperlink>
          <w:hyperlink w:anchor="_heading=h.rmvd4qkzelzw">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_heading=h.rmvd4qkzelzw \h </w:instrText>
            <w:fldChar w:fldCharType="separate"/>
          </w:r>
          <w:r w:rsidDel="00000000" w:rsidR="00000000" w:rsidRPr="00000000">
            <w:rPr>
              <w:color w:val="000000"/>
              <w:rtl w:val="0"/>
            </w:rPr>
            <w:t xml:space="preserve">Self-assessment</w:t>
            <w:tab/>
            <w:t xml:space="preserve">22</w:t>
          </w:r>
          <w:r w:rsidDel="00000000" w:rsidR="00000000" w:rsidRPr="00000000">
            <w:fldChar w:fldCharType="begin"/>
            <w:instrText xml:space="preserve"> HYPERLINK \l "_heading=h.rmvd4qkzelzw"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right" w:leader="none" w:pos="9062"/>
            </w:tabs>
            <w:spacing w:after="40" w:before="0" w:lineRule="auto"/>
            <w:ind w:left="440" w:firstLine="0"/>
            <w:jc w:val="both"/>
            <w:rPr>
              <w:rFonts w:ascii="Calibri" w:cs="Calibri" w:eastAsia="Calibri" w:hAnsi="Calibri"/>
              <w:color w:val="000000"/>
              <w:sz w:val="22"/>
              <w:szCs w:val="22"/>
            </w:rPr>
          </w:pPr>
          <w:r w:rsidDel="00000000" w:rsidR="00000000" w:rsidRPr="00000000">
            <w:fldChar w:fldCharType="end"/>
          </w:r>
          <w:hyperlink w:anchor="_heading=h.mazv9pe3w2ji">
            <w:r w:rsidDel="00000000" w:rsidR="00000000" w:rsidRPr="00000000">
              <w:rPr>
                <w:color w:val="000000"/>
                <w:rtl w:val="0"/>
              </w:rPr>
              <w:t xml:space="preserve">Holders of information</w:t>
              <w:tab/>
              <w:t xml:space="preserve">22</w:t>
            </w:r>
          </w:hyperlink>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right" w:leader="none" w:pos="9062"/>
            </w:tabs>
            <w:spacing w:after="40" w:before="0" w:lineRule="auto"/>
            <w:ind w:left="440" w:firstLine="0"/>
            <w:jc w:val="both"/>
            <w:rPr>
              <w:rFonts w:ascii="Calibri" w:cs="Calibri" w:eastAsia="Calibri" w:hAnsi="Calibri"/>
              <w:color w:val="000000"/>
              <w:sz w:val="22"/>
              <w:szCs w:val="22"/>
            </w:rPr>
          </w:pPr>
          <w:hyperlink w:anchor="_heading=h.inbimsmozipl">
            <w:r w:rsidDel="00000000" w:rsidR="00000000" w:rsidRPr="00000000">
              <w:rPr>
                <w:color w:val="000000"/>
                <w:rtl w:val="0"/>
              </w:rPr>
              <w:t xml:space="preserve">Technical requirements</w:t>
              <w:tab/>
              <w:t xml:space="preserve">23</w:t>
            </w:r>
          </w:hyperlink>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right" w:leader="none" w:pos="9062"/>
            </w:tabs>
            <w:spacing w:after="40" w:before="0" w:lineRule="auto"/>
            <w:ind w:left="440" w:firstLine="0"/>
            <w:jc w:val="both"/>
            <w:rPr>
              <w:rFonts w:ascii="Calibri" w:cs="Calibri" w:eastAsia="Calibri" w:hAnsi="Calibri"/>
              <w:color w:val="000000"/>
              <w:sz w:val="22"/>
              <w:szCs w:val="22"/>
            </w:rPr>
          </w:pPr>
          <w:hyperlink w:anchor="_heading=h.ube6lhmdq955">
            <w:r w:rsidDel="00000000" w:rsidR="00000000" w:rsidRPr="00000000">
              <w:rPr>
                <w:color w:val="000000"/>
                <w:rtl w:val="0"/>
              </w:rPr>
              <w:t xml:space="preserve">Underlying objective</w:t>
              <w:tab/>
              <w:t xml:space="preserve">28</w:t>
            </w:r>
          </w:hyperlink>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right" w:leader="none" w:pos="9062"/>
            </w:tabs>
            <w:spacing w:after="40" w:before="0" w:lineRule="auto"/>
            <w:ind w:left="440" w:firstLine="0"/>
            <w:jc w:val="both"/>
            <w:rPr>
              <w:rFonts w:ascii="Calibri" w:cs="Calibri" w:eastAsia="Calibri" w:hAnsi="Calibri"/>
              <w:color w:val="000000"/>
              <w:sz w:val="22"/>
              <w:szCs w:val="22"/>
            </w:rPr>
          </w:pPr>
          <w:hyperlink w:anchor="_heading=h.z8hx70rtbm1w">
            <w:r w:rsidDel="00000000" w:rsidR="00000000" w:rsidRPr="00000000">
              <w:rPr>
                <w:color w:val="000000"/>
                <w:rtl w:val="0"/>
              </w:rPr>
              <w:t xml:space="preserve">Conclusion</w:t>
              <w:tab/>
              <w:t xml:space="preserve">30</w:t>
            </w:r>
          </w:hyperlink>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660"/>
              <w:tab w:val="right" w:leader="none" w:pos="9062"/>
            </w:tabs>
            <w:spacing w:after="40" w:before="0" w:lineRule="auto"/>
            <w:ind w:left="220" w:firstLine="0"/>
            <w:jc w:val="both"/>
            <w:rPr>
              <w:rFonts w:ascii="Calibri" w:cs="Calibri" w:eastAsia="Calibri" w:hAnsi="Calibri"/>
              <w:color w:val="000000"/>
              <w:sz w:val="22"/>
              <w:szCs w:val="22"/>
            </w:rPr>
          </w:pPr>
          <w:hyperlink w:anchor="_heading=h.4l2a77uuj2w6">
            <w:r w:rsidDel="00000000" w:rsidR="00000000" w:rsidRPr="00000000">
              <w:rPr>
                <w:color w:val="000000"/>
                <w:rtl w:val="0"/>
              </w:rPr>
              <w:t xml:space="preserve">IV.</w:t>
            </w:r>
          </w:hyperlink>
          <w:hyperlink w:anchor="_heading=h.4l2a77uuj2w6">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_heading=h.4l2a77uuj2w6 \h </w:instrText>
            <w:fldChar w:fldCharType="separate"/>
          </w:r>
          <w:r w:rsidDel="00000000" w:rsidR="00000000" w:rsidRPr="00000000">
            <w:rPr>
              <w:color w:val="000000"/>
              <w:rtl w:val="0"/>
            </w:rPr>
            <w:t xml:space="preserve">International Secretariat feedback</w:t>
            <w:tab/>
            <w:t xml:space="preserve">30</w:t>
          </w:r>
          <w:r w:rsidDel="00000000" w:rsidR="00000000" w:rsidRPr="00000000">
            <w:fldChar w:fldCharType="begin"/>
            <w:instrText xml:space="preserve"> HYPERLINK \l "_heading=h.4l2a77uuj2w6"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right" w:leader="none" w:pos="9062"/>
            </w:tabs>
            <w:spacing w:after="40" w:before="0" w:lineRule="auto"/>
            <w:jc w:val="both"/>
            <w:rPr>
              <w:rFonts w:ascii="Calibri" w:cs="Calibri" w:eastAsia="Calibri" w:hAnsi="Calibri"/>
              <w:color w:val="000000"/>
              <w:sz w:val="22"/>
              <w:szCs w:val="22"/>
            </w:rPr>
          </w:pPr>
          <w:r w:rsidDel="00000000" w:rsidR="00000000" w:rsidRPr="00000000">
            <w:fldChar w:fldCharType="end"/>
          </w:r>
          <w:r w:rsidDel="00000000" w:rsidR="00000000" w:rsidRPr="00000000">
            <w:rPr>
              <w:b w:val="1"/>
              <w:bCs w:val="1"/>
              <w:color w:val="0000ff"/>
              <w:u w:val="single"/>
              <w:rtl w:val="0"/>
            </w:rPr>
            <w:br w:type="textWrapping"/>
          </w:r>
          <w:hyperlink w:anchor="_heading=h.2yquqjb8oavd">
            <w:r w:rsidDel="00000000" w:rsidR="00000000" w:rsidRPr="00000000">
              <w:rPr>
                <w:b w:val="1"/>
                <w:bCs w:val="1"/>
                <w:color w:val="000000"/>
                <w:rtl w:val="0"/>
              </w:rPr>
              <w:t xml:space="preserve">Requirement 2.5: Legal and beneficial ownership</w:t>
              <w:tab/>
              <w:t xml:space="preserve">32</w:t>
            </w:r>
          </w:hyperlink>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660"/>
              <w:tab w:val="right" w:leader="none" w:pos="9062"/>
            </w:tabs>
            <w:spacing w:after="40" w:before="0" w:lineRule="auto"/>
            <w:ind w:left="220" w:firstLine="0"/>
            <w:jc w:val="both"/>
            <w:rPr>
              <w:rFonts w:ascii="Calibri" w:cs="Calibri" w:eastAsia="Calibri" w:hAnsi="Calibri"/>
              <w:color w:val="000000"/>
              <w:sz w:val="22"/>
              <w:szCs w:val="22"/>
            </w:rPr>
          </w:pPr>
          <w:hyperlink w:anchor="_heading=h.qq8hlyvgaiki">
            <w:r w:rsidDel="00000000" w:rsidR="00000000" w:rsidRPr="00000000">
              <w:rPr>
                <w:color w:val="000000"/>
                <w:rtl w:val="0"/>
              </w:rPr>
              <w:t xml:space="preserve">I.</w:t>
            </w:r>
          </w:hyperlink>
          <w:hyperlink w:anchor="_heading=h.qq8hlyvgaiki">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_heading=h.qq8hlyvgaiki \h </w:instrText>
            <w:fldChar w:fldCharType="separate"/>
          </w:r>
          <w:r w:rsidDel="00000000" w:rsidR="00000000" w:rsidRPr="00000000">
            <w:rPr>
              <w:color w:val="000000"/>
              <w:rtl w:val="0"/>
            </w:rPr>
            <w:t xml:space="preserve">Resources</w:t>
            <w:tab/>
            <w:t xml:space="preserve">32</w:t>
          </w:r>
          <w:r w:rsidDel="00000000" w:rsidR="00000000" w:rsidRPr="00000000">
            <w:fldChar w:fldCharType="begin"/>
            <w:instrText xml:space="preserve"> HYPERLINK \l "_heading=h.qq8hlyvgaiki"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660"/>
              <w:tab w:val="right" w:leader="none" w:pos="9062"/>
            </w:tabs>
            <w:spacing w:after="4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53bc9y2wf4u">
            <w:r w:rsidDel="00000000" w:rsidR="00000000" w:rsidRPr="00000000">
              <w:rPr>
                <w:color w:val="000000"/>
                <w:rtl w:val="0"/>
              </w:rPr>
              <w:t xml:space="preserve">II.</w:t>
            </w:r>
          </w:hyperlink>
          <w:hyperlink w:anchor="_heading=h.53bc9y2wf4u">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_heading=h.53bc9y2wf4u \h </w:instrText>
            <w:fldChar w:fldCharType="separate"/>
          </w:r>
          <w:r w:rsidDel="00000000" w:rsidR="00000000" w:rsidRPr="00000000">
            <w:rPr>
              <w:color w:val="000000"/>
              <w:rtl w:val="0"/>
            </w:rPr>
            <w:t xml:space="preserve">Corrective actions / recommendations from previous Validation</w:t>
            <w:tab/>
            <w:t xml:space="preserve">32</w:t>
          </w:r>
          <w:r w:rsidDel="00000000" w:rsidR="00000000" w:rsidRPr="00000000">
            <w:fldChar w:fldCharType="begin"/>
            <w:instrText xml:space="preserve"> HYPERLINK \l "_heading=h.53bc9y2wf4u"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660"/>
              <w:tab w:val="right" w:leader="none" w:pos="9062"/>
            </w:tabs>
            <w:spacing w:after="40" w:before="0" w:lineRule="auto"/>
            <w:ind w:left="220" w:firstLine="0"/>
            <w:jc w:val="both"/>
            <w:rPr>
              <w:rFonts w:ascii="Calibri" w:cs="Calibri" w:eastAsia="Calibri" w:hAnsi="Calibri"/>
              <w:color w:val="000000"/>
              <w:sz w:val="22"/>
              <w:szCs w:val="22"/>
            </w:rPr>
          </w:pPr>
          <w:r w:rsidDel="00000000" w:rsidR="00000000" w:rsidRPr="00000000">
            <w:fldChar w:fldCharType="end"/>
          </w:r>
          <w:hyperlink w:anchor="_heading=h.a4aqpe5hl5j6">
            <w:r w:rsidDel="00000000" w:rsidR="00000000" w:rsidRPr="00000000">
              <w:rPr>
                <w:color w:val="000000"/>
                <w:rtl w:val="0"/>
              </w:rPr>
              <w:t xml:space="preserve">III.</w:t>
            </w:r>
          </w:hyperlink>
          <w:hyperlink w:anchor="_heading=h.a4aqpe5hl5j6">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_heading=h.a4aqpe5hl5j6 \h </w:instrText>
            <w:fldChar w:fldCharType="separate"/>
          </w:r>
          <w:r w:rsidDel="00000000" w:rsidR="00000000" w:rsidRPr="00000000">
            <w:rPr>
              <w:color w:val="000000"/>
              <w:rtl w:val="0"/>
            </w:rPr>
            <w:t xml:space="preserve">Self-assessment</w:t>
            <w:tab/>
            <w:t xml:space="preserve">32</w:t>
          </w:r>
          <w:r w:rsidDel="00000000" w:rsidR="00000000" w:rsidRPr="00000000">
            <w:fldChar w:fldCharType="begin"/>
            <w:instrText xml:space="preserve"> HYPERLINK \l "_heading=h.a4aqpe5hl5j6"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right" w:leader="none" w:pos="9062"/>
            </w:tabs>
            <w:spacing w:after="40" w:before="0" w:lineRule="auto"/>
            <w:ind w:left="440" w:firstLine="0"/>
            <w:jc w:val="both"/>
            <w:rPr>
              <w:rFonts w:ascii="Calibri" w:cs="Calibri" w:eastAsia="Calibri" w:hAnsi="Calibri"/>
              <w:color w:val="000000"/>
              <w:sz w:val="22"/>
              <w:szCs w:val="22"/>
            </w:rPr>
          </w:pPr>
          <w:r w:rsidDel="00000000" w:rsidR="00000000" w:rsidRPr="00000000">
            <w:fldChar w:fldCharType="end"/>
          </w:r>
          <w:hyperlink w:anchor="_heading=h.yhz7wnx4fb0g">
            <w:r w:rsidDel="00000000" w:rsidR="00000000" w:rsidRPr="00000000">
              <w:rPr>
                <w:color w:val="000000"/>
                <w:rtl w:val="0"/>
              </w:rPr>
              <w:t xml:space="preserve">Holders of information</w:t>
              <w:tab/>
              <w:t xml:space="preserve">32</w:t>
            </w:r>
          </w:hyperlink>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right" w:leader="none" w:pos="9062"/>
            </w:tabs>
            <w:spacing w:after="40" w:before="0" w:lineRule="auto"/>
            <w:ind w:left="440" w:firstLine="0"/>
            <w:jc w:val="both"/>
            <w:rPr>
              <w:rFonts w:ascii="Calibri" w:cs="Calibri" w:eastAsia="Calibri" w:hAnsi="Calibri"/>
              <w:color w:val="000000"/>
              <w:sz w:val="22"/>
              <w:szCs w:val="22"/>
            </w:rPr>
          </w:pPr>
          <w:hyperlink w:anchor="_heading=h.tbe0zcrnilsl">
            <w:r w:rsidDel="00000000" w:rsidR="00000000" w:rsidRPr="00000000">
              <w:rPr>
                <w:color w:val="000000"/>
                <w:rtl w:val="0"/>
              </w:rPr>
              <w:t xml:space="preserve">Technical requirements</w:t>
              <w:tab/>
              <w:t xml:space="preserve">33</w:t>
            </w:r>
          </w:hyperlink>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right" w:leader="none" w:pos="9062"/>
            </w:tabs>
            <w:spacing w:after="40" w:before="0" w:lineRule="auto"/>
            <w:ind w:left="440" w:firstLine="0"/>
            <w:jc w:val="both"/>
            <w:rPr>
              <w:rFonts w:ascii="Calibri" w:cs="Calibri" w:eastAsia="Calibri" w:hAnsi="Calibri"/>
              <w:color w:val="000000"/>
              <w:sz w:val="22"/>
              <w:szCs w:val="22"/>
            </w:rPr>
          </w:pPr>
          <w:hyperlink w:anchor="_heading=h.teeyp5s9wsae">
            <w:r w:rsidDel="00000000" w:rsidR="00000000" w:rsidRPr="00000000">
              <w:rPr>
                <w:color w:val="000000"/>
                <w:rtl w:val="0"/>
              </w:rPr>
              <w:t xml:space="preserve">Underlying objective</w:t>
              <w:tab/>
              <w:t xml:space="preserve">41</w:t>
            </w:r>
          </w:hyperlink>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right" w:leader="none" w:pos="9062"/>
            </w:tabs>
            <w:spacing w:after="40" w:before="0" w:lineRule="auto"/>
            <w:ind w:left="440" w:firstLine="0"/>
            <w:jc w:val="both"/>
            <w:rPr>
              <w:rFonts w:ascii="Calibri" w:cs="Calibri" w:eastAsia="Calibri" w:hAnsi="Calibri"/>
              <w:color w:val="000000"/>
              <w:sz w:val="22"/>
              <w:szCs w:val="22"/>
            </w:rPr>
          </w:pPr>
          <w:hyperlink w:anchor="_heading=h.822n3preucu9">
            <w:r w:rsidDel="00000000" w:rsidR="00000000" w:rsidRPr="00000000">
              <w:rPr>
                <w:color w:val="000000"/>
                <w:rtl w:val="0"/>
              </w:rPr>
              <w:t xml:space="preserve">Conclusion</w:t>
              <w:tab/>
              <w:t xml:space="preserve">42</w:t>
            </w:r>
          </w:hyperlink>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660"/>
              <w:tab w:val="right" w:leader="none" w:pos="9062"/>
            </w:tabs>
            <w:spacing w:after="40" w:before="0" w:lineRule="auto"/>
            <w:ind w:left="220" w:firstLine="0"/>
            <w:jc w:val="both"/>
            <w:rPr>
              <w:rFonts w:ascii="Calibri" w:cs="Calibri" w:eastAsia="Calibri" w:hAnsi="Calibri"/>
              <w:color w:val="000000"/>
              <w:sz w:val="22"/>
              <w:szCs w:val="22"/>
            </w:rPr>
          </w:pPr>
          <w:hyperlink w:anchor="_heading=h.smwh6nr9ci2e">
            <w:r w:rsidDel="00000000" w:rsidR="00000000" w:rsidRPr="00000000">
              <w:rPr>
                <w:color w:val="000000"/>
                <w:rtl w:val="0"/>
              </w:rPr>
              <w:t xml:space="preserve">IV.</w:t>
            </w:r>
          </w:hyperlink>
          <w:hyperlink w:anchor="_heading=h.smwh6nr9ci2e">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_heading=h.smwh6nr9ci2e \h </w:instrText>
            <w:fldChar w:fldCharType="separate"/>
          </w:r>
          <w:r w:rsidDel="00000000" w:rsidR="00000000" w:rsidRPr="00000000">
            <w:rPr>
              <w:color w:val="000000"/>
              <w:rtl w:val="0"/>
            </w:rPr>
            <w:t xml:space="preserve">International Secretariat feedback</w:t>
            <w:tab/>
            <w:t xml:space="preserve">43</w:t>
          </w:r>
          <w:r w:rsidDel="00000000" w:rsidR="00000000" w:rsidRPr="00000000">
            <w:fldChar w:fldCharType="begin"/>
            <w:instrText xml:space="preserve"> HYPERLINK \l "_heading=h.smwh6nr9ci2e"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right" w:leader="none" w:pos="9062"/>
            </w:tabs>
            <w:spacing w:after="40" w:before="0" w:lineRule="auto"/>
            <w:jc w:val="both"/>
            <w:rPr>
              <w:rFonts w:ascii="Calibri" w:cs="Calibri" w:eastAsia="Calibri" w:hAnsi="Calibri"/>
              <w:color w:val="000000"/>
              <w:sz w:val="22"/>
              <w:szCs w:val="22"/>
            </w:rPr>
          </w:pPr>
          <w:r w:rsidDel="00000000" w:rsidR="00000000" w:rsidRPr="00000000">
            <w:fldChar w:fldCharType="end"/>
          </w:r>
          <w:r w:rsidDel="00000000" w:rsidR="00000000" w:rsidRPr="00000000">
            <w:rPr>
              <w:b w:val="1"/>
              <w:bCs w:val="1"/>
              <w:color w:val="0000ff"/>
              <w:u w:val="single"/>
              <w:rtl w:val="0"/>
            </w:rPr>
            <w:br w:type="textWrapping"/>
          </w:r>
          <w:hyperlink w:anchor="_heading=h.npkjdem9o1bs">
            <w:r w:rsidDel="00000000" w:rsidR="00000000" w:rsidRPr="00000000">
              <w:rPr>
                <w:b w:val="1"/>
                <w:bCs w:val="1"/>
                <w:color w:val="000000"/>
                <w:highlight w:val="cyan"/>
                <w:rtl w:val="0"/>
              </w:rPr>
              <w:t xml:space="preserve">For Validation</w:t>
            </w:r>
          </w:hyperlink>
          <w:hyperlink w:anchor="_heading=h.npkjdem9o1bs">
            <w:r w:rsidDel="00000000" w:rsidR="00000000" w:rsidRPr="00000000">
              <w:rPr>
                <w:b w:val="1"/>
                <w:bCs w:val="1"/>
                <w:color w:val="000000"/>
                <w:rtl w:val="0"/>
              </w:rPr>
              <w:t xml:space="preserve">: MSG sign-off</w:t>
              <w:tab/>
              <w:t xml:space="preserve">44</w:t>
            </w:r>
          </w:hyperlink>
          <w:r w:rsidDel="00000000" w:rsidR="00000000" w:rsidRPr="00000000">
            <w:rPr>
              <w:rtl w:val="0"/>
            </w:rPr>
          </w:r>
        </w:p>
        <w:p w:rsidR="00000000" w:rsidDel="00000000" w:rsidP="00000000" w:rsidRDefault="00000000" w:rsidRPr="00000000" w14:paraId="00000046">
          <w:pPr>
            <w:spacing w:after="40" w:before="0" w:lineRule="auto"/>
            <w:jc w:val="both"/>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7">
      <w:pPr>
        <w:spacing w:after="0" w:before="0" w:lineRule="auto"/>
        <w:jc w:val="both"/>
        <w:rPr>
          <w:rFonts w:ascii="Libre Franklin Medium" w:cs="Libre Franklin Medium" w:eastAsia="Libre Franklin Medium" w:hAnsi="Libre Franklin Medium"/>
          <w:color w:val="1a4066"/>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48">
      <w:pPr>
        <w:pStyle w:val="Heading1"/>
        <w:jc w:val="both"/>
        <w:rPr/>
      </w:pPr>
      <w:bookmarkStart w:colFirst="0" w:colLast="0" w:name="_heading=h.yr84da8kdkj7" w:id="1"/>
      <w:bookmarkEnd w:id="1"/>
      <w:r w:rsidDel="00000000" w:rsidR="00000000" w:rsidRPr="00000000">
        <w:rPr>
          <w:rtl w:val="0"/>
        </w:rPr>
        <w:t xml:space="preserve">Requirement 2.2: Contract and license allocations</w:t>
      </w:r>
    </w:p>
    <w:p w:rsidR="00000000" w:rsidDel="00000000" w:rsidP="00000000" w:rsidRDefault="00000000" w:rsidRPr="00000000" w14:paraId="00000049">
      <w:pPr>
        <w:pStyle w:val="Heading2"/>
        <w:numPr>
          <w:ilvl w:val="0"/>
          <w:numId w:val="19"/>
        </w:numPr>
        <w:ind w:left="720" w:hanging="360"/>
        <w:jc w:val="both"/>
        <w:rPr/>
      </w:pPr>
      <w:bookmarkStart w:colFirst="0" w:colLast="0" w:name="_heading=h.8yg83hfttkl2" w:id="2"/>
      <w:bookmarkEnd w:id="2"/>
      <w:r w:rsidDel="00000000" w:rsidR="00000000" w:rsidRPr="00000000">
        <w:rPr>
          <w:rtl w:val="0"/>
        </w:rPr>
        <w:t xml:space="preserve">Resources</w:t>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04A">
            <w:pPr>
              <w:numPr>
                <w:ilvl w:val="0"/>
                <w:numId w:val="27"/>
              </w:numPr>
              <w:pBdr>
                <w:top w:space="0" w:sz="0" w:val="nil"/>
                <w:left w:space="0" w:sz="0" w:val="nil"/>
                <w:bottom w:space="0" w:sz="0" w:val="nil"/>
                <w:right w:space="0" w:sz="0" w:val="nil"/>
                <w:between w:space="0" w:sz="0" w:val="nil"/>
              </w:pBdr>
              <w:ind w:left="720" w:hanging="360"/>
              <w:jc w:val="both"/>
              <w:rPr>
                <w:color w:val="0000ff"/>
                <w:u w:val="single"/>
              </w:rPr>
            </w:pPr>
            <w:bookmarkStart w:colFirst="0" w:colLast="0" w:name="_heading=h.9dw9gvvabq1r" w:id="3"/>
            <w:bookmarkEnd w:id="3"/>
            <w:hyperlink r:id="rId8">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9">
              <w:r w:rsidDel="00000000" w:rsidR="00000000" w:rsidRPr="00000000">
                <w:rPr>
                  <w:color w:val="0000ff"/>
                  <w:u w:val="single"/>
                  <w:rtl w:val="0"/>
                </w:rPr>
                <w:t xml:space="preserve">Validation guide</w:t>
              </w:r>
            </w:hyperlink>
            <w:r w:rsidDel="00000000" w:rsidR="00000000" w:rsidRPr="00000000">
              <w:rPr>
                <w:color w:val="0000ff"/>
                <w:u w:val="single"/>
                <w:rtl w:val="0"/>
              </w:rPr>
              <w:t xml:space="preserve">. </w:t>
            </w:r>
          </w:p>
          <w:p w:rsidR="00000000" w:rsidDel="00000000" w:rsidP="00000000" w:rsidRDefault="00000000" w:rsidRPr="00000000" w14:paraId="0000004B">
            <w:pPr>
              <w:numPr>
                <w:ilvl w:val="0"/>
                <w:numId w:val="27"/>
              </w:numPr>
              <w:pBdr>
                <w:top w:space="0" w:sz="0" w:val="nil"/>
                <w:left w:space="0" w:sz="0" w:val="nil"/>
                <w:bottom w:space="0" w:sz="0" w:val="nil"/>
                <w:right w:space="0" w:sz="0" w:val="nil"/>
                <w:between w:space="0" w:sz="0" w:val="nil"/>
              </w:pBdr>
              <w:ind w:left="720" w:hanging="360"/>
              <w:jc w:val="both"/>
              <w:rPr>
                <w:color w:val="0000ff"/>
                <w:u w:val="single"/>
              </w:rPr>
            </w:pPr>
            <w:r w:rsidDel="00000000" w:rsidR="00000000" w:rsidRPr="00000000">
              <w:rPr>
                <w:color w:val="000000"/>
                <w:rtl w:val="0"/>
              </w:rPr>
              <w:t xml:space="preserve">Guidance note: </w:t>
            </w:r>
            <w:hyperlink r:id="rId10">
              <w:r w:rsidDel="00000000" w:rsidR="00000000" w:rsidRPr="00000000">
                <w:rPr>
                  <w:color w:val="0000ff"/>
                  <w:u w:val="single"/>
                  <w:rtl w:val="0"/>
                </w:rPr>
                <w:t xml:space="preserve">Contract and license allocations</w:t>
              </w:r>
            </w:hyperlink>
            <w:r w:rsidDel="00000000" w:rsidR="00000000" w:rsidRPr="00000000">
              <w:rPr>
                <w:rtl w:val="0"/>
              </w:rPr>
            </w:r>
          </w:p>
        </w:tc>
      </w:tr>
    </w:tbl>
    <w:p w:rsidR="00000000" w:rsidDel="00000000" w:rsidP="00000000" w:rsidRDefault="00000000" w:rsidRPr="00000000" w14:paraId="0000004C">
      <w:pPr>
        <w:pStyle w:val="Heading2"/>
        <w:numPr>
          <w:ilvl w:val="0"/>
          <w:numId w:val="19"/>
        </w:numPr>
        <w:ind w:left="720" w:hanging="360"/>
        <w:jc w:val="both"/>
        <w:rPr/>
      </w:pPr>
      <w:bookmarkStart w:colFirst="0" w:colLast="0" w:name="_heading=h.6ywccl36i2jq" w:id="4"/>
      <w:bookmarkEnd w:id="4"/>
      <w:r w:rsidDel="00000000" w:rsidR="00000000" w:rsidRPr="00000000">
        <w:rPr>
          <w:rtl w:val="0"/>
        </w:rPr>
        <w:t xml:space="preserve">Corrective actions / recommendations from previous Validation </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of from other studies undertaken.</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4F">
            <w:pPr>
              <w:jc w:val="both"/>
              <w:rPr/>
            </w:pPr>
            <w:r w:rsidDel="00000000" w:rsidR="00000000" w:rsidRPr="00000000">
              <w:rPr>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Requirement 2.2: Contract and Licenses Allocation Score Card of 30: Partially Met).</w:t>
            </w:r>
          </w:p>
          <w:p w:rsidR="00000000" w:rsidDel="00000000" w:rsidP="00000000" w:rsidRDefault="00000000" w:rsidRPr="00000000" w14:paraId="00000052">
            <w:pPr>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MCO’s mining license application software, based on the EMC+ cadastral management system, provided the basis for managing license applications online, but migration to this new system was still ongoing as at the time of Validation.</w:t>
            </w:r>
          </w:p>
          <w:p w:rsidR="00000000" w:rsidDel="00000000" w:rsidP="00000000" w:rsidRDefault="00000000" w:rsidRPr="00000000" w14:paraId="00000053">
            <w:pPr>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054">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Nigeria should ensure that information on mining license transfers is publicly disclosed, including the identity of licenses transferred and the process for transferring licenses, and the technical and financial criteria assessed.</w:t>
            </w:r>
          </w:p>
          <w:p w:rsidR="00000000" w:rsidDel="00000000" w:rsidP="00000000" w:rsidRDefault="00000000" w:rsidRPr="00000000" w14:paraId="00000055">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6">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Current Status</w:t>
            </w:r>
          </w:p>
          <w:p w:rsidR="00000000" w:rsidDel="00000000" w:rsidP="00000000" w:rsidRDefault="00000000" w:rsidRPr="00000000" w14:paraId="0000005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 of 2024, the EMC+ cadastral system is fully operational. Mining license transfers and identities of transferred licenses have been publicly disclosed.</w:t>
            </w:r>
          </w:p>
          <w:p w:rsidR="00000000" w:rsidDel="00000000" w:rsidP="00000000" w:rsidRDefault="00000000" w:rsidRPr="00000000" w14:paraId="00000058">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Please see link below:</w:t>
            </w:r>
          </w:p>
          <w:p w:rsidR="00000000" w:rsidDel="00000000" w:rsidP="00000000" w:rsidRDefault="00000000" w:rsidRPr="00000000" w14:paraId="00000059">
            <w:pPr>
              <w:jc w:val="both"/>
              <w:rPr>
                <w:rFonts w:ascii="Arial" w:cs="Arial" w:eastAsia="Arial" w:hAnsi="Arial"/>
                <w:sz w:val="22"/>
                <w:szCs w:val="22"/>
                <w:u w:val="single"/>
              </w:rPr>
            </w:pPr>
            <w:hyperlink r:id="rId11">
              <w:r w:rsidDel="00000000" w:rsidR="00000000" w:rsidRPr="00000000">
                <w:rPr>
                  <w:rFonts w:ascii="Arial" w:cs="Arial" w:eastAsia="Arial" w:hAnsi="Arial"/>
                  <w:sz w:val="22"/>
                  <w:szCs w:val="22"/>
                  <w:u w:val="single"/>
                  <w:rtl w:val="0"/>
                </w:rPr>
                <w:t xml:space="preserve">https://nigeriaminingcadastre.gov.ng/emc</w:t>
              </w:r>
            </w:hyperlink>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r>
          </w:p>
        </w:tc>
      </w:tr>
    </w:tbl>
    <w:p w:rsidR="00000000" w:rsidDel="00000000" w:rsidP="00000000" w:rsidRDefault="00000000" w:rsidRPr="00000000" w14:paraId="0000005B">
      <w:pPr>
        <w:pStyle w:val="Heading2"/>
        <w:numPr>
          <w:ilvl w:val="0"/>
          <w:numId w:val="19"/>
        </w:numPr>
        <w:ind w:left="720" w:hanging="360"/>
        <w:jc w:val="both"/>
        <w:rPr/>
      </w:pPr>
      <w:bookmarkStart w:colFirst="0" w:colLast="0" w:name="_heading=h.1x0nl4mrrwet" w:id="5"/>
      <w:bookmarkEnd w:id="5"/>
      <w:r w:rsidDel="00000000" w:rsidR="00000000" w:rsidRPr="00000000">
        <w:rPr>
          <w:rtl w:val="0"/>
        </w:rPr>
        <w:t xml:space="preserve">Self-assessment</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Mincho" w:cs="MS Mincho" w:eastAsia="MS Mincho" w:hAnsi="MS Mincho"/>
          <w:color w:val="595959"/>
          <w:rtl w:val="0"/>
        </w:rPr>
        <w:t xml:space="preserve">ⓘ</w:t>
      </w:r>
      <w:r w:rsidDel="00000000" w:rsidR="00000000" w:rsidRPr="00000000">
        <w:rPr>
          <w:color w:val="595959"/>
          <w:rtl w:val="0"/>
        </w:rPr>
        <w:t xml:space="preserve"> The self-assessment allows the MSG to understand the aspects of the requirement and estimate its progress towards meeting it. Diverging views within the constituency or between constituencies can be documented in the form. </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rPr>
      </w:pPr>
      <w:r w:rsidDel="00000000" w:rsidR="00000000" w:rsidRPr="00000000">
        <w:rPr>
          <w:rtl w:val="0"/>
        </w:rPr>
      </w:r>
    </w:p>
    <w:p w:rsidR="00000000" w:rsidDel="00000000" w:rsidP="00000000" w:rsidRDefault="00000000" w:rsidRPr="00000000" w14:paraId="0000005E">
      <w:pPr>
        <w:pStyle w:val="Heading3"/>
        <w:jc w:val="both"/>
        <w:rPr/>
      </w:pPr>
      <w:bookmarkStart w:colFirst="0" w:colLast="0" w:name="_heading=h.bwyknmqy5425" w:id="6"/>
      <w:bookmarkEnd w:id="6"/>
      <w:r w:rsidDel="00000000" w:rsidR="00000000" w:rsidRPr="00000000">
        <w:rPr>
          <w:rtl w:val="0"/>
        </w:rPr>
        <w:t xml:space="preserve">Holders of information  </w:t>
      </w:r>
    </w:p>
    <w:p w:rsidR="00000000" w:rsidDel="00000000" w:rsidP="00000000" w:rsidRDefault="00000000" w:rsidRPr="00000000" w14:paraId="0000005F">
      <w:pPr>
        <w:jc w:val="both"/>
        <w:rPr>
          <w:color w:val="7f7f7f"/>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The purpose of this mapping is to identify holders of information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3"/>
        <w:tblW w:w="9072.0" w:type="dxa"/>
        <w:jc w:val="left"/>
        <w:tblLayout w:type="fixed"/>
        <w:tblLook w:val="0400"/>
      </w:tblPr>
      <w:tblGrid>
        <w:gridCol w:w="1424"/>
        <w:gridCol w:w="4104"/>
        <w:gridCol w:w="3544"/>
        <w:tblGridChange w:id="0">
          <w:tblGrid>
            <w:gridCol w:w="1424"/>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061">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062">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063">
            <w:pPr>
              <w:jc w:val="both"/>
              <w:rPr>
                <w:b w:val="1"/>
                <w:bCs w:val="1"/>
              </w:rPr>
            </w:pPr>
            <w:r w:rsidDel="00000000" w:rsidR="00000000" w:rsidRPr="00000000">
              <w:rPr>
                <w:b w:val="1"/>
                <w:bCs w:val="1"/>
                <w:rtl w:val="0"/>
              </w:rPr>
              <w:t xml:space="preserve">Response</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064">
            <w:pPr>
              <w:jc w:val="both"/>
              <w:rPr>
                <w:b w:val="1"/>
                <w:bCs w:val="1"/>
              </w:rPr>
            </w:pPr>
            <w:r w:rsidDel="00000000" w:rsidR="00000000" w:rsidRPr="00000000">
              <w:rPr>
                <w:b w:val="1"/>
                <w:bCs w:val="1"/>
                <w:rtl w:val="0"/>
              </w:rPr>
              <w:t xml:space="preserve">Overview of awards and transfers 2.2.a </w:t>
            </w:r>
          </w:p>
        </w:tc>
        <w:tc>
          <w:tcPr>
            <w:tcBorders>
              <w:top w:color="000000" w:space="0" w:sz="4" w:val="single"/>
              <w:bottom w:color="000000" w:space="0" w:sz="4" w:val="single"/>
            </w:tcBorders>
          </w:tcPr>
          <w:p w:rsidR="00000000" w:rsidDel="00000000" w:rsidP="00000000" w:rsidRDefault="00000000" w:rsidRPr="00000000" w14:paraId="00000065">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 responsible for managing licenses </w:t>
            </w:r>
            <w:r w:rsidDel="00000000" w:rsidR="00000000" w:rsidRPr="00000000">
              <w:rPr>
                <w:highlight w:val="yellow"/>
                <w:rtl w:val="0"/>
              </w:rPr>
              <w:t xml:space="preserve">of the</w:t>
            </w:r>
            <w:r w:rsidDel="00000000" w:rsidR="00000000" w:rsidRPr="00000000">
              <w:rPr>
                <w:rtl w:val="0"/>
              </w:rPr>
              <w:t xml:space="preserve"> Mining and quarrying sector and holds information on the process for license awards and transfers, including the technical and financial criteria and requirements related to free, prior and informed consent? </w:t>
            </w:r>
          </w:p>
          <w:p w:rsidR="00000000" w:rsidDel="00000000" w:rsidP="00000000" w:rsidRDefault="00000000" w:rsidRPr="00000000" w14:paraId="00000066">
            <w:pPr>
              <w:jc w:val="both"/>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67">
            <w:pPr>
              <w:jc w:val="both"/>
              <w:rPr/>
            </w:pPr>
            <w:r w:rsidDel="00000000" w:rsidR="00000000" w:rsidRPr="00000000">
              <w:rPr>
                <w:shd w:fill="d9e2f3" w:val="clear"/>
                <w:rtl w:val="0"/>
              </w:rPr>
              <w:t xml:space="preserve">Holder(s) of information: p</w:t>
            </w:r>
            <w:r w:rsidDel="00000000" w:rsidR="00000000" w:rsidRPr="00000000">
              <w:rPr>
                <w:i w:val="1"/>
                <w:iCs w:val="1"/>
                <w:shd w:fill="d9e2f3" w:val="clear"/>
                <w:rtl w:val="0"/>
              </w:rPr>
              <w:t xml:space="preserve">lease specify</w:t>
            </w:r>
            <w:r w:rsidDel="00000000" w:rsidR="00000000" w:rsidRPr="00000000">
              <w:rPr>
                <w:rtl w:val="0"/>
              </w:rPr>
              <w:t xml:space="preserve">:</w:t>
            </w:r>
          </w:p>
          <w:p w:rsidR="00000000" w:rsidDel="00000000" w:rsidP="00000000" w:rsidRDefault="00000000" w:rsidRPr="00000000" w14:paraId="00000068">
            <w:pPr>
              <w:jc w:val="both"/>
              <w:rPr>
                <w:shd w:fill="d9e2f3" w:val="clear"/>
              </w:rPr>
            </w:pPr>
            <w:r w:rsidDel="00000000" w:rsidR="00000000" w:rsidRPr="00000000">
              <w:rPr>
                <w:rtl w:val="0"/>
              </w:rPr>
            </w:r>
          </w:p>
          <w:p w:rsidR="00000000" w:rsidDel="00000000" w:rsidP="00000000" w:rsidRDefault="00000000" w:rsidRPr="00000000" w14:paraId="00000069">
            <w:pPr>
              <w:jc w:val="both"/>
              <w:rPr/>
            </w:pPr>
            <w:r w:rsidDel="00000000" w:rsidR="00000000" w:rsidRPr="00000000">
              <w:rPr>
                <w:rtl w:val="0"/>
              </w:rPr>
              <w:t xml:space="preserve">Nigerian Mining Cadastre Office (NMCO)</w:t>
            </w:r>
          </w:p>
          <w:p w:rsidR="00000000" w:rsidDel="00000000" w:rsidP="00000000" w:rsidRDefault="00000000" w:rsidRPr="00000000" w14:paraId="0000006A">
            <w:pPr>
              <w:jc w:val="both"/>
              <w:rPr>
                <w:shd w:fill="d9e2f3" w:val="clear"/>
              </w:rPr>
            </w:pPr>
            <w:r w:rsidDel="00000000" w:rsidR="00000000" w:rsidRPr="00000000">
              <w:rPr>
                <w:rtl w:val="0"/>
              </w:rPr>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06B">
            <w:pPr>
              <w:jc w:val="both"/>
              <w:rPr>
                <w:b w:val="1"/>
                <w:bCs w:val="1"/>
              </w:rPr>
            </w:pPr>
            <w:r w:rsidDel="00000000" w:rsidR="00000000" w:rsidRPr="00000000">
              <w:rPr>
                <w:b w:val="1"/>
                <w:bCs w:val="1"/>
                <w:rtl w:val="0"/>
              </w:rPr>
              <w:t xml:space="preserve">Recipients of awards and transfers 2.2.a.iii, 2.2.b</w:t>
            </w:r>
          </w:p>
        </w:tc>
        <w:tc>
          <w:tcPr>
            <w:tcBorders>
              <w:top w:color="000000" w:space="0" w:sz="4" w:val="single"/>
              <w:bottom w:color="000000" w:space="0" w:sz="4" w:val="single"/>
            </w:tcBorders>
          </w:tcPr>
          <w:p w:rsidR="00000000" w:rsidDel="00000000" w:rsidP="00000000" w:rsidRDefault="00000000" w:rsidRPr="00000000" w14:paraId="0000006C">
            <w:pPr>
              <w:jc w:val="both"/>
              <w:rPr/>
            </w:pPr>
            <w:r w:rsidDel="00000000" w:rsidR="00000000" w:rsidRPr="00000000">
              <w:rPr>
                <w:rtl w:val="0"/>
              </w:rPr>
              <w:t xml:space="preserve">Which government entity(ies) holds the information on list of applicants (in case of bidding) and license recipients?</w:t>
            </w:r>
          </w:p>
        </w:tc>
        <w:tc>
          <w:tcPr>
            <w:tcBorders>
              <w:top w:color="000000" w:space="0" w:sz="4" w:val="single"/>
              <w:bottom w:color="000000" w:space="0" w:sz="4" w:val="single"/>
            </w:tcBorders>
          </w:tcPr>
          <w:p w:rsidR="00000000" w:rsidDel="00000000" w:rsidP="00000000" w:rsidRDefault="00000000" w:rsidRPr="00000000" w14:paraId="0000006D">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p w:rsidR="00000000" w:rsidDel="00000000" w:rsidP="00000000" w:rsidRDefault="00000000" w:rsidRPr="00000000" w14:paraId="0000006E">
            <w:pPr>
              <w:jc w:val="both"/>
              <w:rPr/>
            </w:pPr>
            <w:r w:rsidDel="00000000" w:rsidR="00000000" w:rsidRPr="00000000">
              <w:rPr>
                <w:rtl w:val="0"/>
              </w:rPr>
              <w:t xml:space="preserve">Nigerian Mining Cadastre Office (NMCO)</w:t>
            </w:r>
          </w:p>
          <w:p w:rsidR="00000000" w:rsidDel="00000000" w:rsidP="00000000" w:rsidRDefault="00000000" w:rsidRPr="00000000" w14:paraId="0000006F">
            <w:pPr>
              <w:jc w:val="both"/>
              <w:rPr/>
            </w:pPr>
            <w:r w:rsidDel="00000000" w:rsidR="00000000" w:rsidRPr="00000000">
              <w:rPr>
                <w:rtl w:val="0"/>
              </w:rPr>
            </w:r>
          </w:p>
          <w:p w:rsidR="00000000" w:rsidDel="00000000" w:rsidP="00000000" w:rsidRDefault="00000000" w:rsidRPr="00000000" w14:paraId="00000070">
            <w:pPr>
              <w:jc w:val="both"/>
              <w:rPr>
                <w:shd w:fill="d9e2f3" w:val="clear"/>
              </w:rPr>
            </w:pPr>
            <w:r w:rsidDel="00000000" w:rsidR="00000000" w:rsidRPr="00000000">
              <w:rPr>
                <w:shd w:fill="d9e2f3" w:val="clear"/>
                <w:rtl w:val="0"/>
              </w:rPr>
              <w:t xml:space="preserve">NEITI Audits Publishes reports detailing license holders and payments and Payments in the Industry</w:t>
            </w:r>
          </w:p>
          <w:p w:rsidR="00000000" w:rsidDel="00000000" w:rsidP="00000000" w:rsidRDefault="00000000" w:rsidRPr="00000000" w14:paraId="00000071">
            <w:pPr>
              <w:jc w:val="both"/>
              <w:rPr>
                <w:shd w:fill="d9e2f3" w:val="clear"/>
              </w:rPr>
            </w:pPr>
            <w:r w:rsidDel="00000000" w:rsidR="00000000" w:rsidRPr="00000000">
              <w:rPr>
                <w:rtl w:val="0"/>
              </w:rPr>
            </w:r>
          </w:p>
        </w:tc>
      </w:tr>
      <w:tr>
        <w:trPr>
          <w:cantSplit w:val="0"/>
          <w:trHeight w:val="1236" w:hRule="atLeast"/>
          <w:tblHeader w:val="0"/>
        </w:trPr>
        <w:tc>
          <w:tcPr>
            <w:tcBorders>
              <w:top w:color="000000" w:space="0" w:sz="4" w:val="single"/>
              <w:bottom w:color="000000" w:space="0" w:sz="4" w:val="single"/>
            </w:tcBorders>
          </w:tcPr>
          <w:p w:rsidR="00000000" w:rsidDel="00000000" w:rsidP="00000000" w:rsidRDefault="00000000" w:rsidRPr="00000000" w14:paraId="00000072">
            <w:pPr>
              <w:jc w:val="both"/>
              <w:rPr>
                <w:b w:val="1"/>
                <w:bCs w:val="1"/>
              </w:rPr>
            </w:pPr>
            <w:r w:rsidDel="00000000" w:rsidR="00000000" w:rsidRPr="00000000">
              <w:rPr>
                <w:b w:val="1"/>
                <w:bCs w:val="1"/>
                <w:rtl w:val="0"/>
              </w:rPr>
              <w:t xml:space="preserve">Deviations (2.2.a.iv)</w:t>
            </w:r>
          </w:p>
        </w:tc>
        <w:tc>
          <w:tcPr>
            <w:tcBorders>
              <w:top w:color="000000" w:space="0" w:sz="4" w:val="single"/>
              <w:bottom w:color="000000" w:space="0" w:sz="4" w:val="single"/>
            </w:tcBorders>
          </w:tcPr>
          <w:p w:rsidR="00000000" w:rsidDel="00000000" w:rsidP="00000000" w:rsidRDefault="00000000" w:rsidRPr="00000000" w14:paraId="00000073">
            <w:pPr>
              <w:jc w:val="both"/>
              <w:rPr/>
            </w:pPr>
            <w:r w:rsidDel="00000000" w:rsidR="00000000" w:rsidRPr="00000000">
              <w:rPr>
                <w:rtl w:val="0"/>
              </w:rPr>
              <w:t xml:space="preserve">Which government entity or department reviews material deviations from the applicable legal and regulatory framework governing license transfers and awards?</w:t>
            </w:r>
          </w:p>
        </w:tc>
        <w:tc>
          <w:tcPr>
            <w:tcBorders>
              <w:top w:color="000000" w:space="0" w:sz="4" w:val="single"/>
              <w:bottom w:color="000000" w:space="0" w:sz="4" w:val="single"/>
            </w:tcBorders>
          </w:tcPr>
          <w:p w:rsidR="00000000" w:rsidDel="00000000" w:rsidP="00000000" w:rsidRDefault="00000000" w:rsidRPr="00000000" w14:paraId="00000074">
            <w:pPr>
              <w:jc w:val="both"/>
              <w:rPr/>
            </w:pPr>
            <w:r w:rsidDel="00000000" w:rsidR="00000000" w:rsidRPr="00000000">
              <w:rPr>
                <w:shd w:fill="d9e2f3" w:val="clear"/>
                <w:rtl w:val="0"/>
              </w:rPr>
              <w:t xml:space="preserve">Responsible entity: </w:t>
            </w:r>
            <w:r w:rsidDel="00000000" w:rsidR="00000000" w:rsidRPr="00000000">
              <w:rPr>
                <w:i w:val="1"/>
                <w:iCs w:val="1"/>
                <w:shd w:fill="d9e2f3" w:val="clear"/>
                <w:rtl w:val="0"/>
              </w:rPr>
              <w:t xml:space="preserve">please specify</w:t>
            </w:r>
            <w:r w:rsidDel="00000000" w:rsidR="00000000" w:rsidRPr="00000000">
              <w:rPr>
                <w:rtl w:val="0"/>
              </w:rPr>
              <w:t xml:space="preserve">:</w:t>
            </w:r>
          </w:p>
          <w:p w:rsidR="00000000" w:rsidDel="00000000" w:rsidP="00000000" w:rsidRDefault="00000000" w:rsidRPr="00000000" w14:paraId="00000075">
            <w:pPr>
              <w:jc w:val="both"/>
              <w:rPr/>
            </w:pPr>
            <w:r w:rsidDel="00000000" w:rsidR="00000000" w:rsidRPr="00000000">
              <w:rPr>
                <w:rtl w:val="0"/>
              </w:rPr>
              <w:t xml:space="preserve">NEITI </w:t>
            </w:r>
            <w:hyperlink r:id="rId12">
              <w:r w:rsidDel="00000000" w:rsidR="00000000" w:rsidRPr="00000000">
                <w:rPr>
                  <w:color w:val="1155cc"/>
                  <w:u w:val="single"/>
                  <w:rtl w:val="0"/>
                </w:rPr>
                <w:t xml:space="preserve">Audits - NEITI</w:t>
              </w:r>
            </w:hyperlink>
            <w:r w:rsidDel="00000000" w:rsidR="00000000" w:rsidRPr="00000000">
              <w:rPr>
                <w:rtl w:val="0"/>
              </w:rPr>
              <w:t xml:space="preserve"> </w:t>
            </w:r>
          </w:p>
          <w:p w:rsidR="00000000" w:rsidDel="00000000" w:rsidP="00000000" w:rsidRDefault="00000000" w:rsidRPr="00000000" w14:paraId="00000076">
            <w:pPr>
              <w:jc w:val="both"/>
              <w:rPr>
                <w:rFonts w:ascii="EB Garamond Medium" w:cs="EB Garamond Medium" w:eastAsia="EB Garamond Medium" w:hAnsi="EB Garamond Medium"/>
                <w:shd w:fill="edf1f9" w:val="clear"/>
              </w:rPr>
            </w:pPr>
            <w:r w:rsidDel="00000000" w:rsidR="00000000" w:rsidRPr="00000000">
              <w:rPr>
                <w:rFonts w:ascii="EB Garamond Medium" w:cs="EB Garamond Medium" w:eastAsia="EB Garamond Medium" w:hAnsi="EB Garamond Medium"/>
                <w:shd w:fill="edf1f9" w:val="clear"/>
                <w:rtl w:val="0"/>
              </w:rPr>
              <w:t xml:space="preserve">Under the NEITI Act 2007, The NSWG(MSG)- is responsible for overseeing, reviewing, sets the scoping and materiality threshold and reporting material deviations in license awards and transfers per </w:t>
            </w:r>
            <w:hyperlink r:id="rId13">
              <w:r w:rsidDel="00000000" w:rsidR="00000000" w:rsidRPr="00000000">
                <w:rPr>
                  <w:rFonts w:ascii="EB Garamond Medium" w:cs="EB Garamond Medium" w:eastAsia="EB Garamond Medium" w:hAnsi="EB Garamond Medium"/>
                  <w:color w:val="0000ff"/>
                  <w:u w:val="single"/>
                  <w:shd w:fill="edf1f9" w:val="clear"/>
                  <w:rtl w:val="0"/>
                </w:rPr>
                <w:t xml:space="preserve">EITI requirement 2.2</w:t>
              </w:r>
            </w:hyperlink>
            <w:r w:rsidDel="00000000" w:rsidR="00000000" w:rsidRPr="00000000">
              <w:rPr>
                <w:rFonts w:ascii="EB Garamond Medium" w:cs="EB Garamond Medium" w:eastAsia="EB Garamond Medium" w:hAnsi="EB Garamond Medium"/>
                <w:shd w:fill="edf1f9" w:val="clear"/>
                <w:rtl w:val="0"/>
              </w:rPr>
              <w:t xml:space="preserve"> (i.e. what constitutes a “material “deviation) for each reporting cycle.  The NEITI secretariat, supported by independent auditors, identifies and document these deviations in its annual oil &amp; gas and solid minerals industry reports. While NEITI reports them, structural deviations often involve regulators like the MSMD, MCO  or NRS (formerly (FIRS), whose data is reconciled by NEITI.</w:t>
            </w:r>
          </w:p>
          <w:p w:rsidR="00000000" w:rsidDel="00000000" w:rsidP="00000000" w:rsidRDefault="00000000" w:rsidRPr="00000000" w14:paraId="00000077">
            <w:pPr>
              <w:jc w:val="both"/>
              <w:rPr/>
            </w:pPr>
            <w:r w:rsidDel="00000000" w:rsidR="00000000" w:rsidRPr="00000000">
              <w:rPr>
                <w:rtl w:val="0"/>
              </w:rPr>
            </w:r>
          </w:p>
          <w:p w:rsidR="00000000" w:rsidDel="00000000" w:rsidP="00000000" w:rsidRDefault="00000000" w:rsidRPr="00000000" w14:paraId="00000078">
            <w:pPr>
              <w:jc w:val="both"/>
              <w:rPr>
                <w:color w:val="ff0000"/>
              </w:rPr>
            </w:pPr>
            <w:r w:rsidDel="00000000" w:rsidR="00000000" w:rsidRPr="00000000">
              <w:rPr>
                <w:rtl w:val="0"/>
              </w:rPr>
            </w:r>
          </w:p>
          <w:p w:rsidR="00000000" w:rsidDel="00000000" w:rsidP="00000000" w:rsidRDefault="00000000" w:rsidRPr="00000000" w14:paraId="00000079">
            <w:pPr>
              <w:jc w:val="both"/>
              <w:rPr>
                <w:shd w:fill="d9e2f3" w:val="clear"/>
              </w:rPr>
            </w:pPr>
            <w:r w:rsidDel="00000000" w:rsidR="00000000" w:rsidRPr="00000000">
              <w:rPr>
                <w:rtl w:val="0"/>
              </w:rPr>
            </w:r>
          </w:p>
          <w:p w:rsidR="00000000" w:rsidDel="00000000" w:rsidP="00000000" w:rsidRDefault="00000000" w:rsidRPr="00000000" w14:paraId="0000007A">
            <w:pPr>
              <w:jc w:val="both"/>
              <w:rPr>
                <w:shd w:fill="d9e2f3" w:val="clear"/>
              </w:rPr>
            </w:pPr>
            <w:r w:rsidDel="00000000" w:rsidR="00000000" w:rsidRPr="00000000">
              <w:rPr>
                <w:rtl w:val="0"/>
              </w:rPr>
            </w:r>
          </w:p>
        </w:tc>
      </w:tr>
      <w:tr>
        <w:trPr>
          <w:cantSplit w:val="0"/>
          <w:trHeight w:val="686" w:hRule="atLeast"/>
          <w:tblHeader w:val="0"/>
        </w:trPr>
        <w:tc>
          <w:tcPr>
            <w:tcBorders>
              <w:top w:color="000000" w:space="0" w:sz="4" w:val="single"/>
              <w:bottom w:color="000000" w:space="0" w:sz="4" w:val="single"/>
            </w:tcBorders>
          </w:tcPr>
          <w:p w:rsidR="00000000" w:rsidDel="00000000" w:rsidP="00000000" w:rsidRDefault="00000000" w:rsidRPr="00000000" w14:paraId="0000007B">
            <w:pPr>
              <w:jc w:val="both"/>
              <w:rPr>
                <w:b w:val="1"/>
                <w:bCs w:val="1"/>
              </w:rPr>
            </w:pPr>
            <w:r w:rsidDel="00000000" w:rsidR="00000000" w:rsidRPr="00000000">
              <w:rPr>
                <w:b w:val="1"/>
                <w:bCs w:val="1"/>
                <w:rtl w:val="0"/>
              </w:rPr>
              <w:t xml:space="preserve">Beneficial ownership</w:t>
            </w:r>
          </w:p>
          <w:p w:rsidR="00000000" w:rsidDel="00000000" w:rsidP="00000000" w:rsidRDefault="00000000" w:rsidRPr="00000000" w14:paraId="0000007C">
            <w:pPr>
              <w:jc w:val="both"/>
              <w:rPr>
                <w:b w:val="1"/>
                <w:bCs w:val="1"/>
              </w:rPr>
            </w:pPr>
            <w:r w:rsidDel="00000000" w:rsidR="00000000" w:rsidRPr="00000000">
              <w:rPr>
                <w:b w:val="1"/>
                <w:bCs w:val="1"/>
                <w:rtl w:val="0"/>
              </w:rPr>
              <w:t xml:space="preserve">2.2.c</w:t>
            </w:r>
          </w:p>
        </w:tc>
        <w:tc>
          <w:tcPr>
            <w:tcBorders>
              <w:top w:color="000000" w:space="0" w:sz="4" w:val="single"/>
              <w:bottom w:color="000000" w:space="0" w:sz="4" w:val="single"/>
            </w:tcBorders>
          </w:tcPr>
          <w:p w:rsidR="00000000" w:rsidDel="00000000" w:rsidP="00000000" w:rsidRDefault="00000000" w:rsidRPr="00000000" w14:paraId="0000007D">
            <w:pPr>
              <w:jc w:val="both"/>
              <w:rPr/>
            </w:pPr>
            <w:r w:rsidDel="00000000" w:rsidR="00000000" w:rsidRPr="00000000">
              <w:rPr>
                <w:rtl w:val="0"/>
              </w:rPr>
              <w:t xml:space="preserve">Which entity holds/is responsible for collecting beneficial ownership information? </w:t>
            </w:r>
          </w:p>
        </w:tc>
        <w:tc>
          <w:tcPr>
            <w:tcBorders>
              <w:top w:color="000000" w:space="0" w:sz="4" w:val="single"/>
              <w:bottom w:color="000000" w:space="0" w:sz="4" w:val="single"/>
            </w:tcBorders>
          </w:tcPr>
          <w:p w:rsidR="00000000" w:rsidDel="00000000" w:rsidP="00000000" w:rsidRDefault="00000000" w:rsidRPr="00000000" w14:paraId="0000007E">
            <w:pPr>
              <w:jc w:val="both"/>
              <w:rPr/>
            </w:pPr>
            <w:r w:rsidDel="00000000" w:rsidR="00000000" w:rsidRPr="00000000">
              <w:rPr>
                <w:shd w:fill="d9e2f3" w:val="clear"/>
                <w:rtl w:val="0"/>
              </w:rPr>
              <w:t xml:space="preserve">Responsible entity: </w:t>
            </w:r>
            <w:r w:rsidDel="00000000" w:rsidR="00000000" w:rsidRPr="00000000">
              <w:rPr>
                <w:i w:val="1"/>
                <w:iCs w:val="1"/>
                <w:shd w:fill="d9e2f3" w:val="clear"/>
                <w:rtl w:val="0"/>
              </w:rPr>
              <w:t xml:space="preserve">please specify</w:t>
            </w:r>
            <w:r w:rsidDel="00000000" w:rsidR="00000000" w:rsidRPr="00000000">
              <w:rPr>
                <w:rtl w:val="0"/>
              </w:rPr>
              <w:t xml:space="preserve">:</w:t>
            </w:r>
          </w:p>
          <w:p w:rsidR="00000000" w:rsidDel="00000000" w:rsidP="00000000" w:rsidRDefault="00000000" w:rsidRPr="00000000" w14:paraId="0000007F">
            <w:pPr>
              <w:numPr>
                <w:ilvl w:val="0"/>
                <w:numId w:val="3"/>
              </w:numPr>
              <w:ind w:left="720" w:hanging="360"/>
              <w:jc w:val="both"/>
              <w:rPr>
                <w:u w:val="none"/>
              </w:rPr>
            </w:pPr>
            <w:r w:rsidDel="00000000" w:rsidR="00000000" w:rsidRPr="00000000">
              <w:rPr>
                <w:rtl w:val="0"/>
              </w:rPr>
              <w:t xml:space="preserve">The Corporate Affairs Commission</w:t>
            </w:r>
          </w:p>
          <w:p w:rsidR="00000000" w:rsidDel="00000000" w:rsidP="00000000" w:rsidRDefault="00000000" w:rsidRPr="00000000" w14:paraId="00000080">
            <w:pPr>
              <w:jc w:val="both"/>
              <w:rPr/>
            </w:pPr>
            <w:r w:rsidDel="00000000" w:rsidR="00000000" w:rsidRPr="00000000">
              <w:rPr>
                <w:rtl w:val="0"/>
              </w:rPr>
              <w:t xml:space="preserve">Nigeria legislated for beneficial ownership transparency through CAMA of 2020, The Corporate Affairs Commission </w:t>
            </w:r>
            <w:hyperlink r:id="rId14">
              <w:r w:rsidDel="00000000" w:rsidR="00000000" w:rsidRPr="00000000">
                <w:rPr>
                  <w:color w:val="1155cc"/>
                  <w:u w:val="single"/>
                  <w:rtl w:val="0"/>
                </w:rPr>
                <w:t xml:space="preserve">Corporate Affairs Commission</w:t>
              </w:r>
            </w:hyperlink>
            <w:r w:rsidDel="00000000" w:rsidR="00000000" w:rsidRPr="00000000">
              <w:rPr>
                <w:rtl w:val="0"/>
              </w:rPr>
              <w:t xml:space="preserve">  operates main registry mandated under the Companies and Allied Matters Act (CAMA) 2020 to collect, store and manage the Central register of beneficial owners (Persons with Significant Control) PSC Register for all companies and gave free public access to beneficial ownership data pursuant to Section 119(3) of CAMA through its website. </w:t>
            </w:r>
            <w:hyperlink r:id="rId15">
              <w:r w:rsidDel="00000000" w:rsidR="00000000" w:rsidRPr="00000000">
                <w:rPr>
                  <w:color w:val="0000ff"/>
                  <w:u w:val="single"/>
                  <w:rtl w:val="0"/>
                </w:rPr>
                <w:t xml:space="preserve">Beneficial Ownership Register BO</w:t>
              </w:r>
            </w:hyperlink>
            <w:r w:rsidDel="00000000" w:rsidR="00000000" w:rsidRPr="00000000">
              <w:rPr>
                <w:rtl w:val="0"/>
              </w:rPr>
              <w:t xml:space="preserve">.</w:t>
            </w:r>
          </w:p>
          <w:p w:rsidR="00000000" w:rsidDel="00000000" w:rsidP="00000000" w:rsidRDefault="00000000" w:rsidRPr="00000000" w14:paraId="00000081">
            <w:pPr>
              <w:jc w:val="both"/>
              <w:rPr>
                <w:i w:val="1"/>
                <w:iCs w:val="1"/>
              </w:rPr>
            </w:pPr>
            <w:r w:rsidDel="00000000" w:rsidR="00000000" w:rsidRPr="00000000">
              <w:rPr>
                <w:rtl w:val="0"/>
              </w:rPr>
            </w:r>
          </w:p>
          <w:p w:rsidR="00000000" w:rsidDel="00000000" w:rsidP="00000000" w:rsidRDefault="00000000" w:rsidRPr="00000000" w14:paraId="00000082">
            <w:pPr>
              <w:numPr>
                <w:ilvl w:val="0"/>
                <w:numId w:val="3"/>
              </w:numPr>
              <w:ind w:left="720" w:hanging="360"/>
              <w:jc w:val="both"/>
              <w:rPr>
                <w:i w:val="1"/>
                <w:iCs w:val="1"/>
                <w:u w:val="none"/>
              </w:rPr>
            </w:pPr>
            <w:r w:rsidDel="00000000" w:rsidR="00000000" w:rsidRPr="00000000">
              <w:rPr>
                <w:i w:val="1"/>
                <w:iCs w:val="1"/>
                <w:rtl w:val="0"/>
              </w:rPr>
              <w:t xml:space="preserve">Nigerian Mining Cadastre Office </w:t>
            </w:r>
          </w:p>
          <w:p w:rsidR="00000000" w:rsidDel="00000000" w:rsidP="00000000" w:rsidRDefault="00000000" w:rsidRPr="00000000" w14:paraId="00000083">
            <w:pPr>
              <w:jc w:val="both"/>
              <w:rPr/>
            </w:pPr>
            <w:r w:rsidDel="00000000" w:rsidR="00000000" w:rsidRPr="00000000">
              <w:rPr>
                <w:rtl w:val="0"/>
              </w:rPr>
              <w:t xml:space="preserve">No Systematic disclosure or Portal for this information</w:t>
            </w:r>
          </w:p>
          <w:p w:rsidR="00000000" w:rsidDel="00000000" w:rsidP="00000000" w:rsidRDefault="00000000" w:rsidRPr="00000000" w14:paraId="00000084">
            <w:pPr>
              <w:numPr>
                <w:ilvl w:val="0"/>
                <w:numId w:val="3"/>
              </w:numPr>
              <w:ind w:left="720" w:hanging="360"/>
              <w:jc w:val="both"/>
              <w:rPr>
                <w:i w:val="1"/>
                <w:iCs w:val="1"/>
                <w:u w:val="none"/>
              </w:rPr>
            </w:pPr>
            <w:r w:rsidDel="00000000" w:rsidR="00000000" w:rsidRPr="00000000">
              <w:rPr>
                <w:i w:val="1"/>
                <w:iCs w:val="1"/>
                <w:rtl w:val="0"/>
              </w:rPr>
              <w:t xml:space="preserve">NEITI</w:t>
            </w:r>
          </w:p>
          <w:p w:rsidR="00000000" w:rsidDel="00000000" w:rsidP="00000000" w:rsidRDefault="00000000" w:rsidRPr="00000000" w14:paraId="00000085">
            <w:pPr>
              <w:jc w:val="both"/>
              <w:rPr/>
            </w:pPr>
            <w:r w:rsidDel="00000000" w:rsidR="00000000" w:rsidRPr="00000000">
              <w:rPr>
                <w:rtl w:val="0"/>
              </w:rPr>
              <w:t xml:space="preserve">NEITI Plays a critical role in promoting transparency, conducting Industry Audits, and creating a specialized, transparent portal </w:t>
            </w:r>
            <w:hyperlink r:id="rId16">
              <w:r w:rsidDel="00000000" w:rsidR="00000000" w:rsidRPr="00000000">
                <w:rPr>
                  <w:color w:val="0000ff"/>
                  <w:u w:val="single"/>
                  <w:rtl w:val="0"/>
                </w:rPr>
                <w:t xml:space="preserve">for beneficial ownership (NEITI)</w:t>
              </w:r>
            </w:hyperlink>
            <w:r w:rsidDel="00000000" w:rsidR="00000000" w:rsidRPr="00000000">
              <w:rPr>
                <w:rtl w:val="0"/>
              </w:rPr>
              <w:t xml:space="preserve"> in the extractive industries.</w:t>
            </w:r>
          </w:p>
          <w:p w:rsidR="00000000" w:rsidDel="00000000" w:rsidP="00000000" w:rsidRDefault="00000000" w:rsidRPr="00000000" w14:paraId="00000086">
            <w:pPr>
              <w:jc w:val="both"/>
              <w:rPr>
                <w:i w:val="1"/>
                <w:iCs w:val="1"/>
              </w:rPr>
            </w:pPr>
            <w:r w:rsidDel="00000000" w:rsidR="00000000" w:rsidRPr="00000000">
              <w:rPr>
                <w:rtl w:val="0"/>
              </w:rPr>
            </w:r>
          </w:p>
        </w:tc>
      </w:tr>
      <w:tr>
        <w:trPr>
          <w:cantSplit w:val="0"/>
          <w:trHeight w:val="686" w:hRule="atLeast"/>
          <w:tblHeader w:val="0"/>
        </w:trPr>
        <w:tc>
          <w:tcPr>
            <w:tcBorders>
              <w:top w:color="000000" w:space="0" w:sz="4" w:val="single"/>
              <w:bottom w:color="000000" w:space="0" w:sz="4" w:val="single"/>
            </w:tcBorders>
          </w:tcPr>
          <w:p w:rsidR="00000000" w:rsidDel="00000000" w:rsidP="00000000" w:rsidRDefault="00000000" w:rsidRPr="00000000" w14:paraId="00000087">
            <w:pPr>
              <w:jc w:val="both"/>
              <w:rPr>
                <w:b w:val="1"/>
                <w:bCs w:val="1"/>
              </w:rPr>
            </w:pPr>
            <w:r w:rsidDel="00000000" w:rsidR="00000000" w:rsidRPr="00000000">
              <w:rPr>
                <w:b w:val="1"/>
                <w:bCs w:val="1"/>
                <w:rtl w:val="0"/>
              </w:rPr>
              <w:t xml:space="preserve">Additional information </w:t>
            </w:r>
          </w:p>
          <w:p w:rsidR="00000000" w:rsidDel="00000000" w:rsidP="00000000" w:rsidRDefault="00000000" w:rsidRPr="00000000" w14:paraId="00000088">
            <w:pPr>
              <w:jc w:val="both"/>
              <w:rPr>
                <w:b w:val="1"/>
                <w:bCs w:val="1"/>
              </w:rPr>
            </w:pPr>
            <w:r w:rsidDel="00000000" w:rsidR="00000000" w:rsidRPr="00000000">
              <w:rPr>
                <w:b w:val="1"/>
                <w:bCs w:val="1"/>
                <w:rtl w:val="0"/>
              </w:rPr>
              <w:t xml:space="preserve">2.2.d</w:t>
            </w:r>
          </w:p>
        </w:tc>
        <w:tc>
          <w:tcPr>
            <w:tcBorders>
              <w:top w:color="000000" w:space="0" w:sz="4" w:val="single"/>
              <w:bottom w:color="000000" w:space="0" w:sz="4" w:val="single"/>
            </w:tcBorders>
          </w:tcPr>
          <w:p w:rsidR="00000000" w:rsidDel="00000000" w:rsidP="00000000" w:rsidRDefault="00000000" w:rsidRPr="00000000" w14:paraId="00000089">
            <w:pPr>
              <w:jc w:val="both"/>
              <w:rPr/>
            </w:pPr>
            <w:r w:rsidDel="00000000" w:rsidR="00000000" w:rsidRPr="00000000">
              <w:rPr>
                <w:rtl w:val="0"/>
              </w:rPr>
              <w:t xml:space="preserve">Which entity could provide or support on a commentary on the efficiency and effectiveness of licensing procedures; a description of procedures, actual practices and grounds for renewing, suspending or revoking a contract or license; and information regarding changes in majority ownership of license holding companies.</w:t>
            </w:r>
          </w:p>
        </w:tc>
        <w:tc>
          <w:tcPr>
            <w:tcBorders>
              <w:top w:color="000000" w:space="0" w:sz="4" w:val="single"/>
              <w:bottom w:color="000000" w:space="0" w:sz="4" w:val="single"/>
            </w:tcBorders>
          </w:tcPr>
          <w:p w:rsidR="00000000" w:rsidDel="00000000" w:rsidP="00000000" w:rsidRDefault="00000000" w:rsidRPr="00000000" w14:paraId="0000008A">
            <w:pPr>
              <w:jc w:val="both"/>
              <w:rPr/>
            </w:pPr>
            <w:r w:rsidDel="00000000" w:rsidR="00000000" w:rsidRPr="00000000">
              <w:rPr>
                <w:shd w:fill="d9e2f3" w:val="clear"/>
                <w:rtl w:val="0"/>
              </w:rPr>
              <w:t xml:space="preserve">Competent entity: </w:t>
            </w:r>
            <w:r w:rsidDel="00000000" w:rsidR="00000000" w:rsidRPr="00000000">
              <w:rPr>
                <w:i w:val="1"/>
                <w:iCs w:val="1"/>
                <w:shd w:fill="d9e2f3" w:val="clear"/>
                <w:rtl w:val="0"/>
              </w:rPr>
              <w:t xml:space="preserve">please specify</w:t>
            </w:r>
            <w:r w:rsidDel="00000000" w:rsidR="00000000" w:rsidRPr="00000000">
              <w:rPr>
                <w:rtl w:val="0"/>
              </w:rPr>
              <w:t xml:space="preserve">:</w:t>
            </w:r>
          </w:p>
          <w:p w:rsidR="00000000" w:rsidDel="00000000" w:rsidP="00000000" w:rsidRDefault="00000000" w:rsidRPr="00000000" w14:paraId="0000008B">
            <w:pPr>
              <w:jc w:val="both"/>
              <w:rPr/>
            </w:pPr>
            <w:r w:rsidDel="00000000" w:rsidR="00000000" w:rsidRPr="00000000">
              <w:rPr>
                <w:rtl w:val="0"/>
              </w:rPr>
            </w:r>
          </w:p>
          <w:p w:rsidR="00000000" w:rsidDel="00000000" w:rsidP="00000000" w:rsidRDefault="00000000" w:rsidRPr="00000000" w14:paraId="0000008C">
            <w:pPr>
              <w:jc w:val="both"/>
              <w:rPr/>
            </w:pPr>
            <w:r w:rsidDel="00000000" w:rsidR="00000000" w:rsidRPr="00000000">
              <w:rPr>
                <w:rtl w:val="0"/>
              </w:rPr>
              <w:t xml:space="preserve">1.Mining Cadastre Office Licencing procedures &amp; efficiency.</w:t>
            </w:r>
          </w:p>
          <w:p w:rsidR="00000000" w:rsidDel="00000000" w:rsidP="00000000" w:rsidRDefault="00000000" w:rsidRPr="00000000" w14:paraId="0000008D">
            <w:pPr>
              <w:jc w:val="both"/>
              <w:rPr/>
            </w:pPr>
            <w:r w:rsidDel="00000000" w:rsidR="00000000" w:rsidRPr="00000000">
              <w:rPr>
                <w:rtl w:val="0"/>
              </w:rPr>
              <w:t xml:space="preserve">2.Mining Cadastre Office: Renewal, suspension and revocation grounds.</w:t>
            </w:r>
          </w:p>
          <w:p w:rsidR="00000000" w:rsidDel="00000000" w:rsidP="00000000" w:rsidRDefault="00000000" w:rsidRPr="00000000" w14:paraId="0000008E">
            <w:pPr>
              <w:jc w:val="both"/>
              <w:rPr/>
            </w:pPr>
            <w:r w:rsidDel="00000000" w:rsidR="00000000" w:rsidRPr="00000000">
              <w:rPr>
                <w:rtl w:val="0"/>
              </w:rPr>
              <w:t xml:space="preserve">The Office of the National Economic Adviser, office of the National Security Adviser, Ministry oF Budget and National Planning, ICPC, EFCC or committees established by the President or National Assembly may also exercise similar oversight</w:t>
            </w:r>
          </w:p>
          <w:p w:rsidR="00000000" w:rsidDel="00000000" w:rsidP="00000000" w:rsidRDefault="00000000" w:rsidRPr="00000000" w14:paraId="0000008F">
            <w:pPr>
              <w:jc w:val="both"/>
              <w:rPr/>
            </w:pPr>
            <w:r w:rsidDel="00000000" w:rsidR="00000000" w:rsidRPr="00000000">
              <w:rPr>
                <w:rtl w:val="0"/>
              </w:rPr>
              <w:t xml:space="preserve">3.Corporate Affairs Commission: Changes in majority ownership.</w:t>
            </w:r>
          </w:p>
          <w:p w:rsidR="00000000" w:rsidDel="00000000" w:rsidP="00000000" w:rsidRDefault="00000000" w:rsidRPr="00000000" w14:paraId="00000090">
            <w:pPr>
              <w:jc w:val="both"/>
              <w:rPr>
                <w:shd w:fill="d9e2f3" w:val="clear"/>
              </w:rPr>
            </w:pPr>
            <w:r w:rsidDel="00000000" w:rsidR="00000000" w:rsidRPr="00000000">
              <w:rPr>
                <w:rtl w:val="0"/>
              </w:rPr>
            </w:r>
          </w:p>
        </w:tc>
      </w:tr>
    </w:tbl>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before="0" w:line="276" w:lineRule="auto"/>
        <w:jc w:val="both"/>
        <w:rPr>
          <w:i w:val="1"/>
          <w:iCs w:val="1"/>
          <w:color w:val="595959"/>
        </w:rPr>
      </w:pPr>
      <w:r w:rsidDel="00000000" w:rsidR="00000000" w:rsidRPr="00000000">
        <w:rPr>
          <w:i w:val="1"/>
          <w:iCs w:val="1"/>
          <w:color w:val="808080"/>
          <w:sz w:val="18"/>
          <w:szCs w:val="18"/>
          <w:rtl w:val="0"/>
        </w:rPr>
        <w:t xml:space="preserve">Choose an item.</w:t>
      </w:r>
      <w:r w:rsidDel="00000000" w:rsidR="00000000" w:rsidRPr="00000000">
        <w:rPr>
          <w:rtl w:val="0"/>
        </w:rPr>
      </w:r>
    </w:p>
    <w:p w:rsidR="00000000" w:rsidDel="00000000" w:rsidP="00000000" w:rsidRDefault="00000000" w:rsidRPr="00000000" w14:paraId="00000092">
      <w:pPr>
        <w:pStyle w:val="Heading3"/>
        <w:jc w:val="both"/>
        <w:rPr/>
      </w:pPr>
      <w:bookmarkStart w:colFirst="0" w:colLast="0" w:name="_heading=h.wz8p2u7h41d1" w:id="7"/>
      <w:bookmarkEnd w:id="7"/>
      <w:r w:rsidDel="00000000" w:rsidR="00000000" w:rsidRPr="00000000">
        <w:rPr>
          <w:rtl w:val="0"/>
        </w:rPr>
        <w:t xml:space="preserve">Technical requirements</w:t>
      </w:r>
    </w:p>
    <w:p w:rsidR="00000000" w:rsidDel="00000000" w:rsidP="00000000" w:rsidRDefault="00000000" w:rsidRPr="00000000" w14:paraId="00000093">
      <w:pPr>
        <w:jc w:val="both"/>
        <w:rPr>
          <w:b w:val="1"/>
          <w:bCs w:val="1"/>
        </w:rPr>
      </w:pPr>
      <w:r w:rsidDel="00000000" w:rsidR="00000000" w:rsidRPr="00000000">
        <w:rPr>
          <w:b w:val="1"/>
          <w:bCs w:val="1"/>
          <w:rtl w:val="0"/>
        </w:rPr>
        <w:t xml:space="preserve">According to the legal framework, what are the possible license allocation methods for </w:t>
      </w:r>
      <w:r w:rsidDel="00000000" w:rsidR="00000000" w:rsidRPr="00000000">
        <w:rPr>
          <w:b w:val="1"/>
          <w:bCs w:val="1"/>
          <w:highlight w:val="yellow"/>
          <w:rtl w:val="0"/>
        </w:rPr>
        <w:t xml:space="preserve">the </w:t>
      </w:r>
      <w:r w:rsidDel="00000000" w:rsidR="00000000" w:rsidRPr="00000000">
        <w:rPr>
          <w:rtl w:val="0"/>
        </w:rPr>
        <w:t xml:space="preserve">Multiple selection is possible. </w:t>
      </w:r>
      <w:r w:rsidDel="00000000" w:rsidR="00000000" w:rsidRPr="00000000">
        <w:rPr>
          <w:highlight w:val="yellow"/>
          <w:rtl w:val="0"/>
        </w:rPr>
        <w:t xml:space="preserve">Choose an item.</w:t>
      </w:r>
      <w:r w:rsidDel="00000000" w:rsidR="00000000" w:rsidRPr="00000000">
        <w:rPr>
          <w:b w:val="1"/>
          <w:bCs w:val="1"/>
          <w:highlight w:val="yellow"/>
          <w:rtl w:val="0"/>
        </w:rPr>
        <w:t xml:space="preserve">  sector?</w:t>
      </w:r>
      <w:r w:rsidDel="00000000" w:rsidR="00000000" w:rsidRPr="00000000">
        <w:rPr>
          <w:rtl w:val="0"/>
        </w:rPr>
        <w:t xml:space="preserve"> </w:t>
        <w:br w:type="textWrapping"/>
      </w:r>
      <w:r w:rsidDel="00000000" w:rsidR="00000000" w:rsidRPr="00000000">
        <w:rPr>
          <w:rtl w:val="0"/>
        </w:rPr>
      </w:r>
    </w:p>
    <w:p w:rsidR="00000000" w:rsidDel="00000000" w:rsidP="00000000" w:rsidRDefault="00000000" w:rsidRPr="00000000" w14:paraId="0000009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First-come- first-served</w:t>
      </w:r>
    </w:p>
    <w:p w:rsidR="00000000" w:rsidDel="00000000" w:rsidP="00000000" w:rsidRDefault="00000000" w:rsidRPr="00000000" w14:paraId="0000009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Competitive bidding</w:t>
      </w:r>
    </w:p>
    <w:p w:rsidR="00000000" w:rsidDel="00000000" w:rsidP="00000000" w:rsidRDefault="00000000" w:rsidRPr="00000000" w14:paraId="0000009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Direct negotiation</w:t>
      </w:r>
    </w:p>
    <w:p w:rsidR="00000000" w:rsidDel="00000000" w:rsidP="00000000" w:rsidRDefault="00000000" w:rsidRPr="00000000" w14:paraId="00000097">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Fast-tracked</w:t>
      </w:r>
    </w:p>
    <w:p w:rsidR="00000000" w:rsidDel="00000000" w:rsidP="00000000" w:rsidRDefault="00000000" w:rsidRPr="00000000" w14:paraId="0000009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Other. Please </w:t>
      </w:r>
      <w:r w:rsidDel="00000000" w:rsidR="00000000" w:rsidRPr="00000000">
        <w:rPr>
          <w:shd w:fill="d9e2f3" w:val="clear"/>
          <w:rtl w:val="0"/>
        </w:rPr>
        <w:t xml:space="preserve">explain […]</w:t>
      </w:r>
      <w:r w:rsidDel="00000000" w:rsidR="00000000" w:rsidRPr="00000000">
        <w:rPr>
          <w:rtl w:val="0"/>
        </w:rPr>
        <w:t xml:space="preserve">.</w:t>
      </w:r>
    </w:p>
    <w:p w:rsidR="00000000" w:rsidDel="00000000" w:rsidP="00000000" w:rsidRDefault="00000000" w:rsidRPr="00000000" w14:paraId="00000099">
      <w:pPr>
        <w:jc w:val="both"/>
        <w:rPr/>
      </w:pPr>
      <w:r w:rsidDel="00000000" w:rsidR="00000000" w:rsidRPr="00000000">
        <w:rPr>
          <w:rtl w:val="0"/>
        </w:rPr>
      </w:r>
    </w:p>
    <w:p w:rsidR="00000000" w:rsidDel="00000000" w:rsidP="00000000" w:rsidRDefault="00000000" w:rsidRPr="00000000" w14:paraId="0000009A">
      <w:pPr>
        <w:jc w:val="both"/>
        <w:rPr>
          <w:b w:val="1"/>
          <w:bCs w:val="1"/>
        </w:rPr>
      </w:pPr>
      <w:r w:rsidDel="00000000" w:rsidR="00000000" w:rsidRPr="00000000">
        <w:rPr>
          <w:b w:val="1"/>
          <w:bCs w:val="1"/>
          <w:rtl w:val="0"/>
        </w:rPr>
        <w:t xml:space="preserve">In the period under review, which license allocation methods were exercised?</w:t>
        <w:br w:type="textWrapping"/>
      </w:r>
      <w:r w:rsidDel="00000000" w:rsidR="00000000" w:rsidRPr="00000000">
        <w:rPr>
          <w:rtl w:val="0"/>
        </w:rPr>
        <w:t xml:space="preserve">Multiple selection is possible.</w:t>
      </w:r>
      <w:r w:rsidDel="00000000" w:rsidR="00000000" w:rsidRPr="00000000">
        <w:rPr>
          <w:rtl w:val="0"/>
        </w:rPr>
      </w:r>
    </w:p>
    <w:p w:rsidR="00000000" w:rsidDel="00000000" w:rsidP="00000000" w:rsidRDefault="00000000" w:rsidRPr="00000000" w14:paraId="0000009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No licenses were allocated in the period under review (relevant for Validation in particular)</w:t>
      </w:r>
    </w:p>
    <w:p w:rsidR="00000000" w:rsidDel="00000000" w:rsidP="00000000" w:rsidRDefault="00000000" w:rsidRPr="00000000" w14:paraId="0000009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First-come- first-served</w:t>
      </w:r>
    </w:p>
    <w:p w:rsidR="00000000" w:rsidDel="00000000" w:rsidP="00000000" w:rsidRDefault="00000000" w:rsidRPr="00000000" w14:paraId="0000009D">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Competitive bidding</w:t>
      </w:r>
    </w:p>
    <w:p w:rsidR="00000000" w:rsidDel="00000000" w:rsidP="00000000" w:rsidRDefault="00000000" w:rsidRPr="00000000" w14:paraId="0000009E">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Direct negotiation</w:t>
      </w:r>
    </w:p>
    <w:p w:rsidR="00000000" w:rsidDel="00000000" w:rsidP="00000000" w:rsidRDefault="00000000" w:rsidRPr="00000000" w14:paraId="0000009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Fast-tracked</w:t>
      </w:r>
    </w:p>
    <w:p w:rsidR="00000000" w:rsidDel="00000000" w:rsidP="00000000" w:rsidRDefault="00000000" w:rsidRPr="00000000" w14:paraId="000000A0">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Other, Please </w:t>
      </w:r>
      <w:r w:rsidDel="00000000" w:rsidR="00000000" w:rsidRPr="00000000">
        <w:rPr>
          <w:shd w:fill="d9e2f3" w:val="clear"/>
          <w:rtl w:val="0"/>
        </w:rPr>
        <w:t xml:space="preserve">explain […]</w:t>
      </w:r>
      <w:r w:rsidDel="00000000" w:rsidR="00000000" w:rsidRPr="00000000">
        <w:rPr>
          <w:rtl w:val="0"/>
        </w:rPr>
        <w:t xml:space="preserve">.</w:t>
      </w:r>
    </w:p>
    <w:p w:rsidR="00000000" w:rsidDel="00000000" w:rsidP="00000000" w:rsidRDefault="00000000" w:rsidRPr="00000000" w14:paraId="000000A1">
      <w:pPr>
        <w:jc w:val="both"/>
        <w:rPr>
          <w:b w:val="1"/>
          <w:bCs w:val="1"/>
        </w:rPr>
      </w:pPr>
      <w:r w:rsidDel="00000000" w:rsidR="00000000" w:rsidRPr="00000000">
        <w:rPr>
          <w:rtl w:val="0"/>
        </w:rPr>
        <w:br w:type="textWrapping"/>
      </w:r>
      <w:r w:rsidDel="00000000" w:rsidR="00000000" w:rsidRPr="00000000">
        <w:rPr>
          <w:b w:val="1"/>
          <w:bCs w:val="1"/>
          <w:color w:val="c00000"/>
          <w:sz w:val="44"/>
          <w:szCs w:val="44"/>
          <w:rtl w:val="0"/>
        </w:rPr>
        <w:t xml:space="preserve">*</w:t>
      </w:r>
      <w:r w:rsidDel="00000000" w:rsidR="00000000" w:rsidRPr="00000000">
        <w:rPr>
          <w:b w:val="1"/>
          <w:bCs w:val="1"/>
          <w:rtl w:val="0"/>
        </w:rPr>
        <w:t xml:space="preserve">When is public information made available on the award or transfers  of licenses or contracts? </w:t>
      </w:r>
    </w:p>
    <w:p w:rsidR="00000000" w:rsidDel="00000000" w:rsidP="00000000" w:rsidRDefault="00000000" w:rsidRPr="00000000" w14:paraId="000000A2">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In real time or within one week of the award or transfer</w:t>
      </w:r>
    </w:p>
    <w:p w:rsidR="00000000" w:rsidDel="00000000" w:rsidP="00000000" w:rsidRDefault="00000000" w:rsidRPr="00000000" w14:paraId="000000A3">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Within a month</w:t>
      </w:r>
    </w:p>
    <w:p w:rsidR="00000000" w:rsidDel="00000000" w:rsidP="00000000" w:rsidRDefault="00000000" w:rsidRPr="00000000" w14:paraId="000000A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Through EITI reporting only (i.e.,  up to 24 months)</w:t>
      </w:r>
    </w:p>
    <w:p w:rsidR="00000000" w:rsidDel="00000000" w:rsidP="00000000" w:rsidRDefault="00000000" w:rsidRPr="00000000" w14:paraId="000000A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Other: please specify:</w:t>
      </w:r>
      <w:r w:rsidDel="00000000" w:rsidR="00000000" w:rsidRPr="00000000">
        <w:rPr>
          <w:rtl w:val="0"/>
        </w:rPr>
        <w:t xml:space="preserve"> </w:t>
      </w:r>
    </w:p>
    <w:p w:rsidR="00000000" w:rsidDel="00000000" w:rsidP="00000000" w:rsidRDefault="00000000" w:rsidRPr="00000000" w14:paraId="000000A6">
      <w:pPr>
        <w:jc w:val="both"/>
        <w:rPr/>
      </w:pPr>
      <w:r w:rsidDel="00000000" w:rsidR="00000000" w:rsidRPr="00000000">
        <w:rPr>
          <w:rtl w:val="0"/>
        </w:rPr>
      </w:r>
    </w:p>
    <w:tbl>
      <w:tblPr>
        <w:tblStyle w:val="Table4"/>
        <w:tblW w:w="91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7479"/>
        <w:tblGridChange w:id="0">
          <w:tblGrid>
            <w:gridCol w:w="1701"/>
            <w:gridCol w:w="747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A7">
            <w:pPr>
              <w:ind w:right="449"/>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0" w:val="nil"/>
              <w:right w:color="000000" w:space="0" w:sz="0" w:val="nil"/>
            </w:tcBorders>
            <w:shd w:fill="b4c6e7" w:val="clear"/>
          </w:tcPr>
          <w:p w:rsidR="00000000" w:rsidDel="00000000" w:rsidP="00000000" w:rsidRDefault="00000000" w:rsidRPr="00000000" w14:paraId="000000A8">
            <w:pPr>
              <w:jc w:val="both"/>
              <w:rPr>
                <w:b w:val="1"/>
                <w:bCs w:val="1"/>
              </w:rPr>
            </w:pPr>
            <w:r w:rsidDel="00000000" w:rsidR="00000000" w:rsidRPr="00000000">
              <w:rPr>
                <w:b w:val="1"/>
                <w:bCs w:val="1"/>
                <w:rtl w:val="0"/>
              </w:rPr>
              <w:t xml:space="preserve">#2.2.a – Contract and license awards and transfers</w:t>
            </w:r>
          </w:p>
        </w:tc>
      </w:tr>
      <w:tr>
        <w:trPr>
          <w:cantSplit w:val="0"/>
          <w:trHeight w:val="70"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A9">
            <w:pPr>
              <w:jc w:val="both"/>
              <w:rPr>
                <w:i w:val="1"/>
                <w:iCs w:val="1"/>
              </w:rPr>
            </w:pPr>
            <w:r w:rsidDel="00000000" w:rsidR="00000000" w:rsidRPr="00000000">
              <w:rPr>
                <w:i w:val="1"/>
                <w:iCs w:val="1"/>
                <w:u w:val="single"/>
                <w:rtl w:val="0"/>
              </w:rPr>
              <w:t xml:space="preserve">Process</w:t>
            </w:r>
            <w:r w:rsidDel="00000000" w:rsidR="00000000" w:rsidRPr="00000000">
              <w:rPr>
                <w:i w:val="1"/>
                <w:iCs w:val="1"/>
                <w:rtl w:val="0"/>
              </w:rPr>
              <w:t xml:space="preserve"> for license and contracts </w:t>
            </w:r>
            <w:r w:rsidDel="00000000" w:rsidR="00000000" w:rsidRPr="00000000">
              <w:rPr>
                <w:b w:val="1"/>
                <w:bCs w:val="1"/>
                <w:i w:val="1"/>
                <w:iCs w:val="1"/>
                <w:rtl w:val="0"/>
              </w:rPr>
              <w:t xml:space="preserve">awards</w:t>
            </w:r>
            <w:r w:rsidDel="00000000" w:rsidR="00000000" w:rsidRPr="00000000">
              <w:rPr>
                <w:i w:val="1"/>
                <w:iCs w:val="1"/>
                <w:rtl w:val="0"/>
              </w:rPr>
              <w:t xml:space="preserve"> (2.1.a.i-ii)</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AA">
            <w:pPr>
              <w:jc w:val="both"/>
              <w:rPr>
                <w:color w:val="808080"/>
              </w:rPr>
            </w:pPr>
            <w:r w:rsidDel="00000000" w:rsidR="00000000" w:rsidRPr="00000000">
              <w:rPr>
                <w:b w:val="1"/>
                <w:bCs w:val="1"/>
                <w:rtl w:val="0"/>
              </w:rPr>
              <w:t xml:space="preserve">Is there a publicly available description </w:t>
            </w:r>
            <w:r w:rsidDel="00000000" w:rsidR="00000000" w:rsidRPr="00000000">
              <w:rPr>
                <w:b w:val="1"/>
                <w:bCs w:val="1"/>
                <w:highlight w:val="yellow"/>
                <w:rtl w:val="0"/>
              </w:rPr>
              <w:t xml:space="preserve">of the process for  </w:t>
            </w:r>
            <w:r w:rsidDel="00000000" w:rsidR="00000000" w:rsidRPr="00000000">
              <w:rPr>
                <w:highlight w:val="yellow"/>
                <w:rtl w:val="0"/>
              </w:rPr>
              <w:t xml:space="preserve">Mining and quarying</w:t>
            </w:r>
            <w:r w:rsidDel="00000000" w:rsidR="00000000" w:rsidRPr="00000000">
              <w:rPr>
                <w:rtl w:val="0"/>
              </w:rPr>
              <w:t xml:space="preserve">  </w:t>
            </w:r>
            <w:r w:rsidDel="00000000" w:rsidR="00000000" w:rsidRPr="00000000">
              <w:rPr>
                <w:u w:val="single"/>
                <w:rtl w:val="0"/>
              </w:rPr>
              <w:t xml:space="preserve">license</w:t>
            </w:r>
            <w:r w:rsidDel="00000000" w:rsidR="00000000" w:rsidRPr="00000000">
              <w:rPr>
                <w:rtl w:val="0"/>
              </w:rPr>
              <w:t xml:space="preserve">  and contract awards</w:t>
            </w:r>
            <w:r w:rsidDel="00000000" w:rsidR="00000000" w:rsidRPr="00000000">
              <w:rPr>
                <w:b w:val="1"/>
                <w:bCs w:val="1"/>
                <w:rtl w:val="0"/>
              </w:rPr>
              <w:t xml:space="preserve">? </w:t>
              <w:br w:type="textWrapping"/>
            </w:r>
            <w:r w:rsidDel="00000000" w:rsidR="00000000" w:rsidRPr="00000000">
              <w:rPr>
                <w:rtl w:val="0"/>
              </w:rPr>
            </w:r>
          </w:p>
          <w:p w:rsidR="00000000" w:rsidDel="00000000" w:rsidP="00000000" w:rsidRDefault="00000000" w:rsidRPr="00000000" w14:paraId="000000AB">
            <w:pPr>
              <w:numPr>
                <w:ilvl w:val="0"/>
                <w:numId w:val="4"/>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A description of the process for </w:t>
            </w:r>
            <w:r w:rsidDel="00000000" w:rsidR="00000000" w:rsidRPr="00000000">
              <w:rPr>
                <w:color w:val="000000"/>
                <w:u w:val="single"/>
                <w:rtl w:val="0"/>
              </w:rPr>
              <w:t xml:space="preserve">license and/or contract</w:t>
            </w:r>
            <w:r w:rsidDel="00000000" w:rsidR="00000000" w:rsidRPr="00000000">
              <w:rPr>
                <w:color w:val="000000"/>
                <w:rtl w:val="0"/>
              </w:rPr>
              <w:t xml:space="preserve"> </w:t>
            </w:r>
            <w:r w:rsidDel="00000000" w:rsidR="00000000" w:rsidRPr="00000000">
              <w:rPr>
                <w:b w:val="1"/>
                <w:bCs w:val="1"/>
                <w:color w:val="000000"/>
                <w:rtl w:val="0"/>
              </w:rPr>
              <w:t xml:space="preserve">awards</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ind w:left="360" w:firstLine="0"/>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ffffff" w:val="clear"/>
              <w:ind w:left="360" w:firstLine="0"/>
              <w:jc w:val="both"/>
              <w:rPr>
                <w:b w:val="1"/>
                <w:bCs w:val="1"/>
                <w:i w:val="1"/>
                <w:iCs w:val="1"/>
                <w:color w:val="000000"/>
              </w:rPr>
            </w:pPr>
            <w:r w:rsidDel="00000000" w:rsidR="00000000" w:rsidRPr="00000000">
              <w:rPr>
                <w:b w:val="1"/>
                <w:bCs w:val="1"/>
                <w:i w:val="1"/>
                <w:iCs w:val="1"/>
                <w:color w:val="000000"/>
                <w:rtl w:val="0"/>
              </w:rPr>
              <w:t xml:space="preserve">Where to find this (source):</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ffffff" w:val="clear"/>
              <w:ind w:left="360" w:firstLine="0"/>
              <w:jc w:val="both"/>
              <w:rPr>
                <w:color w:val="0000ff"/>
                <w:u w:val="single"/>
                <w:shd w:fill="d9e2f3" w:val="clear"/>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ffffff" w:val="clear"/>
              <w:ind w:left="360" w:firstLine="0"/>
              <w:jc w:val="both"/>
              <w:rPr>
                <w:u w:val="single"/>
                <w:shd w:fill="d9e2f3" w:val="clear"/>
              </w:rPr>
            </w:pPr>
            <w:r w:rsidDel="00000000" w:rsidR="00000000" w:rsidRPr="00000000">
              <w:rPr>
                <w:u w:val="single"/>
                <w:shd w:fill="d9e2f3" w:val="clear"/>
                <w:rtl w:val="0"/>
              </w:rPr>
              <w:t xml:space="preserve">1. MCO website:</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ffffff" w:val="clear"/>
              <w:ind w:left="360" w:firstLine="0"/>
              <w:jc w:val="both"/>
              <w:rPr>
                <w:u w:val="single"/>
                <w:shd w:fill="d9e2f3" w:val="clear"/>
              </w:rPr>
            </w:pPr>
            <w:hyperlink r:id="rId17">
              <w:r w:rsidDel="00000000" w:rsidR="00000000" w:rsidRPr="00000000">
                <w:rPr>
                  <w:u w:val="single"/>
                  <w:shd w:fill="d9e2f3" w:val="clear"/>
                  <w:rtl w:val="0"/>
                </w:rPr>
                <w:t xml:space="preserve">www.miningcadastre.gov.ng</w:t>
              </w:r>
            </w:hyperlink>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ffffff" w:val="clear"/>
              <w:ind w:left="360" w:firstLine="0"/>
              <w:jc w:val="both"/>
              <w:rPr/>
            </w:pPr>
            <w:r w:rsidDel="00000000" w:rsidR="00000000" w:rsidRPr="00000000">
              <w:rPr>
                <w:u w:val="single"/>
                <w:shd w:fill="d9e2f3" w:val="clear"/>
                <w:rtl w:val="0"/>
              </w:rPr>
              <w:t xml:space="preserve">2. Ministry of Solid Minerals Development guidelines on mineral titles application</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ffffff" w:val="clear"/>
              <w:ind w:left="360"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0B3">
            <w:pPr>
              <w:pBdr>
                <w:top w:space="0" w:sz="0" w:val="nil"/>
                <w:left w:space="0" w:sz="0" w:val="nil"/>
                <w:bottom w:space="0" w:sz="0" w:val="nil"/>
                <w:right w:space="0" w:sz="0" w:val="nil"/>
                <w:between w:space="0" w:sz="0" w:val="nil"/>
              </w:pBdr>
              <w:ind w:left="360" w:firstLine="0"/>
              <w:jc w:val="both"/>
              <w:rPr>
                <w:color w:val="c00000"/>
                <w:shd w:fill="d9e2f3" w:val="clear"/>
              </w:rPr>
            </w:pPr>
            <w:r w:rsidDel="00000000" w:rsidR="00000000" w:rsidRPr="00000000">
              <w:rPr>
                <w:color w:val="000000"/>
                <w:rtl w:val="0"/>
              </w:rPr>
              <w:t xml:space="preserve">Other sources: </w:t>
            </w:r>
            <w:r w:rsidDel="00000000" w:rsidR="00000000" w:rsidRPr="00000000">
              <w:rPr>
                <w:color w:val="000000"/>
                <w:shd w:fill="d9e2f3" w:val="clear"/>
                <w:rtl w:val="0"/>
              </w:rPr>
              <w:t xml:space="preserve">EITI Report (year and page number), EITI website etc</w:t>
              <w:br w:type="textWrapping"/>
            </w:r>
            <w:r w:rsidDel="00000000" w:rsidR="00000000" w:rsidRPr="00000000">
              <w:rPr>
                <w:shd w:fill="d9e2f3" w:val="clear"/>
                <w:rtl w:val="0"/>
              </w:rPr>
              <w:t xml:space="preserve"> </w:t>
            </w:r>
            <w:r w:rsidDel="00000000" w:rsidR="00000000" w:rsidRPr="00000000">
              <w:rPr>
                <w:rtl w:val="0"/>
              </w:rPr>
            </w:r>
          </w:p>
          <w:p w:rsidR="00000000" w:rsidDel="00000000" w:rsidP="00000000" w:rsidRDefault="00000000" w:rsidRPr="00000000" w14:paraId="000000B4">
            <w:pPr>
              <w:jc w:val="both"/>
              <w:rPr>
                <w:shd w:fill="d9e2f3" w:val="clear"/>
              </w:rPr>
            </w:pPr>
            <w:r w:rsidDel="00000000" w:rsidR="00000000" w:rsidRPr="00000000">
              <w:rPr>
                <w:color w:val="c00000"/>
                <w:shd w:fill="d9e2f3" w:val="clear"/>
                <w:rtl w:val="0"/>
              </w:rPr>
              <w:t xml:space="preserve">    </w:t>
            </w:r>
            <w:r w:rsidDel="00000000" w:rsidR="00000000" w:rsidRPr="00000000">
              <w:rPr>
                <w:shd w:fill="d9e2f3" w:val="clear"/>
                <w:rtl w:val="0"/>
              </w:rPr>
              <w:t xml:space="preserve">  * NEITI 2023 SM Report </w:t>
            </w:r>
          </w:p>
          <w:p w:rsidR="00000000" w:rsidDel="00000000" w:rsidP="00000000" w:rsidRDefault="00000000" w:rsidRPr="00000000" w14:paraId="000000B5">
            <w:pPr>
              <w:numPr>
                <w:ilvl w:val="0"/>
                <w:numId w:val="9"/>
              </w:numPr>
              <w:pBdr>
                <w:top w:space="0" w:sz="0" w:val="nil"/>
                <w:left w:space="0" w:sz="0" w:val="nil"/>
                <w:bottom w:space="0" w:sz="0" w:val="nil"/>
                <w:right w:space="0" w:sz="0" w:val="nil"/>
                <w:between w:space="0" w:sz="0" w:val="nil"/>
              </w:pBdr>
              <w:ind w:left="720" w:hanging="360"/>
              <w:jc w:val="both"/>
              <w:rPr>
                <w:shd w:fill="d9e2f3" w:val="clear"/>
              </w:rPr>
            </w:pPr>
            <w:r w:rsidDel="00000000" w:rsidR="00000000" w:rsidRPr="00000000">
              <w:rPr>
                <w:shd w:fill="d9e2f3" w:val="clear"/>
                <w:rtl w:val="0"/>
              </w:rPr>
              <w:t xml:space="preserve">Section 2.5 (Licence Allocation) page 65-68</w:t>
            </w:r>
          </w:p>
          <w:p w:rsidR="00000000" w:rsidDel="00000000" w:rsidP="00000000" w:rsidRDefault="00000000" w:rsidRPr="00000000" w14:paraId="000000B6">
            <w:pPr>
              <w:numPr>
                <w:ilvl w:val="0"/>
                <w:numId w:val="9"/>
              </w:numPr>
              <w:pBdr>
                <w:top w:space="0" w:sz="0" w:val="nil"/>
                <w:left w:space="0" w:sz="0" w:val="nil"/>
                <w:bottom w:space="0" w:sz="0" w:val="nil"/>
                <w:right w:space="0" w:sz="0" w:val="nil"/>
                <w:between w:space="0" w:sz="0" w:val="nil"/>
              </w:pBdr>
              <w:ind w:left="720" w:hanging="360"/>
              <w:jc w:val="both"/>
              <w:rPr>
                <w:shd w:fill="d9e2f3" w:val="clear"/>
              </w:rPr>
            </w:pPr>
            <w:r w:rsidDel="00000000" w:rsidR="00000000" w:rsidRPr="00000000">
              <w:rPr>
                <w:shd w:fill="d9e2f3" w:val="clear"/>
                <w:rtl w:val="0"/>
              </w:rPr>
              <w:t xml:space="preserve">Procedure for Licence Allocation (page 67)</w:t>
            </w:r>
          </w:p>
          <w:p w:rsidR="00000000" w:rsidDel="00000000" w:rsidP="00000000" w:rsidRDefault="00000000" w:rsidRPr="00000000" w14:paraId="000000B7">
            <w:pPr>
              <w:jc w:val="both"/>
              <w:rPr>
                <w:shd w:fill="d9e2f3" w:val="clear"/>
              </w:rPr>
            </w:pPr>
            <w:r w:rsidDel="00000000" w:rsidR="00000000" w:rsidRPr="00000000">
              <w:rPr>
                <w:shd w:fill="d9e2f3" w:val="clear"/>
                <w:rtl w:val="0"/>
              </w:rPr>
              <w:t xml:space="preserve">      * NEITI FASD 2022-2023 Audit Report</w:t>
            </w:r>
          </w:p>
          <w:p w:rsidR="00000000" w:rsidDel="00000000" w:rsidP="00000000" w:rsidRDefault="00000000" w:rsidRPr="00000000" w14:paraId="000000B8">
            <w:pPr>
              <w:numPr>
                <w:ilvl w:val="0"/>
                <w:numId w:val="4"/>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The technical and financial criteria used for </w:t>
            </w:r>
            <w:r w:rsidDel="00000000" w:rsidR="00000000" w:rsidRPr="00000000">
              <w:rPr>
                <w:b w:val="1"/>
                <w:bCs w:val="1"/>
                <w:color w:val="000000"/>
                <w:rtl w:val="0"/>
              </w:rPr>
              <w:t xml:space="preserve">awarding</w:t>
            </w:r>
            <w:r w:rsidDel="00000000" w:rsidR="00000000" w:rsidRPr="00000000">
              <w:rPr>
                <w:color w:val="000000"/>
                <w:rtl w:val="0"/>
              </w:rPr>
              <w:t xml:space="preserve"> the </w:t>
            </w:r>
            <w:r w:rsidDel="00000000" w:rsidR="00000000" w:rsidRPr="00000000">
              <w:rPr>
                <w:color w:val="000000"/>
                <w:u w:val="single"/>
                <w:rtl w:val="0"/>
              </w:rPr>
              <w:t xml:space="preserve">license</w:t>
            </w:r>
            <w:r w:rsidDel="00000000" w:rsidR="00000000" w:rsidRPr="00000000">
              <w:rPr>
                <w:color w:val="000000"/>
                <w:rtl w:val="0"/>
              </w:rPr>
              <w:t xml:space="preserve">(s) and/or contracts</w:t>
            </w:r>
          </w:p>
          <w:p w:rsidR="00000000" w:rsidDel="00000000" w:rsidP="00000000" w:rsidRDefault="00000000" w:rsidRPr="00000000" w14:paraId="000000B9">
            <w:pPr>
              <w:pBdr>
                <w:top w:space="0" w:sz="0" w:val="nil"/>
                <w:left w:space="0" w:sz="0" w:val="nil"/>
                <w:bottom w:space="0" w:sz="0" w:val="nil"/>
                <w:right w:space="0" w:sz="0" w:val="nil"/>
                <w:between w:space="0" w:sz="0" w:val="nil"/>
              </w:pBdr>
              <w:ind w:left="3142" w:hanging="2782"/>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There are no financial and technical criteria for the award  of licenses and/or contracts</w:t>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ffffff" w:val="clear"/>
              <w:ind w:left="360" w:firstLine="0"/>
              <w:jc w:val="both"/>
              <w:rPr>
                <w:b w:val="1"/>
                <w:bCs w:val="1"/>
                <w:i w:val="1"/>
                <w:iCs w:val="1"/>
                <w:color w:val="000000"/>
              </w:rPr>
            </w:pPr>
            <w:r w:rsidDel="00000000" w:rsidR="00000000" w:rsidRPr="00000000">
              <w:rPr>
                <w:b w:val="1"/>
                <w:bCs w:val="1"/>
                <w:i w:val="1"/>
                <w:iCs w:val="1"/>
                <w:color w:val="000000"/>
                <w:rtl w:val="0"/>
              </w:rPr>
              <w:t xml:space="preserve">Where to find this (source):</w:t>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ffffff" w:val="clear"/>
              <w:ind w:left="360" w:firstLine="0"/>
              <w:jc w:val="both"/>
              <w:rPr>
                <w:color w:val="0000ff"/>
                <w:u w:val="single"/>
                <w:shd w:fill="d9e2f3" w:val="clear"/>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ffffff" w:val="clear"/>
              <w:ind w:left="360" w:firstLine="0"/>
              <w:jc w:val="both"/>
              <w:rPr>
                <w:u w:val="single"/>
                <w:shd w:fill="d9e2f3" w:val="clear"/>
              </w:rPr>
            </w:pPr>
            <w:r w:rsidDel="00000000" w:rsidR="00000000" w:rsidRPr="00000000">
              <w:rPr>
                <w:u w:val="single"/>
                <w:shd w:fill="d9e2f3" w:val="clear"/>
                <w:rtl w:val="0"/>
              </w:rPr>
              <w:t xml:space="preserve">MCO website:</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ffffff" w:val="clear"/>
              <w:ind w:left="360" w:firstLine="0"/>
              <w:jc w:val="both"/>
              <w:rPr>
                <w:u w:val="single"/>
                <w:shd w:fill="d9e2f3" w:val="clear"/>
              </w:rPr>
            </w:pPr>
            <w:hyperlink r:id="rId18">
              <w:r w:rsidDel="00000000" w:rsidR="00000000" w:rsidRPr="00000000">
                <w:rPr>
                  <w:u w:val="single"/>
                  <w:shd w:fill="d9e2f3" w:val="clear"/>
                  <w:rtl w:val="0"/>
                </w:rPr>
                <w:t xml:space="preserve">www.miningcadastre.gov.ng</w:t>
              </w:r>
            </w:hyperlink>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ffffff" w:val="clear"/>
              <w:ind w:left="360" w:firstLine="0"/>
              <w:jc w:val="both"/>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ffffff" w:val="clear"/>
              <w:ind w:left="360"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0C0">
            <w:pPr>
              <w:pBdr>
                <w:top w:space="0" w:sz="0" w:val="nil"/>
                <w:left w:space="0" w:sz="0" w:val="nil"/>
                <w:bottom w:space="0" w:sz="0" w:val="nil"/>
                <w:right w:space="0" w:sz="0" w:val="nil"/>
                <w:between w:space="0" w:sz="0" w:val="nil"/>
              </w:pBdr>
              <w:ind w:left="360" w:firstLine="0"/>
              <w:jc w:val="both"/>
              <w:rPr>
                <w:color w:val="000000"/>
                <w:shd w:fill="d9e2f3" w:val="clear"/>
              </w:rPr>
            </w:pPr>
            <w:r w:rsidDel="00000000" w:rsidR="00000000" w:rsidRPr="00000000">
              <w:rPr>
                <w:color w:val="000000"/>
                <w:rtl w:val="0"/>
              </w:rPr>
              <w:t xml:space="preserve">Other sources: </w:t>
            </w:r>
            <w:r w:rsidDel="00000000" w:rsidR="00000000" w:rsidRPr="00000000">
              <w:rPr>
                <w:color w:val="000000"/>
                <w:shd w:fill="d9e2f3" w:val="clear"/>
                <w:rtl w:val="0"/>
              </w:rPr>
              <w:t xml:space="preserve">EITI Report (year and page number), EITI website etc</w:t>
            </w:r>
          </w:p>
          <w:p w:rsidR="00000000" w:rsidDel="00000000" w:rsidP="00000000" w:rsidRDefault="00000000" w:rsidRPr="00000000" w14:paraId="000000C1">
            <w:pPr>
              <w:numPr>
                <w:ilvl w:val="0"/>
                <w:numId w:val="12"/>
              </w:numPr>
              <w:pBdr>
                <w:top w:space="0" w:sz="0" w:val="nil"/>
                <w:left w:space="0" w:sz="0" w:val="nil"/>
                <w:bottom w:space="0" w:sz="0" w:val="nil"/>
                <w:right w:space="0" w:sz="0" w:val="nil"/>
                <w:between w:space="0" w:sz="0" w:val="nil"/>
              </w:pBdr>
              <w:ind w:left="720" w:hanging="360"/>
              <w:jc w:val="both"/>
              <w:rPr>
                <w:shd w:fill="d9e2f3" w:val="clear"/>
              </w:rPr>
            </w:pPr>
            <w:r w:rsidDel="00000000" w:rsidR="00000000" w:rsidRPr="00000000">
              <w:rPr>
                <w:shd w:fill="d9e2f3" w:val="clear"/>
                <w:rtl w:val="0"/>
              </w:rPr>
              <w:t xml:space="preserve">NEITI 2023 Solid Minerals Audit Report</w:t>
            </w:r>
          </w:p>
          <w:p w:rsidR="00000000" w:rsidDel="00000000" w:rsidP="00000000" w:rsidRDefault="00000000" w:rsidRPr="00000000" w14:paraId="000000C2">
            <w:pPr>
              <w:numPr>
                <w:ilvl w:val="0"/>
                <w:numId w:val="10"/>
              </w:numPr>
              <w:pBdr>
                <w:top w:space="0" w:sz="0" w:val="nil"/>
                <w:left w:space="0" w:sz="0" w:val="nil"/>
                <w:bottom w:space="0" w:sz="0" w:val="nil"/>
                <w:right w:space="0" w:sz="0" w:val="nil"/>
                <w:between w:space="0" w:sz="0" w:val="nil"/>
              </w:pBdr>
              <w:ind w:left="1080" w:hanging="360"/>
              <w:jc w:val="both"/>
              <w:rPr/>
            </w:pPr>
            <w:r w:rsidDel="00000000" w:rsidR="00000000" w:rsidRPr="00000000">
              <w:rPr>
                <w:rtl w:val="0"/>
              </w:rPr>
              <w:t xml:space="preserve">Procedure for licence allocation (page 67)</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3">
            <w:pPr>
              <w:jc w:val="both"/>
              <w:rPr>
                <w:i w:val="1"/>
                <w:iCs w:val="1"/>
              </w:rPr>
            </w:pPr>
            <w:r w:rsidDel="00000000" w:rsidR="00000000" w:rsidRPr="00000000">
              <w:rPr>
                <w:i w:val="1"/>
                <w:iCs w:val="1"/>
                <w:u w:val="single"/>
                <w:rtl w:val="0"/>
              </w:rPr>
              <w:t xml:space="preserve">Identity</w:t>
            </w:r>
            <w:r w:rsidDel="00000000" w:rsidR="00000000" w:rsidRPr="00000000">
              <w:rPr>
                <w:i w:val="1"/>
                <w:iCs w:val="1"/>
                <w:rtl w:val="0"/>
              </w:rPr>
              <w:t xml:space="preserve"> of </w:t>
            </w:r>
            <w:r w:rsidDel="00000000" w:rsidR="00000000" w:rsidRPr="00000000">
              <w:rPr>
                <w:i w:val="1"/>
                <w:iCs w:val="1"/>
                <w:u w:val="single"/>
                <w:rtl w:val="0"/>
              </w:rPr>
              <w:t xml:space="preserve">license</w:t>
            </w:r>
            <w:r w:rsidDel="00000000" w:rsidR="00000000" w:rsidRPr="00000000">
              <w:rPr>
                <w:i w:val="1"/>
                <w:iCs w:val="1"/>
                <w:rtl w:val="0"/>
              </w:rPr>
              <w:t xml:space="preserve"> </w:t>
            </w:r>
            <w:r w:rsidDel="00000000" w:rsidR="00000000" w:rsidRPr="00000000">
              <w:rPr>
                <w:b w:val="1"/>
                <w:bCs w:val="1"/>
                <w:i w:val="1"/>
                <w:iCs w:val="1"/>
                <w:rtl w:val="0"/>
              </w:rPr>
              <w:t xml:space="preserve">award</w:t>
            </w:r>
            <w:r w:rsidDel="00000000" w:rsidR="00000000" w:rsidRPr="00000000">
              <w:rPr>
                <w:i w:val="1"/>
                <w:iCs w:val="1"/>
                <w:rtl w:val="0"/>
              </w:rPr>
              <w:t xml:space="preserve"> recipients (2.1.a.iii)</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4">
            <w:pPr>
              <w:jc w:val="both"/>
              <w:rPr/>
            </w:pPr>
            <w:r w:rsidDel="00000000" w:rsidR="00000000" w:rsidRPr="00000000">
              <w:rPr>
                <w:b w:val="1"/>
                <w:bCs w:val="1"/>
                <w:rtl w:val="0"/>
              </w:rPr>
              <w:t xml:space="preserve">Are the recipient</w:t>
            </w:r>
            <w:r w:rsidDel="00000000" w:rsidR="00000000" w:rsidRPr="00000000">
              <w:rPr>
                <w:rtl w:val="0"/>
              </w:rPr>
              <w:t xml:space="preserve">(s) to whom the license has been awarded to, including consortium member(s), disclosed publicly? </w:t>
              <w:br w:type="textWrapping"/>
            </w:r>
            <w:r w:rsidDel="00000000" w:rsidR="00000000" w:rsidRPr="00000000">
              <w:rPr>
                <w:color w:val="7f7f7f"/>
                <w:rtl w:val="0"/>
              </w:rPr>
              <w:t xml:space="preserve">Note: this requirement covers </w:t>
            </w:r>
            <w:r w:rsidDel="00000000" w:rsidR="00000000" w:rsidRPr="00000000">
              <w:rPr>
                <w:color w:val="7f7f7f"/>
                <w:u w:val="single"/>
                <w:rtl w:val="0"/>
              </w:rPr>
              <w:t xml:space="preserve">all</w:t>
            </w:r>
            <w:r w:rsidDel="00000000" w:rsidR="00000000" w:rsidRPr="00000000">
              <w:rPr>
                <w:color w:val="7f7f7f"/>
                <w:rtl w:val="0"/>
              </w:rPr>
              <w:t xml:space="preserve"> companies, not only material companies-</w:t>
            </w: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ind w:left="2150" w:hanging="1790"/>
              <w:jc w:val="both"/>
              <w:rPr>
                <w:color w:val="000000"/>
              </w:rPr>
            </w:pP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 licenses have been awarded in the period under review.</w:t>
            </w: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ffffff" w:val="clear"/>
              <w:ind w:left="360" w:firstLine="0"/>
              <w:jc w:val="both"/>
              <w:rPr>
                <w:b w:val="1"/>
                <w:bCs w:val="1"/>
                <w:i w:val="1"/>
                <w:iCs w:val="1"/>
                <w:color w:val="000000"/>
              </w:rPr>
            </w:pPr>
            <w:r w:rsidDel="00000000" w:rsidR="00000000" w:rsidRPr="00000000">
              <w:rPr>
                <w:b w:val="1"/>
                <w:bCs w:val="1"/>
                <w:i w:val="1"/>
                <w:iCs w:val="1"/>
                <w:color w:val="000000"/>
                <w:rtl w:val="0"/>
              </w:rPr>
              <w:t xml:space="preserve">Where to find this (source):</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ffffff" w:val="clear"/>
              <w:ind w:left="360" w:firstLine="0"/>
              <w:jc w:val="both"/>
              <w:rPr>
                <w:color w:val="0000ff"/>
                <w:u w:val="single"/>
                <w:shd w:fill="d9e2f3" w:val="clear"/>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ffffff" w:val="clear"/>
              <w:ind w:left="360" w:firstLine="0"/>
              <w:jc w:val="both"/>
              <w:rPr>
                <w:u w:val="single"/>
                <w:shd w:fill="d9e2f3" w:val="clear"/>
              </w:rPr>
            </w:pPr>
            <w:r w:rsidDel="00000000" w:rsidR="00000000" w:rsidRPr="00000000">
              <w:rPr>
                <w:u w:val="single"/>
                <w:shd w:fill="d9e2f3" w:val="clear"/>
                <w:rtl w:val="0"/>
              </w:rPr>
              <w:t xml:space="preserve">License holders are recorded in the MCO license register/online cadastre  </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ffffff" w:val="clear"/>
              <w:ind w:left="360" w:firstLine="0"/>
              <w:jc w:val="both"/>
              <w:rPr/>
            </w:pPr>
            <w:r w:rsidDel="00000000" w:rsidR="00000000" w:rsidRPr="00000000">
              <w:rPr>
                <w:u w:val="single"/>
                <w:shd w:fill="d9e2f3" w:val="clear"/>
                <w:rtl w:val="0"/>
              </w:rPr>
              <w:t xml:space="preserve">www.miningcadastre.gov.ng</w:t>
            </w: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ffffff" w:val="clear"/>
              <w:ind w:left="360"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0CB">
            <w:pPr>
              <w:ind w:left="368" w:firstLine="0"/>
              <w:jc w:val="both"/>
              <w:rPr>
                <w:shd w:fill="d9e2f3" w:val="clear"/>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etc</w:t>
            </w:r>
          </w:p>
          <w:p w:rsidR="00000000" w:rsidDel="00000000" w:rsidP="00000000" w:rsidRDefault="00000000" w:rsidRPr="00000000" w14:paraId="000000CC">
            <w:pPr>
              <w:ind w:left="368" w:firstLine="0"/>
              <w:jc w:val="both"/>
              <w:rPr>
                <w:shd w:fill="d9e2f3" w:val="clear"/>
              </w:rPr>
            </w:pPr>
            <w:hyperlink r:id="rId19">
              <w:r w:rsidDel="00000000" w:rsidR="00000000" w:rsidRPr="00000000">
                <w:rPr>
                  <w:color w:val="1155cc"/>
                  <w:u w:val="single"/>
                  <w:shd w:fill="d9e2f3" w:val="clear"/>
                  <w:rtl w:val="0"/>
                </w:rPr>
                <w:t xml:space="preserve">Solid Minerals Industry Audit Report 2023</w:t>
              </w:r>
            </w:hyperlink>
            <w:r w:rsidDel="00000000" w:rsidR="00000000" w:rsidRPr="00000000">
              <w:rPr>
                <w:shd w:fill="d9e2f3" w:val="clear"/>
                <w:rtl w:val="0"/>
              </w:rPr>
              <w:t xml:space="preserve"> </w:t>
            </w:r>
            <w:r w:rsidDel="00000000" w:rsidR="00000000" w:rsidRPr="00000000">
              <w:rPr>
                <w:rtl w:val="0"/>
              </w:rPr>
            </w:r>
          </w:p>
          <w:p w:rsidR="00000000" w:rsidDel="00000000" w:rsidP="00000000" w:rsidRDefault="00000000" w:rsidRPr="00000000" w14:paraId="000000CD">
            <w:pPr>
              <w:numPr>
                <w:ilvl w:val="0"/>
                <w:numId w:val="10"/>
              </w:numPr>
              <w:pBdr>
                <w:top w:space="0" w:sz="0" w:val="nil"/>
                <w:left w:space="0" w:sz="0" w:val="nil"/>
                <w:bottom w:space="0" w:sz="0" w:val="nil"/>
                <w:right w:space="0" w:sz="0" w:val="nil"/>
                <w:between w:space="0" w:sz="0" w:val="nil"/>
              </w:pBdr>
              <w:ind w:left="1080" w:hanging="360"/>
              <w:jc w:val="both"/>
              <w:rPr>
                <w:b w:val="1"/>
                <w:bCs w:val="1"/>
                <w:shd w:fill="d9e2f3" w:val="clear"/>
              </w:rPr>
            </w:pPr>
            <w:hyperlink r:id="rId20">
              <w:r w:rsidDel="00000000" w:rsidR="00000000" w:rsidRPr="00000000">
                <w:rPr>
                  <w:b w:val="1"/>
                  <w:bCs w:val="1"/>
                  <w:color w:val="1155cc"/>
                  <w:u w:val="single"/>
                  <w:shd w:fill="d9e2f3" w:val="clear"/>
                  <w:rtl w:val="0"/>
                </w:rPr>
                <w:t xml:space="preserve">APPENDIX 7 - MCO Register of Valid Mining Licenses.xlsx</w:t>
              </w:r>
            </w:hyperlink>
            <w:r w:rsidDel="00000000" w:rsidR="00000000" w:rsidRPr="00000000">
              <w:rPr>
                <w:b w:val="1"/>
                <w:bCs w:val="1"/>
                <w:shd w:fill="d9e2f3" w:val="clear"/>
                <w:rtl w:val="0"/>
              </w:rPr>
              <w:t xml:space="preserve"> </w:t>
            </w:r>
          </w:p>
          <w:p w:rsidR="00000000" w:rsidDel="00000000" w:rsidP="00000000" w:rsidRDefault="00000000" w:rsidRPr="00000000" w14:paraId="000000CE">
            <w:pPr>
              <w:ind w:left="368" w:firstLine="0"/>
              <w:jc w:val="both"/>
              <w:rPr>
                <w:b w:val="1"/>
                <w:bCs w:val="1"/>
              </w:rPr>
            </w:pPr>
            <w:r w:rsidDel="00000000" w:rsidR="00000000" w:rsidRPr="00000000">
              <w:rPr>
                <w:shd w:fill="d9e2f3" w:val="clear"/>
                <w:rtl w:val="0"/>
              </w:rPr>
              <w:br w:type="textWrapping"/>
              <w:t xml:space="preserve">2023 SM Report Chapter 2.7 Page 73 - 75</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F">
            <w:pPr>
              <w:jc w:val="both"/>
              <w:rPr>
                <w:i w:val="1"/>
                <w:iCs w:val="1"/>
              </w:rPr>
            </w:pPr>
            <w:r w:rsidDel="00000000" w:rsidR="00000000" w:rsidRPr="00000000">
              <w:rPr>
                <w:i w:val="1"/>
                <w:iCs w:val="1"/>
                <w:u w:val="single"/>
                <w:rtl w:val="0"/>
              </w:rPr>
              <w:t xml:space="preserve">Process of </w:t>
            </w:r>
            <w:r w:rsidDel="00000000" w:rsidR="00000000" w:rsidRPr="00000000">
              <w:rPr>
                <w:b w:val="1"/>
                <w:bCs w:val="1"/>
                <w:i w:val="1"/>
                <w:iCs w:val="1"/>
                <w:u w:val="single"/>
                <w:rtl w:val="0"/>
              </w:rPr>
              <w:t xml:space="preserve">transfer</w:t>
            </w:r>
            <w:r w:rsidDel="00000000" w:rsidR="00000000" w:rsidRPr="00000000">
              <w:rPr>
                <w:i w:val="1"/>
                <w:iCs w:val="1"/>
                <w:rtl w:val="0"/>
              </w:rPr>
              <w:t xml:space="preserve"> of licenses (2.2.a.i-ii)</w:t>
            </w:r>
          </w:p>
          <w:p w:rsidR="00000000" w:rsidDel="00000000" w:rsidP="00000000" w:rsidRDefault="00000000" w:rsidRPr="00000000" w14:paraId="000000D0">
            <w:pPr>
              <w:jc w:val="both"/>
              <w:rPr>
                <w:i w:val="1"/>
                <w:iCs w:val="1"/>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D1">
            <w:pPr>
              <w:jc w:val="both"/>
              <w:rPr>
                <w:color w:val="808080"/>
              </w:rPr>
            </w:pPr>
            <w:r w:rsidDel="00000000" w:rsidR="00000000" w:rsidRPr="00000000">
              <w:rPr>
                <w:b w:val="1"/>
                <w:bCs w:val="1"/>
                <w:rtl w:val="0"/>
              </w:rPr>
              <w:t xml:space="preserve">Is there a publicly available description </w:t>
            </w:r>
            <w:r w:rsidDel="00000000" w:rsidR="00000000" w:rsidRPr="00000000">
              <w:rPr>
                <w:b w:val="1"/>
                <w:bCs w:val="1"/>
                <w:highlight w:val="yellow"/>
                <w:rtl w:val="0"/>
              </w:rPr>
              <w:t xml:space="preserve">of the </w:t>
            </w:r>
            <w:r w:rsidDel="00000000" w:rsidR="00000000" w:rsidRPr="00000000">
              <w:rPr>
                <w:highlight w:val="yellow"/>
                <w:rtl w:val="0"/>
              </w:rPr>
              <w:t xml:space="preserve">Mining and quarying</w:t>
            </w:r>
            <w:r w:rsidDel="00000000" w:rsidR="00000000" w:rsidRPr="00000000">
              <w:rPr>
                <w:b w:val="1"/>
                <w:bCs w:val="1"/>
                <w:highlight w:val="yellow"/>
                <w:rtl w:val="0"/>
              </w:rPr>
              <w:t xml:space="preserve"> </w:t>
            </w:r>
            <w:r w:rsidDel="00000000" w:rsidR="00000000" w:rsidRPr="00000000">
              <w:rPr>
                <w:highlight w:val="yellow"/>
                <w:rtl w:val="0"/>
              </w:rPr>
              <w:t xml:space="preserve">industry</w:t>
            </w:r>
            <w:r w:rsidDel="00000000" w:rsidR="00000000" w:rsidRPr="00000000">
              <w:rPr>
                <w:b w:val="1"/>
                <w:bCs w:val="1"/>
                <w:rtl w:val="0"/>
              </w:rPr>
              <w:t xml:space="preserve"> contract and license </w:t>
            </w:r>
            <w:r w:rsidDel="00000000" w:rsidR="00000000" w:rsidRPr="00000000">
              <w:rPr>
                <w:b w:val="1"/>
                <w:bCs w:val="1"/>
                <w:u w:val="single"/>
                <w:rtl w:val="0"/>
              </w:rPr>
              <w:t xml:space="preserve">transfers</w:t>
            </w:r>
            <w:r w:rsidDel="00000000" w:rsidR="00000000" w:rsidRPr="00000000">
              <w:rPr>
                <w:b w:val="1"/>
                <w:bCs w:val="1"/>
                <w:rtl w:val="0"/>
              </w:rPr>
              <w:t xml:space="preserve"> for the period under review? </w:t>
            </w:r>
            <w:r w:rsidDel="00000000" w:rsidR="00000000" w:rsidRPr="00000000">
              <w:rPr>
                <w:color w:val="808080"/>
                <w:rtl w:val="0"/>
              </w:rPr>
              <w:t xml:space="preserve">Please note that information should cover companies falling below the materiality threshold, e.g. non-EITI reporting companies.</w:t>
            </w:r>
          </w:p>
          <w:p w:rsidR="00000000" w:rsidDel="00000000" w:rsidP="00000000" w:rsidRDefault="00000000" w:rsidRPr="00000000" w14:paraId="000000D2">
            <w:pPr>
              <w:numPr>
                <w:ilvl w:val="0"/>
                <w:numId w:val="21"/>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A </w:t>
            </w:r>
            <w:r w:rsidDel="00000000" w:rsidR="00000000" w:rsidRPr="00000000">
              <w:rPr>
                <w:b w:val="1"/>
                <w:bCs w:val="1"/>
                <w:color w:val="000000"/>
                <w:rtl w:val="0"/>
              </w:rPr>
              <w:t xml:space="preserve">description of the process for transferring</w:t>
            </w:r>
            <w:r w:rsidDel="00000000" w:rsidR="00000000" w:rsidRPr="00000000">
              <w:rPr>
                <w:color w:val="000000"/>
                <w:rtl w:val="0"/>
              </w:rPr>
              <w:t xml:space="preserve"> a license(s) / contracts</w:t>
            </w:r>
          </w:p>
          <w:p w:rsidR="00000000" w:rsidDel="00000000" w:rsidP="00000000" w:rsidRDefault="00000000" w:rsidRPr="00000000" w14:paraId="000000D3">
            <w:pPr>
              <w:pBdr>
                <w:top w:space="0" w:sz="0" w:val="nil"/>
                <w:left w:space="0" w:sz="0" w:val="nil"/>
                <w:bottom w:space="0" w:sz="0" w:val="nil"/>
                <w:right w:space="0" w:sz="0" w:val="nil"/>
                <w:between w:space="0" w:sz="0" w:val="nil"/>
              </w:pBdr>
              <w:ind w:left="360" w:firstLine="0"/>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i w:val="1"/>
                <w:iCs w:val="1"/>
                <w:color w:val="c00000"/>
                <w:shd w:fill="d9e2f3" w:val="clear"/>
                <w:rtl w:val="0"/>
              </w:rPr>
              <w:t xml:space="preserve">.</w:t>
            </w: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ffffff" w:val="clear"/>
              <w:ind w:left="360" w:firstLine="0"/>
              <w:jc w:val="both"/>
              <w:rPr>
                <w:b w:val="1"/>
                <w:bCs w:val="1"/>
                <w:i w:val="1"/>
                <w:iCs w:val="1"/>
                <w:color w:val="000000"/>
              </w:rPr>
            </w:pPr>
            <w:r w:rsidDel="00000000" w:rsidR="00000000" w:rsidRPr="00000000">
              <w:rPr>
                <w:b w:val="1"/>
                <w:bCs w:val="1"/>
                <w:i w:val="1"/>
                <w:iCs w:val="1"/>
                <w:color w:val="000000"/>
                <w:rtl w:val="0"/>
              </w:rPr>
              <w:t xml:space="preserve">Where to find this (source):</w:t>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ffffff" w:val="clear"/>
              <w:ind w:left="360" w:firstLine="0"/>
              <w:jc w:val="both"/>
              <w:rPr>
                <w:color w:val="0000ff"/>
                <w:u w:val="single"/>
                <w:shd w:fill="d9e2f3" w:val="clear"/>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ffffff" w:val="clear"/>
              <w:ind w:left="360" w:firstLine="0"/>
              <w:jc w:val="both"/>
              <w:rPr/>
            </w:pPr>
            <w:r w:rsidDel="00000000" w:rsidR="00000000" w:rsidRPr="00000000">
              <w:rPr>
                <w:u w:val="single"/>
                <w:shd w:fill="d9e2f3" w:val="clear"/>
                <w:rtl w:val="0"/>
              </w:rPr>
              <w:t xml:space="preserve">Mining Cadastre Office (www.miningcadastre.gov.ng)</w:t>
            </w: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ffffff" w:val="clear"/>
              <w:ind w:left="360"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ffffff" w:val="clear"/>
              <w:ind w:left="360" w:firstLine="0"/>
              <w:jc w:val="both"/>
              <w:rPr>
                <w:i w:val="1"/>
                <w:iCs w:val="1"/>
                <w:color w:val="000000"/>
                <w:shd w:fill="d9e2f3" w:val="clear"/>
              </w:rPr>
            </w:pPr>
            <w:r w:rsidDel="00000000" w:rsidR="00000000" w:rsidRPr="00000000">
              <w:rPr>
                <w:color w:val="000000"/>
                <w:rtl w:val="0"/>
              </w:rPr>
              <w:t xml:space="preserve">Other sources: </w:t>
            </w:r>
            <w:r w:rsidDel="00000000" w:rsidR="00000000" w:rsidRPr="00000000">
              <w:rPr>
                <w:color w:val="000000"/>
                <w:shd w:fill="d9e2f3" w:val="clear"/>
                <w:rtl w:val="0"/>
              </w:rPr>
              <w:t xml:space="preserve">EITI Report (year and page number), EITI website etc</w:t>
            </w:r>
            <w:r w:rsidDel="00000000" w:rsidR="00000000" w:rsidRPr="00000000">
              <w:rPr>
                <w:i w:val="1"/>
                <w:iCs w:val="1"/>
                <w:color w:val="000000"/>
                <w:shd w:fill="d9e2f3" w:val="clear"/>
                <w:rtl w:val="0"/>
              </w:rPr>
              <w:t xml:space="preserve"> </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ffffff" w:val="clear"/>
              <w:ind w:left="360" w:firstLine="0"/>
              <w:jc w:val="both"/>
              <w:rPr>
                <w:i w:val="1"/>
                <w:iCs w:val="1"/>
                <w:shd w:fill="d9e2f3" w:val="clear"/>
              </w:rPr>
            </w:pPr>
            <w:r w:rsidDel="00000000" w:rsidR="00000000" w:rsidRPr="00000000">
              <w:rPr>
                <w:i w:val="1"/>
                <w:iCs w:val="1"/>
                <w:shd w:fill="d9e2f3" w:val="clear"/>
                <w:rtl w:val="0"/>
              </w:rPr>
              <w:t xml:space="preserve">NEITI 2023 Solid Minerals Audit Report :</w:t>
            </w:r>
          </w:p>
          <w:p w:rsidR="00000000" w:rsidDel="00000000" w:rsidP="00000000" w:rsidRDefault="00000000" w:rsidRPr="00000000" w14:paraId="000000DA">
            <w:pPr>
              <w:numPr>
                <w:ilvl w:val="0"/>
                <w:numId w:val="21"/>
              </w:numPr>
              <w:pBdr>
                <w:top w:space="0" w:sz="0" w:val="nil"/>
                <w:left w:space="0" w:sz="0" w:val="nil"/>
                <w:bottom w:space="0" w:sz="0" w:val="nil"/>
                <w:right w:space="0" w:sz="0" w:val="nil"/>
                <w:between w:space="0" w:sz="0" w:val="nil"/>
              </w:pBdr>
              <w:shd w:fill="ffffff" w:val="clear"/>
              <w:ind w:left="360" w:hanging="360"/>
              <w:jc w:val="both"/>
              <w:rPr>
                <w:i w:val="1"/>
                <w:iCs w:val="1"/>
                <w:shd w:fill="d9e2f3" w:val="clear"/>
              </w:rPr>
            </w:pPr>
            <w:r w:rsidDel="00000000" w:rsidR="00000000" w:rsidRPr="00000000">
              <w:rPr>
                <w:i w:val="1"/>
                <w:iCs w:val="1"/>
                <w:shd w:fill="d9e2f3" w:val="clear"/>
                <w:rtl w:val="0"/>
              </w:rPr>
              <w:t xml:space="preserve">Chapter 2: Section 2.5 (page 65 - 69)</w:t>
            </w:r>
          </w:p>
          <w:p w:rsidR="00000000" w:rsidDel="00000000" w:rsidP="00000000" w:rsidRDefault="00000000" w:rsidRPr="00000000" w14:paraId="000000DB">
            <w:pPr>
              <w:numPr>
                <w:ilvl w:val="0"/>
                <w:numId w:val="21"/>
              </w:numPr>
              <w:pBdr>
                <w:top w:space="0" w:sz="0" w:val="nil"/>
                <w:left w:space="0" w:sz="0" w:val="nil"/>
                <w:bottom w:space="0" w:sz="0" w:val="nil"/>
                <w:right w:space="0" w:sz="0" w:val="nil"/>
                <w:between w:space="0" w:sz="0" w:val="nil"/>
              </w:pBdr>
              <w:shd w:fill="ffffff" w:val="clear"/>
              <w:ind w:left="360" w:hanging="360"/>
              <w:jc w:val="both"/>
              <w:rPr>
                <w:i w:val="1"/>
                <w:iCs w:val="1"/>
                <w:shd w:fill="d9e2f3" w:val="clear"/>
              </w:rPr>
            </w:pPr>
            <w:r w:rsidDel="00000000" w:rsidR="00000000" w:rsidRPr="00000000">
              <w:rPr>
                <w:i w:val="1"/>
                <w:iCs w:val="1"/>
                <w:shd w:fill="d9e2f3" w:val="clear"/>
                <w:rtl w:val="0"/>
              </w:rPr>
              <w:t xml:space="preserve">Page 67 (Procedure for license allocation)</w:t>
            </w:r>
          </w:p>
          <w:p w:rsidR="00000000" w:rsidDel="00000000" w:rsidP="00000000" w:rsidRDefault="00000000" w:rsidRPr="00000000" w14:paraId="000000DC">
            <w:pPr>
              <w:shd w:fill="ffffff" w:val="clear"/>
              <w:jc w:val="both"/>
              <w:rPr>
                <w:color w:val="000000"/>
                <w:shd w:fill="d9e2f3" w:val="clear"/>
              </w:rPr>
            </w:pPr>
            <w:r w:rsidDel="00000000" w:rsidR="00000000" w:rsidRPr="00000000">
              <w:rPr>
                <w:i w:val="1"/>
                <w:iCs w:val="1"/>
                <w:shd w:fill="d9e2f3" w:val="clear"/>
                <w:rtl w:val="0"/>
              </w:rPr>
              <w:t xml:space="preserve"> </w:t>
            </w:r>
            <w:r w:rsidDel="00000000" w:rsidR="00000000" w:rsidRPr="00000000">
              <w:rPr>
                <w:i w:val="1"/>
                <w:iCs w:val="1"/>
                <w:rtl w:val="0"/>
              </w:rPr>
              <w:t xml:space="preserve"> </w:t>
              <w:br w:type="textWrapping"/>
            </w:r>
            <w:r w:rsidDel="00000000" w:rsidR="00000000" w:rsidRPr="00000000">
              <w:rPr>
                <w:b w:val="1"/>
                <w:bCs w:val="1"/>
                <w:color w:val="000000"/>
                <w:rtl w:val="0"/>
              </w:rPr>
              <w:t xml:space="preserve">If transfers are not allowed under the law</w:t>
            </w:r>
            <w:r w:rsidDel="00000000" w:rsidR="00000000" w:rsidRPr="00000000">
              <w:rPr>
                <w:color w:val="000000"/>
                <w:rtl w:val="0"/>
              </w:rPr>
              <w:t xml:space="preserve">,</w:t>
            </w:r>
            <w:r w:rsidDel="00000000" w:rsidR="00000000" w:rsidRPr="00000000">
              <w:rPr>
                <w:color w:val="000000"/>
                <w:shd w:fill="d9e2f3" w:val="clear"/>
                <w:rtl w:val="0"/>
              </w:rPr>
              <w:t xml:space="preserve"> please specify: …  </w:t>
            </w:r>
          </w:p>
          <w:p w:rsidR="00000000" w:rsidDel="00000000" w:rsidP="00000000" w:rsidRDefault="00000000" w:rsidRPr="00000000" w14:paraId="000000DD">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rtl w:val="0"/>
              </w:rPr>
            </w:r>
          </w:p>
          <w:p w:rsidR="00000000" w:rsidDel="00000000" w:rsidP="00000000" w:rsidRDefault="00000000" w:rsidRPr="00000000" w14:paraId="000000DE">
            <w:pPr>
              <w:numPr>
                <w:ilvl w:val="0"/>
                <w:numId w:val="21"/>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The </w:t>
            </w:r>
            <w:r w:rsidDel="00000000" w:rsidR="00000000" w:rsidRPr="00000000">
              <w:rPr>
                <w:b w:val="1"/>
                <w:bCs w:val="1"/>
                <w:color w:val="000000"/>
                <w:rtl w:val="0"/>
              </w:rPr>
              <w:t xml:space="preserve">technical and financial criteria</w:t>
            </w:r>
            <w:r w:rsidDel="00000000" w:rsidR="00000000" w:rsidRPr="00000000">
              <w:rPr>
                <w:color w:val="000000"/>
                <w:rtl w:val="0"/>
              </w:rPr>
              <w:t xml:space="preserve"> used for </w:t>
            </w:r>
            <w:r w:rsidDel="00000000" w:rsidR="00000000" w:rsidRPr="00000000">
              <w:rPr>
                <w:color w:val="000000"/>
                <w:u w:val="single"/>
                <w:rtl w:val="0"/>
              </w:rPr>
              <w:t xml:space="preserve">transferring</w:t>
            </w:r>
            <w:r w:rsidDel="00000000" w:rsidR="00000000" w:rsidRPr="00000000">
              <w:rPr>
                <w:color w:val="000000"/>
                <w:rtl w:val="0"/>
              </w:rPr>
              <w:t xml:space="preserve"> the license(s)</w:t>
            </w:r>
          </w:p>
          <w:p w:rsidR="00000000" w:rsidDel="00000000" w:rsidP="00000000" w:rsidRDefault="00000000" w:rsidRPr="00000000" w14:paraId="000000DF">
            <w:pPr>
              <w:pBdr>
                <w:top w:space="0" w:sz="0" w:val="nil"/>
                <w:left w:space="0" w:sz="0" w:val="nil"/>
                <w:bottom w:space="0" w:sz="0" w:val="nil"/>
                <w:right w:space="0" w:sz="0" w:val="nil"/>
                <w:between w:space="0" w:sz="0" w:val="nil"/>
              </w:pBdr>
              <w:ind w:left="3000" w:hanging="2640"/>
              <w:jc w:val="both"/>
              <w:rPr>
                <w:color w:val="000000"/>
                <w:shd w:fill="d9e2f3" w:val="clear"/>
              </w:rPr>
            </w:pP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There are no financial and technical criteria for companies to whom the license is transferred to</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ffffff" w:val="clear"/>
              <w:ind w:left="360" w:firstLine="0"/>
              <w:jc w:val="both"/>
              <w:rPr>
                <w:b w:val="1"/>
                <w:bCs w:val="1"/>
                <w:i w:val="1"/>
                <w:iCs w:val="1"/>
                <w:color w:val="000000"/>
              </w:rPr>
            </w:pPr>
            <w:r w:rsidDel="00000000" w:rsidR="00000000" w:rsidRPr="00000000">
              <w:rPr>
                <w:b w:val="1"/>
                <w:bCs w:val="1"/>
                <w:i w:val="1"/>
                <w:iCs w:val="1"/>
                <w:color w:val="000000"/>
                <w:rtl w:val="0"/>
              </w:rPr>
              <w:t xml:space="preserve">Where to find this (source):</w:t>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ffffff" w:val="clear"/>
              <w:ind w:left="360" w:firstLine="0"/>
              <w:jc w:val="both"/>
              <w:rPr>
                <w:i w:val="1"/>
                <w:iCs w:val="1"/>
                <w:color w:val="0000ff"/>
                <w:u w:val="single"/>
                <w:shd w:fill="d9e2f3" w:val="clear"/>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i w:val="1"/>
                <w:iCs w:val="1"/>
                <w:color w:val="0000ff"/>
                <w:u w:val="single"/>
                <w:shd w:fill="d9e2f3" w:val="clear"/>
                <w:rtl w:val="0"/>
              </w:rPr>
              <w:t xml:space="preserve"> </w:t>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ffffff" w:val="clear"/>
              <w:ind w:left="360" w:firstLine="0"/>
              <w:jc w:val="both"/>
              <w:rPr>
                <w:i w:val="1"/>
                <w:iCs w:val="1"/>
              </w:rPr>
            </w:pPr>
            <w:r w:rsidDel="00000000" w:rsidR="00000000" w:rsidRPr="00000000">
              <w:rPr>
                <w:i w:val="1"/>
                <w:iCs w:val="1"/>
                <w:rtl w:val="0"/>
              </w:rPr>
              <w:t xml:space="preserve">www.miningcadastre.gov.ng</w:t>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ffffff" w:val="clear"/>
              <w:ind w:left="360" w:firstLine="0"/>
              <w:jc w:val="both"/>
              <w:rPr>
                <w:i w:val="1"/>
                <w:iCs w:val="1"/>
                <w:color w:val="c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EITI website etc</w:t>
              <w:br w:type="textWrapping"/>
            </w: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ffffff" w:val="clear"/>
              <w:ind w:left="360" w:firstLine="0"/>
              <w:jc w:val="both"/>
              <w:rPr>
                <w:i w:val="1"/>
                <w:iCs w:val="1"/>
                <w:shd w:fill="d9e2f3" w:val="clear"/>
              </w:rPr>
            </w:pPr>
            <w:r w:rsidDel="00000000" w:rsidR="00000000" w:rsidRPr="00000000">
              <w:rPr>
                <w:i w:val="1"/>
                <w:iCs w:val="1"/>
                <w:shd w:fill="d9e2f3" w:val="clear"/>
                <w:rtl w:val="0"/>
              </w:rPr>
              <w:t xml:space="preserve">2023 NEITI SMA report:</w:t>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ffffff" w:val="clear"/>
              <w:ind w:left="360" w:firstLine="0"/>
              <w:jc w:val="both"/>
              <w:rPr>
                <w:i w:val="1"/>
                <w:iCs w:val="1"/>
                <w:shd w:fill="d9e2f3" w:val="clear"/>
              </w:rPr>
            </w:pPr>
            <w:r w:rsidDel="00000000" w:rsidR="00000000" w:rsidRPr="00000000">
              <w:rPr>
                <w:i w:val="1"/>
                <w:iCs w:val="1"/>
                <w:shd w:fill="d9e2f3" w:val="clear"/>
                <w:rtl w:val="0"/>
              </w:rPr>
              <w:t xml:space="preserve">Procedure for licence allocation (page 67)</w:t>
            </w:r>
            <w:r w:rsidDel="00000000" w:rsidR="00000000" w:rsidRPr="00000000">
              <w:rPr>
                <w:rtl w:val="0"/>
              </w:rPr>
            </w:r>
          </w:p>
          <w:p w:rsidR="00000000" w:rsidDel="00000000" w:rsidP="00000000" w:rsidRDefault="00000000" w:rsidRPr="00000000" w14:paraId="000000E7">
            <w:pPr>
              <w:numPr>
                <w:ilvl w:val="0"/>
                <w:numId w:val="21"/>
              </w:numPr>
              <w:pBdr>
                <w:top w:space="0" w:sz="0" w:val="nil"/>
                <w:left w:space="0" w:sz="0" w:val="nil"/>
                <w:bottom w:space="0" w:sz="0" w:val="nil"/>
                <w:right w:space="0" w:sz="0" w:val="nil"/>
                <w:between w:space="0" w:sz="0" w:val="nil"/>
              </w:pBdr>
              <w:ind w:left="360" w:hanging="360"/>
              <w:jc w:val="both"/>
              <w:rPr>
                <w:color w:val="808080"/>
              </w:rPr>
            </w:pPr>
            <w:r w:rsidDel="00000000" w:rsidR="00000000" w:rsidRPr="00000000">
              <w:rPr>
                <w:b w:val="1"/>
                <w:bCs w:val="1"/>
                <w:color w:val="000000"/>
                <w:rtl w:val="0"/>
              </w:rPr>
              <w:t xml:space="preserve">Information on consultation and free prior informed consent</w:t>
            </w:r>
            <w:r w:rsidDel="00000000" w:rsidR="00000000" w:rsidRPr="00000000">
              <w:rPr>
                <w:color w:val="000000"/>
                <w:rtl w:val="0"/>
              </w:rPr>
              <w:t xml:space="preserve"> (FPIC) processes with impacted communities</w:t>
            </w:r>
            <w:r w:rsidDel="00000000" w:rsidR="00000000" w:rsidRPr="00000000">
              <w:rPr>
                <w:color w:val="808080"/>
                <w:rtl w:val="0"/>
              </w:rPr>
              <w:t xml:space="preserve"> (where applicable)</w:t>
            </w:r>
          </w:p>
          <w:p w:rsidR="00000000" w:rsidDel="00000000" w:rsidP="00000000" w:rsidRDefault="00000000" w:rsidRPr="00000000" w14:paraId="000000E8">
            <w:pPr>
              <w:pBdr>
                <w:top w:space="0" w:sz="0" w:val="nil"/>
                <w:left w:space="0" w:sz="0" w:val="nil"/>
                <w:bottom w:space="0" w:sz="0" w:val="nil"/>
                <w:right w:space="0" w:sz="0" w:val="nil"/>
                <w:between w:space="0" w:sz="0" w:val="nil"/>
              </w:pBdr>
              <w:ind w:left="360" w:firstLine="0"/>
              <w:jc w:val="both"/>
              <w:rPr>
                <w:color w:val="000000"/>
                <w:shd w:fill="d9e2f3" w:val="clear"/>
              </w:rPr>
            </w:pPr>
            <w:r w:rsidDel="00000000" w:rsidR="00000000" w:rsidRPr="00000000">
              <w:rPr>
                <w:color w:val="000000"/>
                <w:rtl w:val="0"/>
              </w:rPr>
              <w:t xml:space="preserve">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Ye</w:t>
            </w:r>
            <w:r w:rsidDel="00000000" w:rsidR="00000000" w:rsidRPr="00000000">
              <w:rPr>
                <w:color w:val="000000"/>
                <w:shd w:fill="d9e2f3" w:val="clear"/>
                <w:rtl w:val="0"/>
              </w:rPr>
              <w:t xml:space="preserv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 , Instead of FPIC</w:t>
            </w:r>
            <w:r w:rsidDel="00000000" w:rsidR="00000000" w:rsidRPr="00000000">
              <w:rPr>
                <w:shd w:fill="d9e2f3" w:val="clear"/>
                <w:rtl w:val="0"/>
              </w:rPr>
              <w:t xml:space="preserve">, Nigeria Minerals Mining Act 2007 mandates a community development agreement for impacted communities, the Ministry of Solid Minerals Development has an updated template </w:t>
            </w: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ffffff" w:val="clear"/>
              <w:ind w:left="360" w:firstLine="0"/>
              <w:jc w:val="both"/>
              <w:rPr>
                <w:b w:val="1"/>
                <w:bCs w:val="1"/>
                <w:i w:val="1"/>
                <w:iCs w:val="1"/>
                <w:color w:val="000000"/>
              </w:rPr>
            </w:pPr>
            <w:r w:rsidDel="00000000" w:rsidR="00000000" w:rsidRPr="00000000">
              <w:rPr>
                <w:b w:val="1"/>
                <w:bCs w:val="1"/>
                <w:i w:val="1"/>
                <w:iCs w:val="1"/>
                <w:color w:val="000000"/>
                <w:rtl w:val="0"/>
              </w:rPr>
              <w:t xml:space="preserve">Where to find this (source):</w:t>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ffffff" w:val="clear"/>
              <w:ind w:left="360" w:firstLine="0"/>
              <w:jc w:val="both"/>
              <w:rPr>
                <w:i w:val="1"/>
                <w:iCs w:val="1"/>
                <w:color w:val="0000ff"/>
                <w:u w:val="single"/>
                <w:shd w:fill="d9e2f3" w:val="clear"/>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0EB">
            <w:pPr>
              <w:shd w:fill="ffffff" w:val="clear"/>
              <w:jc w:val="both"/>
              <w:rPr>
                <w:i w:val="1"/>
                <w:iCs w:val="1"/>
                <w:color w:val="c00000"/>
              </w:rPr>
            </w:pPr>
            <w:r w:rsidDel="00000000" w:rsidR="00000000" w:rsidRPr="00000000">
              <w:rPr>
                <w:i w:val="1"/>
                <w:iCs w:val="1"/>
                <w:color w:val="c00000"/>
                <w:rtl w:val="0"/>
              </w:rPr>
              <w:t xml:space="preserve">         </w:t>
            </w:r>
            <w:hyperlink r:id="rId21">
              <w:r w:rsidDel="00000000" w:rsidR="00000000" w:rsidRPr="00000000">
                <w:rPr>
                  <w:i w:val="1"/>
                  <w:iCs w:val="1"/>
                  <w:color w:val="1155cc"/>
                  <w:u w:val="single"/>
                  <w:rtl w:val="0"/>
                </w:rPr>
                <w:t xml:space="preserve">msmd.gov.ng/wp-content/uploads/2022/10/Nigerian-Minerals-Mining-Act-2007.pdf</w:t>
              </w:r>
            </w:hyperlink>
            <w:r w:rsidDel="00000000" w:rsidR="00000000" w:rsidRPr="00000000">
              <w:rPr>
                <w:i w:val="1"/>
                <w:iCs w:val="1"/>
                <w:color w:val="c00000"/>
                <w:rtl w:val="0"/>
              </w:rPr>
              <w:t xml:space="preserve">  </w:t>
            </w:r>
          </w:p>
          <w:p w:rsidR="00000000" w:rsidDel="00000000" w:rsidP="00000000" w:rsidRDefault="00000000" w:rsidRPr="00000000" w14:paraId="000000EC">
            <w:pPr>
              <w:shd w:fill="ffffff" w:val="clear"/>
              <w:jc w:val="both"/>
              <w:rPr>
                <w:i w:val="1"/>
                <w:iCs w:val="1"/>
                <w:color w:val="c00000"/>
              </w:rPr>
            </w:pP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0EE">
            <w:pPr>
              <w:pBdr>
                <w:top w:space="0" w:sz="0" w:val="nil"/>
                <w:left w:space="0" w:sz="0" w:val="nil"/>
                <w:bottom w:space="0" w:sz="0" w:val="nil"/>
                <w:right w:space="0" w:sz="0" w:val="nil"/>
                <w:between w:space="0" w:sz="0" w:val="nil"/>
              </w:pBdr>
              <w:ind w:left="378" w:firstLine="0"/>
              <w:jc w:val="both"/>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EITI website etc</w:t>
            </w:r>
          </w:p>
          <w:p w:rsidR="00000000" w:rsidDel="00000000" w:rsidP="00000000" w:rsidRDefault="00000000" w:rsidRPr="00000000" w14:paraId="000000EF">
            <w:pPr>
              <w:pBdr>
                <w:top w:space="0" w:sz="0" w:val="nil"/>
                <w:left w:space="0" w:sz="0" w:val="nil"/>
                <w:bottom w:space="0" w:sz="0" w:val="nil"/>
                <w:right w:space="0" w:sz="0" w:val="nil"/>
                <w:between w:space="0" w:sz="0" w:val="nil"/>
              </w:pBdr>
              <w:ind w:left="378" w:firstLine="0"/>
              <w:jc w:val="both"/>
              <w:rPr>
                <w:i w:val="1"/>
                <w:iCs w:val="1"/>
                <w:shd w:fill="d9e2f3" w:val="clear"/>
              </w:rPr>
            </w:pPr>
            <w:r w:rsidDel="00000000" w:rsidR="00000000" w:rsidRPr="00000000">
              <w:rPr>
                <w:i w:val="1"/>
                <w:iCs w:val="1"/>
                <w:rtl w:val="0"/>
              </w:rPr>
              <w:t xml:space="preserve">The NEITI 2023 Solid Minerals Audit Report references Community Development Agreements (CDAs) and requirements for consent/agreements with host communities prior to mining operations.</w:t>
            </w:r>
            <w:r w:rsidDel="00000000" w:rsidR="00000000" w:rsidRPr="00000000">
              <w:rPr>
                <w:rtl w:val="0"/>
              </w:rPr>
            </w:r>
          </w:p>
          <w:p w:rsidR="00000000" w:rsidDel="00000000" w:rsidP="00000000" w:rsidRDefault="00000000" w:rsidRPr="00000000" w14:paraId="000000F0">
            <w:pPr>
              <w:ind w:left="0" w:firstLine="0"/>
              <w:jc w:val="both"/>
              <w:rPr>
                <w:i w:val="1"/>
                <w:iCs w:val="1"/>
                <w:shd w:fill="d9e2f3" w:val="clear"/>
              </w:rPr>
            </w:pPr>
            <w:r w:rsidDel="00000000" w:rsidR="00000000" w:rsidRPr="00000000">
              <w:rPr>
                <w:rtl w:val="0"/>
              </w:rPr>
            </w:r>
          </w:p>
          <w:p w:rsidR="00000000" w:rsidDel="00000000" w:rsidP="00000000" w:rsidRDefault="00000000" w:rsidRPr="00000000" w14:paraId="000000F1">
            <w:pPr>
              <w:ind w:left="378" w:firstLine="0"/>
              <w:jc w:val="both"/>
              <w:rPr>
                <w:shd w:fill="d9e2f3" w:val="clear"/>
              </w:rPr>
            </w:pPr>
            <w:r w:rsidDel="00000000" w:rsidR="00000000" w:rsidRPr="00000000">
              <w:rPr>
                <w:i w:val="1"/>
                <w:iCs w:val="1"/>
                <w:shd w:fill="d9e2f3" w:val="clear"/>
                <w:rtl w:val="0"/>
              </w:rPr>
              <w:t xml:space="preserve">2023 SM Report Section 2.4 Page 65 Section 6.1 Page 166</w:t>
            </w: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ind w:left="378" w:firstLine="0"/>
              <w:jc w:val="both"/>
              <w:rPr>
                <w:shd w:fill="d9e2f3" w:val="clear"/>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F3">
            <w:pPr>
              <w:jc w:val="both"/>
              <w:rPr>
                <w:i w:val="1"/>
                <w:iCs w:val="1"/>
              </w:rPr>
            </w:pPr>
            <w:r w:rsidDel="00000000" w:rsidR="00000000" w:rsidRPr="00000000">
              <w:rPr>
                <w:i w:val="1"/>
                <w:iCs w:val="1"/>
                <w:u w:val="single"/>
                <w:rtl w:val="0"/>
              </w:rPr>
              <w:t xml:space="preserve">Identity</w:t>
            </w:r>
            <w:r w:rsidDel="00000000" w:rsidR="00000000" w:rsidRPr="00000000">
              <w:rPr>
                <w:i w:val="1"/>
                <w:iCs w:val="1"/>
                <w:rtl w:val="0"/>
              </w:rPr>
              <w:t xml:space="preserve"> of license or contract </w:t>
            </w:r>
            <w:r w:rsidDel="00000000" w:rsidR="00000000" w:rsidRPr="00000000">
              <w:rPr>
                <w:b w:val="1"/>
                <w:bCs w:val="1"/>
                <w:i w:val="1"/>
                <w:iCs w:val="1"/>
                <w:rtl w:val="0"/>
              </w:rPr>
              <w:t xml:space="preserve">transferees</w:t>
            </w:r>
            <w:r w:rsidDel="00000000" w:rsidR="00000000" w:rsidRPr="00000000">
              <w:rPr>
                <w:i w:val="1"/>
                <w:iCs w:val="1"/>
                <w:rtl w:val="0"/>
              </w:rPr>
              <w:t xml:space="preserve"> (2.1.a.iii)</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F4">
            <w:pPr>
              <w:jc w:val="both"/>
              <w:rPr/>
            </w:pPr>
            <w:r w:rsidDel="00000000" w:rsidR="00000000" w:rsidRPr="00000000">
              <w:rPr>
                <w:b w:val="1"/>
                <w:bCs w:val="1"/>
                <w:rtl w:val="0"/>
              </w:rPr>
              <w:t xml:space="preserve">Are the recipient</w:t>
            </w:r>
            <w:r w:rsidDel="00000000" w:rsidR="00000000" w:rsidRPr="00000000">
              <w:rPr>
                <w:rtl w:val="0"/>
              </w:rPr>
              <w:t xml:space="preserve">(</w:t>
            </w:r>
            <w:r w:rsidDel="00000000" w:rsidR="00000000" w:rsidRPr="00000000">
              <w:rPr>
                <w:b w:val="1"/>
                <w:bCs w:val="1"/>
                <w:rtl w:val="0"/>
              </w:rPr>
              <w:t xml:space="preserve">s) to whom the contract or license has been </w:t>
            </w:r>
            <w:r w:rsidDel="00000000" w:rsidR="00000000" w:rsidRPr="00000000">
              <w:rPr>
                <w:b w:val="1"/>
                <w:bCs w:val="1"/>
                <w:u w:val="single"/>
                <w:rtl w:val="0"/>
              </w:rPr>
              <w:t xml:space="preserve">transferred to</w:t>
            </w:r>
            <w:r w:rsidDel="00000000" w:rsidR="00000000" w:rsidRPr="00000000">
              <w:rPr>
                <w:b w:val="1"/>
                <w:bCs w:val="1"/>
                <w:rtl w:val="0"/>
              </w:rPr>
              <w:t xml:space="preserve">, including consortium member(s), disclosed publicly?</w:t>
            </w:r>
            <w:r w:rsidDel="00000000" w:rsidR="00000000" w:rsidRPr="00000000">
              <w:rPr>
                <w:rtl w:val="0"/>
              </w:rPr>
              <w:t xml:space="preserve"> </w:t>
              <w:br w:type="textWrapping"/>
            </w:r>
            <w:r w:rsidDel="00000000" w:rsidR="00000000" w:rsidRPr="00000000">
              <w:rPr>
                <w:color w:val="7f7f7f"/>
                <w:rtl w:val="0"/>
              </w:rPr>
              <w:t xml:space="preserve">Note: this requirement covers </w:t>
            </w:r>
            <w:r w:rsidDel="00000000" w:rsidR="00000000" w:rsidRPr="00000000">
              <w:rPr>
                <w:color w:val="7f7f7f"/>
                <w:u w:val="single"/>
                <w:rtl w:val="0"/>
              </w:rPr>
              <w:t xml:space="preserve">all</w:t>
            </w:r>
            <w:r w:rsidDel="00000000" w:rsidR="00000000" w:rsidRPr="00000000">
              <w:rPr>
                <w:color w:val="7f7f7f"/>
                <w:rtl w:val="0"/>
              </w:rPr>
              <w:t xml:space="preserve"> companies, not only material companies-</w:t>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ind w:left="360" w:firstLine="0"/>
              <w:jc w:val="both"/>
              <w:rPr>
                <w:color w:val="000000"/>
                <w:shd w:fill="d9e2f3" w:val="clear"/>
              </w:rPr>
            </w:pP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 licenses and contracts have been transferred in the period under review.</w:t>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ffffff" w:val="clear"/>
              <w:ind w:left="360" w:firstLine="0"/>
              <w:jc w:val="both"/>
              <w:rPr>
                <w:b w:val="1"/>
                <w:bCs w:val="1"/>
                <w:i w:val="1"/>
                <w:iCs w:val="1"/>
                <w:color w:val="000000"/>
              </w:rPr>
            </w:pPr>
            <w:r w:rsidDel="00000000" w:rsidR="00000000" w:rsidRPr="00000000">
              <w:rPr>
                <w:b w:val="1"/>
                <w:bCs w:val="1"/>
                <w:i w:val="1"/>
                <w:iCs w:val="1"/>
                <w:color w:val="000000"/>
                <w:rtl w:val="0"/>
              </w:rPr>
              <w:t xml:space="preserve">Where to find recipient list (source):</w:t>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ffffff" w:val="clear"/>
              <w:ind w:left="360" w:firstLine="0"/>
              <w:jc w:val="both"/>
              <w:rPr>
                <w:i w:val="1"/>
                <w:iCs w:val="1"/>
                <w:color w:val="0000ff"/>
                <w:u w:val="single"/>
                <w:shd w:fill="d9e2f3" w:val="clear"/>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ffffff" w:val="clear"/>
              <w:ind w:left="360" w:firstLine="0"/>
              <w:jc w:val="both"/>
              <w:rPr>
                <w:i w:val="1"/>
                <w:iCs w:val="1"/>
                <w:u w:val="single"/>
                <w:shd w:fill="d9e2f3" w:val="clear"/>
              </w:rPr>
            </w:pPr>
            <w:hyperlink r:id="rId22">
              <w:r w:rsidDel="00000000" w:rsidR="00000000" w:rsidRPr="00000000">
                <w:rPr>
                  <w:u w:val="single"/>
                  <w:rtl w:val="0"/>
                </w:rPr>
                <w:t xml:space="preserve">www.miningcadastreroffice.gov.ng</w:t>
              </w:r>
            </w:hyperlink>
            <w:r w:rsidDel="00000000" w:rsidR="00000000" w:rsidRPr="00000000">
              <w:rPr>
                <w:rtl w:val="0"/>
              </w:rPr>
              <w:t xml:space="preserve"> (licence register &amp; title holders)</w:t>
            </w: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ffffff" w:val="clear"/>
              <w:ind w:left="360" w:firstLine="0"/>
              <w:jc w:val="both"/>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EITI website etc</w:t>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ffffff" w:val="clear"/>
              <w:ind w:left="360" w:firstLine="0"/>
              <w:jc w:val="both"/>
              <w:rPr>
                <w:i w:val="1"/>
                <w:iCs w:val="1"/>
              </w:rPr>
            </w:pPr>
            <w:r w:rsidDel="00000000" w:rsidR="00000000" w:rsidRPr="00000000">
              <w:rPr>
                <w:i w:val="1"/>
                <w:iCs w:val="1"/>
                <w:rtl w:val="0"/>
              </w:rPr>
              <w:t xml:space="preserve">NEITI 2023 Solid Minerals Audit Report</w:t>
            </w:r>
            <w:r w:rsidDel="00000000" w:rsidR="00000000" w:rsidRPr="00000000">
              <w:rPr>
                <w:i w:val="1"/>
                <w:iCs w:val="1"/>
                <w:rtl w:val="0"/>
              </w:rPr>
              <w:t xml:space="preserve">:</w:t>
            </w:r>
          </w:p>
          <w:p w:rsidR="00000000" w:rsidDel="00000000" w:rsidP="00000000" w:rsidRDefault="00000000" w:rsidRPr="00000000" w14:paraId="000000FC">
            <w:pPr>
              <w:numPr>
                <w:ilvl w:val="0"/>
                <w:numId w:val="21"/>
              </w:numPr>
              <w:pBdr>
                <w:top w:space="0" w:sz="0" w:val="nil"/>
                <w:left w:space="0" w:sz="0" w:val="nil"/>
                <w:bottom w:space="0" w:sz="0" w:val="nil"/>
                <w:right w:space="0" w:sz="0" w:val="nil"/>
                <w:between w:space="0" w:sz="0" w:val="nil"/>
              </w:pBdr>
              <w:shd w:fill="ffffff" w:val="clear"/>
              <w:ind w:left="360" w:hanging="360"/>
              <w:jc w:val="both"/>
              <w:rPr>
                <w:i w:val="1"/>
                <w:iCs w:val="1"/>
                <w:shd w:fill="d9e2f3" w:val="clear"/>
              </w:rPr>
            </w:pPr>
            <w:hyperlink r:id="rId23">
              <w:r w:rsidDel="00000000" w:rsidR="00000000" w:rsidRPr="00000000">
                <w:rPr>
                  <w:i w:val="1"/>
                  <w:iCs w:val="1"/>
                  <w:color w:val="1155cc"/>
                  <w:u w:val="single"/>
                  <w:shd w:fill="d9e2f3" w:val="clear"/>
                  <w:rtl w:val="0"/>
                </w:rPr>
                <w:t xml:space="preserve">APPENDIX 7 - MCO Register of Valid Mining Licenses.xlsx</w:t>
              </w:r>
            </w:hyperlink>
            <w:r w:rsidDel="00000000" w:rsidR="00000000" w:rsidRPr="00000000">
              <w:rPr>
                <w:i w:val="1"/>
                <w:iCs w:val="1"/>
                <w:shd w:fill="d9e2f3" w:val="clear"/>
                <w:rtl w:val="0"/>
              </w:rPr>
              <w:t xml:space="preserve"> </w:t>
            </w:r>
            <w:r w:rsidDel="00000000" w:rsidR="00000000" w:rsidRPr="00000000">
              <w:rPr>
                <w:rtl w:val="0"/>
              </w:rPr>
            </w:r>
          </w:p>
          <w:p w:rsidR="00000000" w:rsidDel="00000000" w:rsidP="00000000" w:rsidRDefault="00000000" w:rsidRPr="00000000" w14:paraId="000000FD">
            <w:pPr>
              <w:numPr>
                <w:ilvl w:val="0"/>
                <w:numId w:val="21"/>
              </w:numPr>
              <w:pBdr>
                <w:top w:space="0" w:sz="0" w:val="nil"/>
                <w:left w:space="0" w:sz="0" w:val="nil"/>
                <w:bottom w:space="0" w:sz="0" w:val="nil"/>
                <w:right w:space="0" w:sz="0" w:val="nil"/>
                <w:between w:space="0" w:sz="0" w:val="nil"/>
              </w:pBdr>
              <w:shd w:fill="ffffff" w:val="clear"/>
              <w:ind w:left="360" w:hanging="360"/>
              <w:jc w:val="both"/>
              <w:rPr>
                <w:i w:val="1"/>
                <w:iCs w:val="1"/>
                <w:shd w:fill="d9e2f3" w:val="clear"/>
              </w:rPr>
            </w:pPr>
            <w:r w:rsidDel="00000000" w:rsidR="00000000" w:rsidRPr="00000000">
              <w:rPr>
                <w:i w:val="1"/>
                <w:iCs w:val="1"/>
                <w:shd w:fill="d9e2f3" w:val="clear"/>
                <w:rtl w:val="0"/>
              </w:rPr>
              <w:t xml:space="preserve">2023 SM Report Licence Allocation Review (page 65-66)</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FE">
            <w:pPr>
              <w:jc w:val="both"/>
              <w:rPr>
                <w:i w:val="1"/>
                <w:iCs w:val="1"/>
              </w:rPr>
            </w:pPr>
            <w:r w:rsidDel="00000000" w:rsidR="00000000" w:rsidRPr="00000000">
              <w:rPr>
                <w:i w:val="1"/>
                <w:iCs w:val="1"/>
                <w:rtl w:val="0"/>
              </w:rPr>
              <w:t xml:space="preserve">Deviations</w:t>
            </w:r>
          </w:p>
          <w:p w:rsidR="00000000" w:rsidDel="00000000" w:rsidP="00000000" w:rsidRDefault="00000000" w:rsidRPr="00000000" w14:paraId="000000FF">
            <w:pPr>
              <w:jc w:val="both"/>
              <w:rPr>
                <w:i w:val="1"/>
                <w:iCs w:val="1"/>
              </w:rPr>
            </w:pPr>
            <w:r w:rsidDel="00000000" w:rsidR="00000000" w:rsidRPr="00000000">
              <w:rPr>
                <w:i w:val="1"/>
                <w:iCs w:val="1"/>
                <w:rtl w:val="0"/>
              </w:rPr>
              <w:t xml:space="preserve">(2.2.a.iv)</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0">
            <w:pPr>
              <w:jc w:val="both"/>
              <w:rPr/>
            </w:pPr>
            <w:r w:rsidDel="00000000" w:rsidR="00000000" w:rsidRPr="00000000">
              <w:rPr>
                <w:b w:val="1"/>
                <w:bCs w:val="1"/>
                <w:rtl w:val="0"/>
              </w:rPr>
              <w:t xml:space="preserve">If licenses were allocated or transferred in the period under review</w:t>
            </w:r>
            <w:r w:rsidDel="00000000" w:rsidR="00000000" w:rsidRPr="00000000">
              <w:rPr>
                <w:rtl w:val="0"/>
              </w:rPr>
              <w:t xml:space="preserve">, the implementing country must check if there were any deviations from the legal and regulatory framework, i.e. deviation from process, criteria, timeline, etc.  </w:t>
            </w:r>
          </w:p>
          <w:p w:rsidR="00000000" w:rsidDel="00000000" w:rsidP="00000000" w:rsidRDefault="00000000" w:rsidRPr="00000000" w14:paraId="00000101">
            <w:pPr>
              <w:jc w:val="both"/>
              <w:rPr>
                <w:b w:val="1"/>
                <w:bCs w:val="1"/>
              </w:rPr>
            </w:pPr>
            <w:r w:rsidDel="00000000" w:rsidR="00000000" w:rsidRPr="00000000">
              <w:rPr>
                <w:b w:val="1"/>
                <w:bCs w:val="1"/>
                <w:rtl w:val="0"/>
              </w:rPr>
              <w:t xml:space="preserve">Has the implementing country assessed if there were any deviations?</w:t>
            </w:r>
          </w:p>
          <w:p w:rsidR="00000000" w:rsidDel="00000000" w:rsidP="00000000" w:rsidRDefault="00000000" w:rsidRPr="00000000" w14:paraId="00000102">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103">
            <w:pPr>
              <w:jc w:val="both"/>
              <w:rPr/>
            </w:pPr>
            <w:r w:rsidDel="00000000" w:rsidR="00000000" w:rsidRPr="00000000">
              <w:rPr>
                <w:rtl w:val="0"/>
              </w:rPr>
              <w:t xml:space="preserve">Only through its reporting</w:t>
            </w:r>
          </w:p>
          <w:p w:rsidR="00000000" w:rsidDel="00000000" w:rsidP="00000000" w:rsidRDefault="00000000" w:rsidRPr="00000000" w14:paraId="00000104">
            <w:pPr>
              <w:jc w:val="both"/>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 where is that </w:t>
            </w:r>
            <w:r w:rsidDel="00000000" w:rsidR="00000000" w:rsidRPr="00000000">
              <w:rPr>
                <w:b w:val="1"/>
                <w:bCs w:val="1"/>
                <w:u w:val="single"/>
                <w:rtl w:val="0"/>
              </w:rPr>
              <w:t xml:space="preserve">assessment</w:t>
            </w:r>
            <w:r w:rsidDel="00000000" w:rsidR="00000000" w:rsidRPr="00000000">
              <w:rPr>
                <w:b w:val="1"/>
                <w:bCs w:val="1"/>
                <w:rtl w:val="0"/>
              </w:rPr>
              <w:t xml:space="preserve"> available?</w:t>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ffffff" w:val="clear"/>
              <w:ind w:left="-47"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ffffff" w:val="clear"/>
              <w:ind w:left="-47"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07">
            <w:pPr>
              <w:pBdr>
                <w:top w:space="0" w:sz="0" w:val="nil"/>
                <w:left w:space="0" w:sz="0" w:val="nil"/>
                <w:bottom w:space="0" w:sz="0" w:val="nil"/>
                <w:right w:space="0" w:sz="0" w:val="nil"/>
                <w:between w:space="0" w:sz="0" w:val="nil"/>
              </w:pBdr>
              <w:shd w:fill="ffffff" w:val="clear"/>
              <w:ind w:left="-47" w:firstLine="0"/>
              <w:jc w:val="both"/>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EITI website etc</w:t>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ffffff" w:val="clear"/>
              <w:ind w:left="-47" w:firstLine="0"/>
              <w:jc w:val="both"/>
              <w:rPr>
                <w:i w:val="1"/>
                <w:iCs w:val="1"/>
                <w:shd w:fill="d9e2f3" w:val="clear"/>
              </w:rPr>
            </w:pPr>
            <w:r w:rsidDel="00000000" w:rsidR="00000000" w:rsidRPr="00000000">
              <w:rPr>
                <w:i w:val="1"/>
                <w:iCs w:val="1"/>
                <w:shd w:fill="d9e2f3" w:val="clear"/>
                <w:rtl w:val="0"/>
              </w:rPr>
              <w:t xml:space="preserve">NEITI 2023 Solid Minerals Audit Report</w:t>
            </w:r>
            <w:r w:rsidDel="00000000" w:rsidR="00000000" w:rsidRPr="00000000">
              <w:rPr>
                <w:i w:val="1"/>
                <w:iCs w:val="1"/>
                <w:shd w:fill="d9e2f3" w:val="clear"/>
                <w:rtl w:val="0"/>
              </w:rPr>
              <w:t xml:space="preserve">:</w:t>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ffffff" w:val="clear"/>
              <w:ind w:left="-47" w:firstLine="0"/>
              <w:jc w:val="both"/>
              <w:rPr>
                <w:i w:val="1"/>
                <w:iCs w:val="1"/>
              </w:rPr>
            </w:pPr>
            <w:r w:rsidDel="00000000" w:rsidR="00000000" w:rsidRPr="00000000">
              <w:rPr>
                <w:i w:val="1"/>
                <w:iCs w:val="1"/>
                <w:rtl w:val="0"/>
              </w:rPr>
              <w:t xml:space="preserve">Review of licence allocation process (Regulatory reviews; page 66) confirms thorough reviews of existing licenses &amp; regulatory frameworks.</w:t>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ffffff" w:val="clear"/>
              <w:ind w:left="-47" w:firstLine="0"/>
              <w:jc w:val="both"/>
              <w:rPr>
                <w:i w:val="1"/>
                <w:iCs w:val="1"/>
              </w:rPr>
            </w:pPr>
            <w:r w:rsidDel="00000000" w:rsidR="00000000" w:rsidRPr="00000000">
              <w:rPr>
                <w:i w:val="1"/>
                <w:iCs w:val="1"/>
                <w:rtl w:val="0"/>
              </w:rPr>
              <w:t xml:space="preserve">Section 2.5 (License allocation; page 65) confirms there was no evidence of irregularities in the allocation processes, making it transparent, fair and compliant with the provisions of the Mining Act &amp; Regulations.</w:t>
            </w:r>
          </w:p>
          <w:p w:rsidR="00000000" w:rsidDel="00000000" w:rsidP="00000000" w:rsidRDefault="00000000" w:rsidRPr="00000000" w14:paraId="0000010B">
            <w:pPr>
              <w:jc w:val="both"/>
              <w:rPr>
                <w:b w:val="1"/>
                <w:bCs w:val="1"/>
              </w:rPr>
            </w:pPr>
            <w:r w:rsidDel="00000000" w:rsidR="00000000" w:rsidRPr="00000000">
              <w:rPr>
                <w:b w:val="1"/>
                <w:bCs w:val="1"/>
                <w:rtl w:val="0"/>
              </w:rPr>
              <w:br w:type="textWrapping"/>
              <w:t xml:space="preserve">If yes, what methodology was used to assess for deviations?</w:t>
            </w:r>
          </w:p>
          <w:p w:rsidR="00000000" w:rsidDel="00000000" w:rsidP="00000000" w:rsidRDefault="00000000" w:rsidRPr="00000000" w14:paraId="0000010C">
            <w:pPr>
              <w:shd w:fill="d9e2f3" w:val="clear"/>
              <w:jc w:val="both"/>
              <w:rPr/>
            </w:pPr>
            <w:r w:rsidDel="00000000" w:rsidR="00000000" w:rsidRPr="00000000">
              <w:rPr>
                <w:rtl w:val="0"/>
              </w:rPr>
              <w:t xml:space="preserve">Describe or provide reference where the methodology is described. This can include the authority’s own internal assessment, an assessment by a government oversight body or by the Independent Administrator.</w:t>
            </w:r>
          </w:p>
          <w:p w:rsidR="00000000" w:rsidDel="00000000" w:rsidP="00000000" w:rsidRDefault="00000000" w:rsidRPr="00000000" w14:paraId="0000010D">
            <w:pPr>
              <w:jc w:val="both"/>
              <w:rPr/>
            </w:pPr>
            <w:r w:rsidDel="00000000" w:rsidR="00000000" w:rsidRPr="00000000">
              <w:rPr>
                <w:rtl w:val="0"/>
              </w:rPr>
              <w:t xml:space="preserve">Assessment has been made by the Independent Administrator through review of issued licences against the provisions of the Mining Act &amp; Regulations.</w:t>
            </w:r>
          </w:p>
          <w:p w:rsidR="00000000" w:rsidDel="00000000" w:rsidP="00000000" w:rsidRDefault="00000000" w:rsidRPr="00000000" w14:paraId="0000010E">
            <w:pPr>
              <w:jc w:val="both"/>
              <w:rPr>
                <w:b w:val="1"/>
                <w:bCs w:val="1"/>
              </w:rPr>
            </w:pPr>
            <w:r w:rsidDel="00000000" w:rsidR="00000000" w:rsidRPr="00000000">
              <w:rPr>
                <w:b w:val="1"/>
                <w:bCs w:val="1"/>
                <w:rtl w:val="0"/>
              </w:rPr>
              <w:t xml:space="preserve">Were there any deviations in</w:t>
            </w:r>
            <w:r w:rsidDel="00000000" w:rsidR="00000000" w:rsidRPr="00000000">
              <w:rPr>
                <w:rtl w:val="0"/>
              </w:rPr>
              <w:t xml:space="preserve"> </w:t>
            </w:r>
            <w:r w:rsidDel="00000000" w:rsidR="00000000" w:rsidRPr="00000000">
              <w:rPr>
                <w:b w:val="1"/>
                <w:bCs w:val="1"/>
                <w:rtl w:val="0"/>
              </w:rPr>
              <w:t xml:space="preserve">the </w:t>
            </w:r>
            <w:r w:rsidDel="00000000" w:rsidR="00000000" w:rsidRPr="00000000">
              <w:rPr>
                <w:b w:val="1"/>
                <w:bCs w:val="1"/>
                <w:u w:val="single"/>
                <w:rtl w:val="0"/>
              </w:rPr>
              <w:t xml:space="preserve">awards</w:t>
            </w:r>
            <w:r w:rsidDel="00000000" w:rsidR="00000000" w:rsidRPr="00000000">
              <w:rPr>
                <w:b w:val="1"/>
                <w:bCs w:val="1"/>
                <w:rtl w:val="0"/>
              </w:rPr>
              <w:t xml:space="preserve"> of license and/or contracts?</w:t>
            </w:r>
          </w:p>
          <w:p w:rsidR="00000000" w:rsidDel="00000000" w:rsidP="00000000" w:rsidRDefault="00000000" w:rsidRPr="00000000" w14:paraId="0000010F">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110">
            <w:pPr>
              <w:jc w:val="both"/>
              <w:rPr/>
            </w:pPr>
            <w:r w:rsidDel="00000000" w:rsidR="00000000" w:rsidRPr="00000000">
              <w:rPr>
                <w:rtl w:val="0"/>
              </w:rPr>
              <w:t xml:space="preserve">Were those material?</w:t>
            </w:r>
            <w:r w:rsidDel="00000000" w:rsidR="00000000" w:rsidRPr="00000000">
              <w:rPr>
                <w:vertAlign w:val="superscript"/>
              </w:rPr>
              <w:footnoteReference w:customMarkFollows="0" w:id="2"/>
            </w: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112">
            <w:pPr>
              <w:jc w:val="both"/>
              <w:rPr>
                <w:b w:val="1"/>
                <w:bCs w:val="1"/>
              </w:rPr>
            </w:pPr>
            <w:r w:rsidDel="00000000" w:rsidR="00000000" w:rsidRPr="00000000">
              <w:rPr>
                <w:b w:val="1"/>
                <w:bCs w:val="1"/>
                <w:rtl w:val="0"/>
              </w:rPr>
              <w:br w:type="textWrapping"/>
              <w:t xml:space="preserve">Were there any deviations in the </w:t>
            </w:r>
            <w:r w:rsidDel="00000000" w:rsidR="00000000" w:rsidRPr="00000000">
              <w:rPr>
                <w:b w:val="1"/>
                <w:bCs w:val="1"/>
                <w:u w:val="single"/>
                <w:rtl w:val="0"/>
              </w:rPr>
              <w:t xml:space="preserve">transfer</w:t>
            </w:r>
            <w:r w:rsidDel="00000000" w:rsidR="00000000" w:rsidRPr="00000000">
              <w:rPr>
                <w:b w:val="1"/>
                <w:bCs w:val="1"/>
                <w:rtl w:val="0"/>
              </w:rPr>
              <w:t xml:space="preserve"> of licenses or contracts?</w:t>
            </w:r>
          </w:p>
          <w:p w:rsidR="00000000" w:rsidDel="00000000" w:rsidP="00000000" w:rsidRDefault="00000000" w:rsidRPr="00000000" w14:paraId="00000113">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114">
            <w:pPr>
              <w:jc w:val="both"/>
              <w:rPr/>
            </w:pPr>
            <w:r w:rsidDel="00000000" w:rsidR="00000000" w:rsidRPr="00000000">
              <w:rPr>
                <w:rtl w:val="0"/>
              </w:rPr>
              <w:t xml:space="preserve">Were those material?</w:t>
            </w:r>
          </w:p>
          <w:p w:rsidR="00000000" w:rsidDel="00000000" w:rsidP="00000000" w:rsidRDefault="00000000" w:rsidRPr="00000000" w14:paraId="00000115">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116">
            <w:pPr>
              <w:jc w:val="both"/>
              <w:rPr>
                <w:b w:val="1"/>
                <w:bCs w:val="1"/>
              </w:rPr>
            </w:pPr>
            <w:r w:rsidDel="00000000" w:rsidR="00000000" w:rsidRPr="00000000">
              <w:rPr>
                <w:b w:val="1"/>
                <w:bCs w:val="1"/>
                <w:rtl w:val="0"/>
              </w:rPr>
              <w:br w:type="textWrapping"/>
              <w:t xml:space="preserve">If any of the above were responded with </w:t>
            </w:r>
            <w:r w:rsidDel="00000000" w:rsidR="00000000" w:rsidRPr="00000000">
              <w:rPr>
                <w:b w:val="1"/>
                <w:bCs w:val="1"/>
                <w:u w:val="single"/>
                <w:rtl w:val="0"/>
              </w:rPr>
              <w:t xml:space="preserve">yes</w:t>
            </w:r>
            <w:r w:rsidDel="00000000" w:rsidR="00000000" w:rsidRPr="00000000">
              <w:rPr>
                <w:b w:val="1"/>
                <w:bCs w:val="1"/>
                <w:rtl w:val="0"/>
              </w:rPr>
              <w:t xml:space="preserve">, where are those deviations described?</w:t>
            </w:r>
          </w:p>
          <w:p w:rsidR="00000000" w:rsidDel="00000000" w:rsidP="00000000" w:rsidRDefault="00000000" w:rsidRPr="00000000" w14:paraId="00000117">
            <w:pPr>
              <w:pBdr>
                <w:top w:space="0" w:sz="0" w:val="nil"/>
                <w:left w:space="0" w:sz="0" w:val="nil"/>
                <w:bottom w:space="0" w:sz="0" w:val="nil"/>
                <w:right w:space="0" w:sz="0" w:val="nil"/>
                <w:between w:space="0" w:sz="0" w:val="nil"/>
              </w:pBdr>
              <w:shd w:fill="ffffff" w:val="clear"/>
              <w:ind w:left="-47" w:firstLine="0"/>
              <w:jc w:val="both"/>
              <w:rPr>
                <w:i w:val="1"/>
                <w:iCs w:val="1"/>
                <w:color w:val="000000"/>
              </w:rPr>
            </w:pP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ffffff" w:val="clear"/>
              <w:ind w:left="-47"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19">
            <w:pPr>
              <w:pBdr>
                <w:top w:space="0" w:sz="0" w:val="nil"/>
                <w:left w:space="0" w:sz="0" w:val="nil"/>
                <w:bottom w:space="0" w:sz="0" w:val="nil"/>
                <w:right w:space="0" w:sz="0" w:val="nil"/>
                <w:between w:space="0" w:sz="0" w:val="nil"/>
              </w:pBdr>
              <w:jc w:val="both"/>
              <w:rPr>
                <w:b w:val="1"/>
                <w:bCs w:val="1"/>
                <w:color w:val="000000"/>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EITI website etc</w:t>
            </w:r>
            <w:r w:rsidDel="00000000" w:rsidR="00000000" w:rsidRPr="00000000">
              <w:rPr>
                <w:rtl w:val="0"/>
              </w:rPr>
            </w:r>
          </w:p>
        </w:tc>
      </w:tr>
      <w:tr>
        <w:trPr>
          <w:cantSplit w:val="0"/>
          <w:trHeight w:val="2798" w:hRule="atLeast"/>
          <w:tblHeader w:val="0"/>
        </w:trPr>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11A">
            <w:pPr>
              <w:jc w:val="both"/>
              <w:rPr>
                <w:i w:val="1"/>
                <w:iCs w:val="1"/>
              </w:rPr>
            </w:pPr>
            <w:r w:rsidDel="00000000" w:rsidR="00000000" w:rsidRPr="00000000">
              <w:rPr>
                <w:b w:val="1"/>
                <w:bCs w:val="1"/>
                <w:i w:val="1"/>
                <w:iCs w:val="1"/>
                <w:color w:val="c00000"/>
                <w:rtl w:val="0"/>
              </w:rPr>
              <w:t xml:space="preserve">*</w:t>
            </w: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1B">
            <w:pPr>
              <w:jc w:val="both"/>
              <w:rPr>
                <w:b w:val="1"/>
                <w:bCs w:val="1"/>
              </w:rPr>
            </w:pPr>
            <w:r w:rsidDel="00000000" w:rsidR="00000000" w:rsidRPr="00000000">
              <w:rPr>
                <w:b w:val="1"/>
                <w:bCs w:val="1"/>
                <w:color w:val="c00000"/>
                <w:rtl w:val="0"/>
              </w:rPr>
              <w:t xml:space="preserve">*</w:t>
            </w:r>
            <w:r w:rsidDel="00000000" w:rsidR="00000000" w:rsidRPr="00000000">
              <w:rPr>
                <w:b w:val="1"/>
                <w:bCs w:val="1"/>
                <w:rtl w:val="0"/>
              </w:rPr>
              <w:t xml:space="preserve">Do you or any stakeholders or MSG members have any concerns regarding the completeness, reliability or timeliness of the following:</w:t>
            </w:r>
          </w:p>
          <w:p w:rsidR="00000000" w:rsidDel="00000000" w:rsidP="00000000" w:rsidRDefault="00000000" w:rsidRPr="00000000" w14:paraId="0000011C">
            <w:pPr>
              <w:jc w:val="both"/>
              <w:rPr/>
            </w:pPr>
            <w:r w:rsidDel="00000000" w:rsidR="00000000" w:rsidRPr="00000000">
              <w:rPr>
                <w:b w:val="1"/>
                <w:bCs w:val="1"/>
                <w:rtl w:val="0"/>
              </w:rPr>
              <w:t xml:space="preserve">Information on the process for awarding and transferring licenses and contracts</w:t>
            </w:r>
            <w:r w:rsidDel="00000000" w:rsidR="00000000" w:rsidRPr="00000000">
              <w:rPr>
                <w:vertAlign w:val="superscript"/>
                <w:rtl w:val="0"/>
              </w:rPr>
              <w:t xml:space="preserve"> </w:t>
            </w:r>
            <w:r w:rsidDel="00000000" w:rsidR="00000000" w:rsidRPr="00000000">
              <w:rPr>
                <w:rtl w:val="0"/>
              </w:rPr>
            </w:r>
          </w:p>
          <w:p w:rsidR="00000000" w:rsidDel="00000000" w:rsidP="00000000" w:rsidRDefault="00000000" w:rsidRPr="00000000" w14:paraId="0000011D">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1E">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ie information is incomplete, incorrect</w:t>
              <w:br w:type="textWrapping"/>
            </w:r>
          </w:p>
          <w:p w:rsidR="00000000" w:rsidDel="00000000" w:rsidP="00000000" w:rsidRDefault="00000000" w:rsidRPr="00000000" w14:paraId="0000011F">
            <w:pPr>
              <w:jc w:val="both"/>
              <w:rPr>
                <w:b w:val="1"/>
                <w:bCs w:val="1"/>
              </w:rPr>
            </w:pPr>
            <w:r w:rsidDel="00000000" w:rsidR="00000000" w:rsidRPr="00000000">
              <w:rPr>
                <w:b w:val="1"/>
                <w:bCs w:val="1"/>
                <w:rtl w:val="0"/>
              </w:rPr>
              <w:t xml:space="preserve">Information on</w:t>
            </w:r>
            <w:r w:rsidDel="00000000" w:rsidR="00000000" w:rsidRPr="00000000">
              <w:rPr>
                <w:rtl w:val="0"/>
              </w:rPr>
              <w:t xml:space="preserve"> </w:t>
            </w:r>
            <w:r w:rsidDel="00000000" w:rsidR="00000000" w:rsidRPr="00000000">
              <w:rPr>
                <w:b w:val="1"/>
                <w:bCs w:val="1"/>
                <w:rtl w:val="0"/>
              </w:rPr>
              <w:t xml:space="preserve">the recipients of license and contract awards </w:t>
            </w:r>
          </w:p>
          <w:p w:rsidR="00000000" w:rsidDel="00000000" w:rsidP="00000000" w:rsidRDefault="00000000" w:rsidRPr="00000000" w14:paraId="00000120">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21">
            <w:pP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t>
            </w:r>
            <w:r w:rsidDel="00000000" w:rsidR="00000000" w:rsidRPr="00000000">
              <w:rPr>
                <w:shd w:fill="d9e2f3" w:val="clear"/>
                <w:rtl w:val="0"/>
              </w:rPr>
              <w:t xml:space="preserve">please elaborate:  ie information on recipients is incomplete, not trustworthy or incorrect</w:t>
            </w:r>
            <w:r w:rsidDel="00000000" w:rsidR="00000000" w:rsidRPr="00000000">
              <w:rPr>
                <w:rtl w:val="0"/>
              </w:rPr>
              <w:t xml:space="preserve"> </w:t>
            </w:r>
          </w:p>
          <w:p w:rsidR="00000000" w:rsidDel="00000000" w:rsidP="00000000" w:rsidRDefault="00000000" w:rsidRPr="00000000" w14:paraId="00000122">
            <w:pPr>
              <w:jc w:val="both"/>
              <w:rPr>
                <w:b w:val="1"/>
                <w:bCs w:val="1"/>
              </w:rPr>
            </w:pPr>
            <w:r w:rsidDel="00000000" w:rsidR="00000000" w:rsidRPr="00000000">
              <w:rPr>
                <w:rtl w:val="0"/>
              </w:rPr>
            </w:r>
          </w:p>
          <w:p w:rsidR="00000000" w:rsidDel="00000000" w:rsidP="00000000" w:rsidRDefault="00000000" w:rsidRPr="00000000" w14:paraId="00000123">
            <w:pPr>
              <w:jc w:val="both"/>
              <w:rPr>
                <w:b w:val="1"/>
                <w:bCs w:val="1"/>
              </w:rPr>
            </w:pPr>
            <w:r w:rsidDel="00000000" w:rsidR="00000000" w:rsidRPr="00000000">
              <w:rPr>
                <w:b w:val="1"/>
                <w:bCs w:val="1"/>
                <w:rtl w:val="0"/>
              </w:rPr>
              <w:t xml:space="preserve">If any of the questions were responded with yes, have those gaps been clearly identified, for example through EITI reporting?</w:t>
            </w:r>
          </w:p>
          <w:p w:rsidR="00000000" w:rsidDel="00000000" w:rsidP="00000000" w:rsidRDefault="00000000" w:rsidRPr="00000000" w14:paraId="00000124">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25">
            <w:pPr>
              <w:shd w:fill="d9e2f3" w:val="clear"/>
              <w:jc w:val="both"/>
              <w:rPr>
                <w:b w:val="1"/>
                <w:bCs w:val="1"/>
              </w:rPr>
            </w:pPr>
            <w:r w:rsidDel="00000000" w:rsidR="00000000" w:rsidRPr="00000000">
              <w:rPr>
                <w:rtl w:val="0"/>
              </w:rPr>
              <w:t xml:space="preserve">Describe</w:t>
            </w:r>
            <w:r w:rsidDel="00000000" w:rsidR="00000000" w:rsidRPr="00000000">
              <w:rPr>
                <w:rtl w:val="0"/>
              </w:rPr>
            </w:r>
          </w:p>
          <w:p w:rsidR="00000000" w:rsidDel="00000000" w:rsidP="00000000" w:rsidRDefault="00000000" w:rsidRPr="00000000" w14:paraId="00000126">
            <w:pPr>
              <w:jc w:val="both"/>
              <w:rPr>
                <w:b w:val="1"/>
                <w:bCs w:val="1"/>
              </w:rPr>
            </w:pPr>
            <w:r w:rsidDel="00000000" w:rsidR="00000000" w:rsidRPr="00000000">
              <w:rPr>
                <w:b w:val="1"/>
                <w:bCs w:val="1"/>
                <w:rtl w:val="0"/>
              </w:rPr>
              <w:br w:type="textWrapping"/>
              <w:t xml:space="preserve">Are there gaps on information on licenses that are due to legal or practical barriers?</w:t>
            </w:r>
          </w:p>
          <w:p w:rsidR="00000000" w:rsidDel="00000000" w:rsidP="00000000" w:rsidRDefault="00000000" w:rsidRPr="00000000" w14:paraId="00000127">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28">
            <w:pPr>
              <w:jc w:val="both"/>
              <w:rPr/>
            </w:pPr>
            <w:r w:rsidDel="00000000" w:rsidR="00000000" w:rsidRPr="00000000">
              <w:rPr>
                <w:rtl w:val="0"/>
              </w:rPr>
              <w:t xml:space="preserve">If yes, explain plans to overcome barriers to disclosure of all of the above information:</w:t>
            </w:r>
          </w:p>
          <w:p w:rsidR="00000000" w:rsidDel="00000000" w:rsidP="00000000" w:rsidRDefault="00000000" w:rsidRPr="00000000" w14:paraId="00000129">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12A">
            <w:pPr>
              <w:pBdr>
                <w:top w:space="0" w:sz="0" w:val="nil"/>
                <w:left w:space="0" w:sz="0" w:val="nil"/>
                <w:bottom w:space="0" w:sz="0" w:val="nil"/>
                <w:right w:space="0" w:sz="0" w:val="nil"/>
                <w:between w:space="0" w:sz="0" w:val="nil"/>
              </w:pBdr>
              <w:ind w:left="360" w:firstLine="0"/>
              <w:jc w:val="both"/>
              <w:rPr>
                <w:i w:val="1"/>
                <w:iCs w:val="1"/>
                <w:color w:val="000000"/>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shd w:fill="b4c6e7" w:val="clear"/>
          </w:tcPr>
          <w:p w:rsidR="00000000" w:rsidDel="00000000" w:rsidP="00000000" w:rsidRDefault="00000000" w:rsidRPr="00000000" w14:paraId="0000012B">
            <w:pPr>
              <w:jc w:val="both"/>
              <w:rPr>
                <w:i w:val="1"/>
                <w:iCs w:val="1"/>
              </w:rPr>
            </w:pPr>
            <w:r w:rsidDel="00000000" w:rsidR="00000000" w:rsidRPr="00000000">
              <w:rPr>
                <w:b w:val="1"/>
                <w:bCs w:val="1"/>
                <w:rtl w:val="0"/>
              </w:rPr>
              <w:t xml:space="preserve">Required if applicable</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b4c6e7" w:val="clear"/>
          </w:tcPr>
          <w:p w:rsidR="00000000" w:rsidDel="00000000" w:rsidP="00000000" w:rsidRDefault="00000000" w:rsidRPr="00000000" w14:paraId="0000012C">
            <w:pPr>
              <w:jc w:val="both"/>
              <w:rPr>
                <w:b w:val="1"/>
                <w:bCs w:val="1"/>
              </w:rPr>
            </w:pPr>
            <w:r w:rsidDel="00000000" w:rsidR="00000000" w:rsidRPr="00000000">
              <w:rPr>
                <w:b w:val="1"/>
                <w:bCs w:val="1"/>
                <w:color w:val="c00000"/>
                <w:rtl w:val="0"/>
              </w:rPr>
              <w:t xml:space="preserve">*</w:t>
            </w:r>
            <w:r w:rsidDel="00000000" w:rsidR="00000000" w:rsidRPr="00000000">
              <w:rPr>
                <w:b w:val="1"/>
                <w:bCs w:val="1"/>
                <w:rtl w:val="0"/>
              </w:rPr>
              <w:t xml:space="preserve">2.2.c - Licenses awarded through a bidding process</w:t>
            </w:r>
          </w:p>
        </w:tc>
      </w:tr>
      <w:tr>
        <w:trPr>
          <w:cantSplit w:val="0"/>
          <w:tblHeader w:val="0"/>
        </w:trPr>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12D">
            <w:pPr>
              <w:jc w:val="both"/>
              <w:rPr>
                <w:i w:val="1"/>
                <w:iCs w:val="1"/>
              </w:rPr>
            </w:pPr>
            <w:r w:rsidDel="00000000" w:rsidR="00000000" w:rsidRPr="00000000">
              <w:rPr>
                <w:i w:val="1"/>
                <w:iCs w:val="1"/>
                <w:rtl w:val="0"/>
              </w:rPr>
              <w:t xml:space="preserve">Applicability</w:t>
              <w:br w:type="textWrapping"/>
              <w:t xml:space="preserve">2.2.c - Licenses awarded through a bidding process - </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2E">
            <w:pPr>
              <w:jc w:val="both"/>
              <w:rPr>
                <w:color w:val="d0cece"/>
              </w:rPr>
            </w:pPr>
            <w:r w:rsidDel="00000000" w:rsidR="00000000" w:rsidRPr="00000000">
              <w:rPr>
                <w:rtl w:val="0"/>
              </w:rPr>
              <w:t xml:space="preserve">This section pertains to instances where  Mining and quarying </w:t>
            </w:r>
            <w:r w:rsidDel="00000000" w:rsidR="00000000" w:rsidRPr="00000000">
              <w:rPr>
                <w:b w:val="1"/>
                <w:bCs w:val="1"/>
                <w:rtl w:val="0"/>
              </w:rPr>
              <w:t xml:space="preserve">bidding processes occurred during the EITI reporting cycle</w:t>
            </w:r>
            <w:r w:rsidDel="00000000" w:rsidR="00000000" w:rsidRPr="00000000">
              <w:rPr>
                <w:rtl w:val="0"/>
              </w:rPr>
              <w:t xml:space="preserve"> (</w:t>
            </w:r>
            <w:hyperlink w:anchor="_heading=h.wz8p2u7h41d1">
              <w:r w:rsidDel="00000000" w:rsidR="00000000" w:rsidRPr="00000000">
                <w:rPr>
                  <w:color w:val="0000ff"/>
                  <w:u w:val="single"/>
                  <w:rtl w:val="0"/>
                </w:rPr>
                <w:t xml:space="preserve">see question above</w:t>
              </w:r>
            </w:hyperlink>
            <w:r w:rsidDel="00000000" w:rsidR="00000000" w:rsidRPr="00000000">
              <w:rPr>
                <w:rtl w:val="0"/>
              </w:rPr>
              <w:t xml:space="preserve">). </w:t>
            </w:r>
            <w:r w:rsidDel="00000000" w:rsidR="00000000" w:rsidRPr="00000000">
              <w:rPr>
                <w:color w:val="808080"/>
                <w:rtl w:val="0"/>
              </w:rPr>
              <w:t xml:space="preserve">If bidding is not applicable to your country, you can note “not applicable” and move on to the next section.</w:t>
            </w:r>
            <w:r w:rsidDel="00000000" w:rsidR="00000000" w:rsidRPr="00000000">
              <w:rPr>
                <w:rtl w:val="0"/>
              </w:rPr>
            </w:r>
          </w:p>
          <w:p w:rsidR="00000000" w:rsidDel="00000000" w:rsidP="00000000" w:rsidRDefault="00000000" w:rsidRPr="00000000" w14:paraId="0000012F">
            <w:pPr>
              <w:jc w:val="both"/>
              <w:rPr>
                <w:b w:val="1"/>
                <w:bCs w:val="1"/>
              </w:rPr>
            </w:pPr>
            <w:r w:rsidDel="00000000" w:rsidR="00000000" w:rsidRPr="00000000">
              <w:rPr>
                <w:b w:val="1"/>
                <w:bCs w:val="1"/>
                <w:rtl w:val="0"/>
              </w:rPr>
              <w:t xml:space="preserve">Were any licenses awarded through a bidding process?</w:t>
            </w:r>
          </w:p>
          <w:p w:rsidR="00000000" w:rsidDel="00000000" w:rsidP="00000000" w:rsidRDefault="00000000" w:rsidRPr="00000000" w14:paraId="00000130">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Not applicable</w:t>
            </w:r>
          </w:p>
          <w:p w:rsidR="00000000" w:rsidDel="00000000" w:rsidP="00000000" w:rsidRDefault="00000000" w:rsidRPr="00000000" w14:paraId="00000131">
            <w:pPr>
              <w:shd w:fill="d9e2f3" w:val="clear"/>
              <w:jc w:val="both"/>
              <w:rPr/>
            </w:pPr>
            <w:r w:rsidDel="00000000" w:rsidR="00000000" w:rsidRPr="00000000">
              <w:rPr>
                <w:rtl w:val="0"/>
              </w:rPr>
              <w:t xml:space="preserve">Elaborate, i.e. the bidding round(s)</w:t>
            </w:r>
          </w:p>
          <w:p w:rsidR="00000000" w:rsidDel="00000000" w:rsidP="00000000" w:rsidRDefault="00000000" w:rsidRPr="00000000" w14:paraId="00000132">
            <w:pPr>
              <w:shd w:fill="d9e2f3" w:val="clear"/>
              <w:jc w:val="both"/>
              <w:rPr/>
            </w:pPr>
            <w:r w:rsidDel="00000000" w:rsidR="00000000" w:rsidRPr="00000000">
              <w:rPr>
                <w:rtl w:val="0"/>
              </w:rPr>
              <w:t xml:space="preserve">The NEITI 2023 Solid Minerals Audit Report confirms competitive bidding as part of the legal allocation methods.</w:t>
            </w:r>
          </w:p>
          <w:p w:rsidR="00000000" w:rsidDel="00000000" w:rsidP="00000000" w:rsidRDefault="00000000" w:rsidRPr="00000000" w14:paraId="00000133">
            <w:pPr>
              <w:numPr>
                <w:ilvl w:val="0"/>
                <w:numId w:val="13"/>
              </w:numPr>
              <w:pBdr>
                <w:top w:space="0" w:sz="0" w:val="nil"/>
                <w:left w:space="0" w:sz="0" w:val="nil"/>
                <w:bottom w:space="0" w:sz="0" w:val="nil"/>
                <w:right w:space="0" w:sz="0" w:val="nil"/>
                <w:between w:space="0" w:sz="0" w:val="nil"/>
              </w:pBdr>
              <w:shd w:fill="d9e2f3" w:val="clear"/>
              <w:ind w:left="720" w:hanging="360"/>
              <w:jc w:val="both"/>
              <w:rPr/>
            </w:pPr>
            <w:r w:rsidDel="00000000" w:rsidR="00000000" w:rsidRPr="00000000">
              <w:rPr>
                <w:rtl w:val="0"/>
              </w:rPr>
              <w:t xml:space="preserve">Licence Allocation (page 65-67)</w:t>
            </w:r>
          </w:p>
        </w:tc>
      </w:tr>
      <w:tr>
        <w:trPr>
          <w:cantSplit w:val="0"/>
          <w:tblHeader w:val="0"/>
        </w:trPr>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134">
            <w:pPr>
              <w:jc w:val="both"/>
              <w:rPr>
                <w:i w:val="1"/>
                <w:iCs w:val="1"/>
              </w:rPr>
            </w:pPr>
            <w:r w:rsidDel="00000000" w:rsidR="00000000" w:rsidRPr="00000000">
              <w:rPr>
                <w:i w:val="1"/>
                <w:iCs w:val="1"/>
                <w:rtl w:val="0"/>
              </w:rPr>
              <w:t xml:space="preserve">Available information on bidders</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35">
            <w:pPr>
              <w:jc w:val="both"/>
              <w:rPr>
                <w:b w:val="1"/>
                <w:bCs w:val="1"/>
              </w:rPr>
            </w:pPr>
            <w:r w:rsidDel="00000000" w:rsidR="00000000" w:rsidRPr="00000000">
              <w:rPr>
                <w:b w:val="1"/>
                <w:bCs w:val="1"/>
                <w:rtl w:val="0"/>
              </w:rPr>
              <w:t xml:space="preserve">If </w:t>
            </w:r>
            <w:r w:rsidDel="00000000" w:rsidR="00000000" w:rsidRPr="00000000">
              <w:rPr>
                <w:b w:val="1"/>
                <w:bCs w:val="1"/>
                <w:u w:val="single"/>
                <w:rtl w:val="0"/>
              </w:rPr>
              <w:t xml:space="preserve">yes</w:t>
            </w:r>
            <w:r w:rsidDel="00000000" w:rsidR="00000000" w:rsidRPr="00000000">
              <w:rPr>
                <w:b w:val="1"/>
                <w:bCs w:val="1"/>
                <w:rtl w:val="0"/>
              </w:rPr>
              <w:t xml:space="preserve">, was any of this information publicly disclosed?</w:t>
            </w:r>
          </w:p>
          <w:p w:rsidR="00000000" w:rsidDel="00000000" w:rsidP="00000000" w:rsidRDefault="00000000" w:rsidRPr="00000000" w14:paraId="00000136">
            <w:pPr>
              <w:numPr>
                <w:ilvl w:val="0"/>
                <w:numId w:val="4"/>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b w:val="1"/>
                <w:bCs w:val="1"/>
                <w:color w:val="000000"/>
                <w:rtl w:val="0"/>
              </w:rPr>
              <w:t xml:space="preserve">The full list of applicants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shd w:fill="ffffff" w:val="clear"/>
              <w:ind w:left="360" w:firstLine="0"/>
              <w:jc w:val="both"/>
              <w:rPr>
                <w:i w:val="1"/>
                <w:iCs w:val="1"/>
                <w:color w:val="0000ff"/>
                <w:u w:val="single"/>
                <w:shd w:fill="d9e2f3" w:val="clear"/>
              </w:rPr>
            </w:pPr>
            <w:r w:rsidDel="00000000" w:rsidR="00000000" w:rsidRPr="00000000">
              <w:rPr>
                <w:b w:val="1"/>
                <w:bCs w:val="1"/>
                <w:i w:val="1"/>
                <w:iCs w:val="1"/>
                <w:color w:val="000000"/>
                <w:rtl w:val="0"/>
              </w:rPr>
              <w:t xml:space="preserve">Source: </w:t>
            </w: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shd w:fill="ffffff" w:val="clear"/>
              <w:ind w:left="360" w:firstLine="0"/>
              <w:jc w:val="both"/>
              <w:rPr>
                <w:i w:val="1"/>
                <w:iCs w:val="1"/>
              </w:rPr>
            </w:pPr>
            <w:r w:rsidDel="00000000" w:rsidR="00000000" w:rsidRPr="00000000">
              <w:rPr>
                <w:i w:val="1"/>
                <w:iCs w:val="1"/>
                <w:rtl w:val="0"/>
              </w:rPr>
              <w:t xml:space="preserve">No systematic disclosure by the Mining Cadastre Office</w:t>
            </w:r>
          </w:p>
          <w:p w:rsidR="00000000" w:rsidDel="00000000" w:rsidP="00000000" w:rsidRDefault="00000000" w:rsidRPr="00000000" w14:paraId="00000139">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i w:val="1"/>
                <w:iCs w:val="1"/>
                <w:color w:val="000000"/>
                <w:rtl w:val="0"/>
              </w:rPr>
              <w:t xml:space="preserve">AND / OR.</w:t>
            </w:r>
            <w:r w:rsidDel="00000000" w:rsidR="00000000" w:rsidRPr="00000000">
              <w:rPr>
                <w:b w:val="1"/>
                <w:bCs w:val="1"/>
                <w:i w:val="1"/>
                <w:iCs w:val="1"/>
                <w:color w:val="ff0000"/>
                <w:rtl w:val="0"/>
              </w:rPr>
              <w:t xml:space="preserve">.</w:t>
            </w: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shd w:fill="ffffff" w:val="clear"/>
              <w:ind w:left="360" w:firstLine="0"/>
              <w:jc w:val="both"/>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EITI website etc</w:t>
            </w:r>
          </w:p>
          <w:p w:rsidR="00000000" w:rsidDel="00000000" w:rsidP="00000000" w:rsidRDefault="00000000" w:rsidRPr="00000000" w14:paraId="0000013B">
            <w:pPr>
              <w:pBdr>
                <w:top w:space="0" w:sz="0" w:val="nil"/>
                <w:left w:space="0" w:sz="0" w:val="nil"/>
                <w:bottom w:space="0" w:sz="0" w:val="nil"/>
                <w:right w:space="0" w:sz="0" w:val="nil"/>
                <w:between w:space="0" w:sz="0" w:val="nil"/>
              </w:pBdr>
              <w:shd w:fill="ffffff" w:val="clear"/>
              <w:ind w:left="360" w:firstLine="0"/>
              <w:jc w:val="both"/>
              <w:rPr>
                <w:i w:val="1"/>
                <w:iCs w:val="1"/>
                <w:shd w:fill="d9e2f3" w:val="clear"/>
              </w:rPr>
            </w:pPr>
            <w:r w:rsidDel="00000000" w:rsidR="00000000" w:rsidRPr="00000000">
              <w:rPr>
                <w:i w:val="1"/>
                <w:iCs w:val="1"/>
                <w:color w:val="000000"/>
                <w:shd w:fill="d9e2f3" w:val="clear"/>
                <w:rtl w:val="0"/>
              </w:rPr>
              <w:br w:type="textWrapping"/>
            </w:r>
            <w:r w:rsidDel="00000000" w:rsidR="00000000" w:rsidRPr="00000000">
              <w:rPr>
                <w:i w:val="1"/>
                <w:iCs w:val="1"/>
                <w:shd w:fill="d9e2f3" w:val="clear"/>
                <w:rtl w:val="0"/>
              </w:rPr>
              <w:t xml:space="preserve">The NEITI 2023 Solid Minerals Audit details that licencing data (including applicants is held by the MCO but not publicly disclosed (page 226-227).</w:t>
            </w:r>
            <w:r w:rsidDel="00000000" w:rsidR="00000000" w:rsidRPr="00000000">
              <w:rPr>
                <w:rtl w:val="0"/>
              </w:rPr>
            </w:r>
          </w:p>
          <w:p w:rsidR="00000000" w:rsidDel="00000000" w:rsidP="00000000" w:rsidRDefault="00000000" w:rsidRPr="00000000" w14:paraId="0000013C">
            <w:pPr>
              <w:numPr>
                <w:ilvl w:val="0"/>
                <w:numId w:val="38"/>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b w:val="1"/>
                <w:bCs w:val="1"/>
                <w:color w:val="000000"/>
                <w:rtl w:val="0"/>
              </w:rPr>
              <w:t xml:space="preserve">Beneficial owners of all applicants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hd w:fill="ffffff" w:val="clear"/>
              <w:ind w:left="360" w:firstLine="0"/>
              <w:jc w:val="both"/>
              <w:rPr>
                <w:i w:val="1"/>
                <w:iCs w:val="1"/>
                <w:color w:val="0000ff"/>
                <w:u w:val="single"/>
                <w:shd w:fill="d9e2f3" w:val="clear"/>
              </w:rPr>
            </w:pPr>
            <w:r w:rsidDel="00000000" w:rsidR="00000000" w:rsidRPr="00000000">
              <w:rPr>
                <w:b w:val="1"/>
                <w:bCs w:val="1"/>
                <w:i w:val="1"/>
                <w:iCs w:val="1"/>
                <w:color w:val="000000"/>
                <w:rtl w:val="0"/>
              </w:rPr>
              <w:t xml:space="preserve">Source: </w:t>
            </w: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3E">
            <w:pPr>
              <w:shd w:fill="ffffff" w:val="clear"/>
              <w:ind w:left="0" w:firstLine="0"/>
              <w:rPr/>
            </w:pPr>
            <w:r w:rsidDel="00000000" w:rsidR="00000000" w:rsidRPr="00000000">
              <w:rPr>
                <w:rtl w:val="0"/>
              </w:rPr>
              <w:t xml:space="preserve">CAC BENEFICIAL OWNERSHIP PORTAL </w:t>
            </w:r>
            <w:hyperlink r:id="rId24">
              <w:r w:rsidDel="00000000" w:rsidR="00000000" w:rsidRPr="00000000">
                <w:rPr>
                  <w:color w:val="0000ff"/>
                  <w:u w:val="single"/>
                  <w:rtl w:val="0"/>
                </w:rPr>
                <w:t xml:space="preserve">Home | Persons With Significant Control</w:t>
              </w:r>
            </w:hyperlink>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hd w:fill="ffffff" w:val="clear"/>
              <w:ind w:left="0" w:firstLine="0"/>
              <w:jc w:val="both"/>
              <w:rPr/>
            </w:pPr>
            <w:r w:rsidDel="00000000" w:rsidR="00000000" w:rsidRPr="00000000">
              <w:rPr>
                <w:rtl w:val="0"/>
              </w:rPr>
              <w:t xml:space="preserve">MCO said it is working on systematic disclosures of Beneficial Owners</w:t>
            </w:r>
          </w:p>
          <w:p w:rsidR="00000000" w:rsidDel="00000000" w:rsidP="00000000" w:rsidRDefault="00000000" w:rsidRPr="00000000" w14:paraId="00000140">
            <w:pPr>
              <w:shd w:fill="ffffff" w:val="clear"/>
              <w:ind w:left="0" w:firstLine="0"/>
              <w:rPr>
                <w:b w:val="1"/>
                <w:bCs w:val="1"/>
              </w:rPr>
            </w:pPr>
            <w:r w:rsidDel="00000000" w:rsidR="00000000" w:rsidRPr="00000000">
              <w:rPr>
                <w:rtl w:val="0"/>
              </w:rPr>
              <w:t xml:space="preserve">NEITI </w:t>
            </w:r>
            <w:hyperlink r:id="rId25">
              <w:r w:rsidDel="00000000" w:rsidR="00000000" w:rsidRPr="00000000">
                <w:rPr>
                  <w:color w:val="0000ff"/>
                  <w:u w:val="single"/>
                  <w:rtl w:val="0"/>
                </w:rPr>
                <w:t xml:space="preserve">Beneficial Ownership Portal</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shd w:fill="ffffff" w:val="clear"/>
              <w:ind w:left="360" w:firstLine="0"/>
              <w:jc w:val="both"/>
              <w:rPr>
                <w:i w:val="1"/>
                <w:iCs w:val="1"/>
              </w:rPr>
            </w:pPr>
            <w:r w:rsidDel="00000000" w:rsidR="00000000" w:rsidRPr="00000000">
              <w:rPr>
                <w:i w:val="1"/>
                <w:iCs w:val="1"/>
                <w:rtl w:val="0"/>
              </w:rPr>
              <w:t xml:space="preserve">AND / OR</w:t>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ffffff" w:val="clear"/>
              <w:ind w:left="360" w:firstLine="0"/>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etc</w:t>
            </w:r>
          </w:p>
          <w:p w:rsidR="00000000" w:rsidDel="00000000" w:rsidP="00000000" w:rsidRDefault="00000000" w:rsidRPr="00000000" w14:paraId="00000143">
            <w:pPr>
              <w:pBdr>
                <w:top w:space="0" w:sz="0" w:val="nil"/>
                <w:left w:space="0" w:sz="0" w:val="nil"/>
                <w:bottom w:space="0" w:sz="0" w:val="nil"/>
                <w:right w:space="0" w:sz="0" w:val="nil"/>
                <w:between w:space="0" w:sz="0" w:val="nil"/>
              </w:pBdr>
              <w:shd w:fill="ffffff" w:val="clear"/>
              <w:ind w:left="360" w:firstLine="0"/>
              <w:jc w:val="both"/>
              <w:rPr>
                <w:i w:val="1"/>
                <w:iCs w:val="1"/>
                <w:shd w:fill="d9e2f3" w:val="clear"/>
              </w:rPr>
            </w:pPr>
            <w:r w:rsidDel="00000000" w:rsidR="00000000" w:rsidRPr="00000000">
              <w:rPr>
                <w:i w:val="1"/>
                <w:iCs w:val="1"/>
                <w:shd w:fill="d9e2f3" w:val="clear"/>
                <w:rtl w:val="0"/>
              </w:rPr>
              <w:br w:type="textWrapping"/>
            </w:r>
            <w:r w:rsidDel="00000000" w:rsidR="00000000" w:rsidRPr="00000000">
              <w:rPr>
                <w:i w:val="1"/>
                <w:iCs w:val="1"/>
                <w:shd w:fill="d9e2f3" w:val="clear"/>
                <w:rtl w:val="0"/>
              </w:rPr>
              <w:t xml:space="preserve">NEITI 2023 Solid Minerals Audit Report shows BO disclosure framework exists, but it is not linked to all applicants.</w:t>
            </w:r>
          </w:p>
          <w:p w:rsidR="00000000" w:rsidDel="00000000" w:rsidP="00000000" w:rsidRDefault="00000000" w:rsidRPr="00000000" w14:paraId="00000144">
            <w:pPr>
              <w:shd w:fill="ffffff" w:val="clear"/>
              <w:ind w:left="360" w:firstLine="0"/>
              <w:jc w:val="both"/>
              <w:rPr>
                <w:i w:val="1"/>
                <w:iCs w:val="1"/>
                <w:shd w:fill="d9e2f3" w:val="clear"/>
              </w:rPr>
            </w:pPr>
            <w:r w:rsidDel="00000000" w:rsidR="00000000" w:rsidRPr="00000000">
              <w:rPr>
                <w:i w:val="1"/>
                <w:iCs w:val="1"/>
                <w:shd w:fill="d9e2f3" w:val="clear"/>
                <w:rtl w:val="0"/>
              </w:rPr>
              <w:t xml:space="preserve">2023 SM Report Section 2.7 Pages 73 - 75</w:t>
            </w:r>
          </w:p>
          <w:p w:rsidR="00000000" w:rsidDel="00000000" w:rsidP="00000000" w:rsidRDefault="00000000" w:rsidRPr="00000000" w14:paraId="00000145">
            <w:pPr>
              <w:shd w:fill="ffffff" w:val="clear"/>
              <w:ind w:left="360" w:firstLine="0"/>
              <w:jc w:val="both"/>
              <w:rPr>
                <w:i w:val="1"/>
                <w:iCs w:val="1"/>
                <w:shd w:fill="d9e2f3" w:val="clear"/>
              </w:rPr>
            </w:pPr>
            <w:hyperlink r:id="rId26">
              <w:r w:rsidDel="00000000" w:rsidR="00000000" w:rsidRPr="00000000">
                <w:rPr>
                  <w:i w:val="1"/>
                  <w:iCs w:val="1"/>
                  <w:color w:val="1155cc"/>
                  <w:u w:val="single"/>
                  <w:shd w:fill="d9e2f3" w:val="clear"/>
                  <w:rtl w:val="0"/>
                </w:rPr>
                <w:t xml:space="preserve">Appendix 25 - Beneficiial Ownership information.pdf</w:t>
              </w:r>
            </w:hyperlink>
            <w:r w:rsidDel="00000000" w:rsidR="00000000" w:rsidRPr="00000000">
              <w:rPr>
                <w:i w:val="1"/>
                <w:iCs w:val="1"/>
                <w:shd w:fill="d9e2f3" w:val="clear"/>
                <w:rtl w:val="0"/>
              </w:rPr>
              <w:t xml:space="preserve"> </w:t>
            </w:r>
          </w:p>
          <w:p w:rsidR="00000000" w:rsidDel="00000000" w:rsidP="00000000" w:rsidRDefault="00000000" w:rsidRPr="00000000" w14:paraId="00000146">
            <w:pPr>
              <w:numPr>
                <w:ilvl w:val="0"/>
                <w:numId w:val="5"/>
              </w:numPr>
              <w:pBdr>
                <w:top w:space="0" w:sz="0" w:val="nil"/>
                <w:left w:space="0" w:sz="0" w:val="nil"/>
                <w:bottom w:space="0" w:sz="0" w:val="nil"/>
                <w:right w:space="0" w:sz="0" w:val="nil"/>
                <w:between w:space="0" w:sz="0" w:val="nil"/>
              </w:pBdr>
              <w:ind w:left="360" w:hanging="360"/>
              <w:jc w:val="both"/>
              <w:rPr>
                <w:color w:val="000000"/>
                <w:shd w:fill="d9e2f3" w:val="clear"/>
              </w:rPr>
            </w:pPr>
            <w:r w:rsidDel="00000000" w:rsidR="00000000" w:rsidRPr="00000000">
              <w:rPr>
                <w:b w:val="1"/>
                <w:bCs w:val="1"/>
                <w:color w:val="000000"/>
                <w:rtl w:val="0"/>
              </w:rPr>
              <w:t xml:space="preserve">The bid criteria</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No</w:t>
            </w:r>
          </w:p>
          <w:p w:rsidR="00000000" w:rsidDel="00000000" w:rsidP="00000000" w:rsidRDefault="00000000" w:rsidRPr="00000000" w14:paraId="00000147">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b w:val="1"/>
                <w:bCs w:val="1"/>
                <w:i w:val="1"/>
                <w:iCs w:val="1"/>
                <w:color w:val="000000"/>
                <w:rtl w:val="0"/>
              </w:rPr>
              <w:t xml:space="preserve">Source: </w:t>
            </w: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49">
            <w:pPr>
              <w:pBdr>
                <w:top w:space="0" w:sz="0" w:val="nil"/>
                <w:left w:space="0" w:sz="0" w:val="nil"/>
                <w:bottom w:space="0" w:sz="0" w:val="nil"/>
                <w:right w:space="0" w:sz="0" w:val="nil"/>
                <w:between w:space="0" w:sz="0" w:val="nil"/>
              </w:pBdr>
              <w:shd w:fill="ffffff" w:val="clear"/>
              <w:ind w:left="360" w:firstLine="0"/>
              <w:jc w:val="both"/>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EITI website etc</w:t>
            </w:r>
          </w:p>
          <w:p w:rsidR="00000000" w:rsidDel="00000000" w:rsidP="00000000" w:rsidRDefault="00000000" w:rsidRPr="00000000" w14:paraId="0000014A">
            <w:pPr>
              <w:pBdr>
                <w:top w:space="0" w:sz="0" w:val="nil"/>
                <w:left w:space="0" w:sz="0" w:val="nil"/>
                <w:bottom w:space="0" w:sz="0" w:val="nil"/>
                <w:right w:space="0" w:sz="0" w:val="nil"/>
                <w:between w:space="0" w:sz="0" w:val="nil"/>
              </w:pBdr>
              <w:shd w:fill="ffffff" w:val="clear"/>
              <w:ind w:left="360" w:firstLine="0"/>
              <w:jc w:val="both"/>
              <w:rPr>
                <w:i w:val="1"/>
                <w:iCs w:val="1"/>
              </w:rPr>
            </w:pPr>
            <w:r w:rsidDel="00000000" w:rsidR="00000000" w:rsidRPr="00000000">
              <w:rPr>
                <w:i w:val="1"/>
                <w:iCs w:val="1"/>
                <w:rtl w:val="0"/>
              </w:rPr>
              <w:t xml:space="preserve">NEITI 2023 Solid Minerals Audit Report</w:t>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ffffff" w:val="clear"/>
              <w:ind w:left="360" w:firstLine="0"/>
              <w:jc w:val="both"/>
              <w:rPr/>
            </w:pPr>
            <w:r w:rsidDel="00000000" w:rsidR="00000000" w:rsidRPr="00000000">
              <w:rPr>
                <w:rtl w:val="0"/>
              </w:rPr>
              <w:t xml:space="preserve">Procedure for Licence Allocation (technical &amp; financial criteria; page 67)</w:t>
            </w: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14C">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4D">
            <w:pPr>
              <w:jc w:val="both"/>
              <w:rPr>
                <w:b w:val="1"/>
                <w:bCs w:val="1"/>
                <w:u w:val="single"/>
              </w:rPr>
            </w:pPr>
            <w:r w:rsidDel="00000000" w:rsidR="00000000" w:rsidRPr="00000000">
              <w:rPr>
                <w:b w:val="1"/>
                <w:bCs w:val="1"/>
                <w:rtl w:val="0"/>
              </w:rPr>
              <w:t xml:space="preserve">Do any stakeholders (including, but not limited to MSG members) consider the information on the following to be </w:t>
            </w:r>
            <w:r w:rsidDel="00000000" w:rsidR="00000000" w:rsidRPr="00000000">
              <w:rPr>
                <w:b w:val="1"/>
                <w:bCs w:val="1"/>
                <w:u w:val="single"/>
                <w:rtl w:val="0"/>
              </w:rPr>
              <w:t xml:space="preserve">incomplete, unreliable or outdated?</w:t>
            </w:r>
          </w:p>
          <w:p w:rsidR="00000000" w:rsidDel="00000000" w:rsidP="00000000" w:rsidRDefault="00000000" w:rsidRPr="00000000" w14:paraId="0000014E">
            <w:pPr>
              <w:numPr>
                <w:ilvl w:val="0"/>
                <w:numId w:val="4"/>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Bidding round applicants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shd w:fill="d9e2f3" w:val="clear"/>
                <w:rtl w:val="0"/>
              </w:rPr>
              <w:t xml:space="preserve">No    </w:t>
            </w: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ind w:left="360" w:firstLine="0"/>
              <w:jc w:val="both"/>
              <w:rPr>
                <w:i w:val="1"/>
                <w:iCs w:val="1"/>
                <w:color w:val="000000"/>
              </w:rPr>
            </w:pPr>
            <w:r w:rsidDel="00000000" w:rsidR="00000000" w:rsidRPr="00000000">
              <w:rPr>
                <w:color w:val="000000"/>
                <w:rtl w:val="0"/>
              </w:rPr>
              <w:t xml:space="preserve">If </w:t>
            </w:r>
            <w:r w:rsidDel="00000000" w:rsidR="00000000" w:rsidRPr="00000000">
              <w:rPr>
                <w:color w:val="000000"/>
                <w:u w:val="single"/>
                <w:rtl w:val="0"/>
              </w:rPr>
              <w:t xml:space="preserve">yes,</w:t>
            </w:r>
            <w:r w:rsidDel="00000000" w:rsidR="00000000" w:rsidRPr="00000000">
              <w:rPr>
                <w:color w:val="000000"/>
                <w:rtl w:val="0"/>
              </w:rPr>
              <w:t xml:space="preserve"> please elaborate:</w:t>
            </w:r>
            <w:r w:rsidDel="00000000" w:rsidR="00000000" w:rsidRPr="00000000">
              <w:rPr>
                <w:color w:val="000000"/>
                <w:shd w:fill="d9e2f3" w:val="clear"/>
                <w:rtl w:val="0"/>
              </w:rPr>
              <w:t xml:space="preserve"> </w:t>
            </w:r>
            <w:r w:rsidDel="00000000" w:rsidR="00000000" w:rsidRPr="00000000">
              <w:rPr>
                <w:i w:val="1"/>
                <w:iCs w:val="1"/>
                <w:color w:val="000000"/>
                <w:shd w:fill="d9e2f3" w:val="clear"/>
                <w:rtl w:val="0"/>
              </w:rPr>
              <w:t xml:space="preserve">For example, the information on applicants is incomplete / not reliable / outdated because…</w:t>
            </w:r>
            <w:r w:rsidDel="00000000" w:rsidR="00000000" w:rsidRPr="00000000">
              <w:rPr>
                <w:rtl w:val="0"/>
              </w:rPr>
            </w:r>
          </w:p>
          <w:p w:rsidR="00000000" w:rsidDel="00000000" w:rsidP="00000000" w:rsidRDefault="00000000" w:rsidRPr="00000000" w14:paraId="00000150">
            <w:pPr>
              <w:numPr>
                <w:ilvl w:val="0"/>
                <w:numId w:val="4"/>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Beneficial ownership of all applicants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ind w:left="360" w:firstLine="0"/>
              <w:jc w:val="both"/>
              <w:rPr>
                <w:i w:val="1"/>
                <w:iCs w:val="1"/>
                <w:color w:val="000000"/>
                <w:shd w:fill="d9e2f3" w:val="clear"/>
              </w:rPr>
            </w:pPr>
            <w:r w:rsidDel="00000000" w:rsidR="00000000" w:rsidRPr="00000000">
              <w:rPr>
                <w:color w:val="000000"/>
                <w:rtl w:val="0"/>
              </w:rPr>
              <w:t xml:space="preserve">If </w:t>
            </w:r>
            <w:r w:rsidDel="00000000" w:rsidR="00000000" w:rsidRPr="00000000">
              <w:rPr>
                <w:color w:val="000000"/>
                <w:u w:val="single"/>
                <w:rtl w:val="0"/>
              </w:rPr>
              <w:t xml:space="preserve">yes,</w:t>
            </w:r>
            <w:r w:rsidDel="00000000" w:rsidR="00000000" w:rsidRPr="00000000">
              <w:rPr>
                <w:color w:val="000000"/>
                <w:rtl w:val="0"/>
              </w:rPr>
              <w:t xml:space="preserve"> please elaborate:</w:t>
            </w:r>
            <w:r w:rsidDel="00000000" w:rsidR="00000000" w:rsidRPr="00000000">
              <w:rPr>
                <w:color w:val="000000"/>
                <w:shd w:fill="d9e2f3" w:val="clear"/>
                <w:rtl w:val="0"/>
              </w:rPr>
              <w:t xml:space="preserve"> </w:t>
            </w:r>
            <w:r w:rsidDel="00000000" w:rsidR="00000000" w:rsidRPr="00000000">
              <w:rPr>
                <w:i w:val="1"/>
                <w:iCs w:val="1"/>
                <w:color w:val="000000"/>
                <w:shd w:fill="d9e2f3" w:val="clear"/>
                <w:rtl w:val="0"/>
              </w:rPr>
              <w:t xml:space="preserve">For example, the information on beneficial owners of applicants is incomplete / not reliable / outdated because…</w:t>
            </w:r>
          </w:p>
          <w:p w:rsidR="00000000" w:rsidDel="00000000" w:rsidP="00000000" w:rsidRDefault="00000000" w:rsidRPr="00000000" w14:paraId="00000152">
            <w:pPr>
              <w:pBdr>
                <w:top w:space="0" w:sz="0" w:val="nil"/>
                <w:left w:space="0" w:sz="0" w:val="nil"/>
                <w:bottom w:space="0" w:sz="0" w:val="nil"/>
                <w:right w:space="0" w:sz="0" w:val="nil"/>
                <w:between w:space="0" w:sz="0" w:val="nil"/>
              </w:pBdr>
              <w:ind w:left="360" w:firstLine="0"/>
              <w:jc w:val="both"/>
              <w:rPr>
                <w:shd w:fill="d9e2f3" w:val="clear"/>
              </w:rPr>
            </w:pPr>
            <w:r w:rsidDel="00000000" w:rsidR="00000000" w:rsidRPr="00000000">
              <w:rPr>
                <w:shd w:fill="d9e2f3" w:val="clear"/>
                <w:rtl w:val="0"/>
              </w:rPr>
              <w:t xml:space="preserve">The NSWG in 2023 viewed BO data as improving and undergoing rigorous centralized update and Validation</w:t>
            </w:r>
          </w:p>
          <w:p w:rsidR="00000000" w:rsidDel="00000000" w:rsidP="00000000" w:rsidRDefault="00000000" w:rsidRPr="00000000" w14:paraId="00000153">
            <w:pPr>
              <w:numPr>
                <w:ilvl w:val="0"/>
                <w:numId w:val="4"/>
              </w:numPr>
              <w:pBdr>
                <w:top w:space="0" w:sz="0" w:val="nil"/>
                <w:left w:space="0" w:sz="0" w:val="nil"/>
                <w:bottom w:space="0" w:sz="0" w:val="nil"/>
                <w:right w:space="0" w:sz="0" w:val="nil"/>
                <w:between w:space="0" w:sz="0" w:val="nil"/>
              </w:pBdr>
              <w:ind w:left="360" w:hanging="360"/>
              <w:jc w:val="both"/>
              <w:rPr>
                <w:i w:val="1"/>
                <w:iCs w:val="1"/>
                <w:color w:val="000000"/>
              </w:rPr>
            </w:pPr>
            <w:r w:rsidDel="00000000" w:rsidR="00000000" w:rsidRPr="00000000">
              <w:rPr>
                <w:color w:val="000000"/>
                <w:rtl w:val="0"/>
              </w:rPr>
              <w:t xml:space="preserve">Bid criteria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No</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ind w:left="360" w:firstLine="0"/>
              <w:jc w:val="both"/>
              <w:rPr>
                <w:i w:val="1"/>
                <w:iCs w:val="1"/>
                <w:color w:val="000000"/>
                <w:shd w:fill="d9e2f3" w:val="clear"/>
              </w:rPr>
            </w:pPr>
            <w:r w:rsidDel="00000000" w:rsidR="00000000" w:rsidRPr="00000000">
              <w:rPr>
                <w:color w:val="000000"/>
                <w:rtl w:val="0"/>
              </w:rPr>
              <w:t xml:space="preserve">If </w:t>
            </w:r>
            <w:r w:rsidDel="00000000" w:rsidR="00000000" w:rsidRPr="00000000">
              <w:rPr>
                <w:color w:val="000000"/>
                <w:u w:val="single"/>
                <w:rtl w:val="0"/>
              </w:rPr>
              <w:t xml:space="preserve">yes,</w:t>
            </w:r>
            <w:r w:rsidDel="00000000" w:rsidR="00000000" w:rsidRPr="00000000">
              <w:rPr>
                <w:color w:val="000000"/>
                <w:rtl w:val="0"/>
              </w:rPr>
              <w:t xml:space="preserve"> please elaborate:</w:t>
            </w:r>
            <w:r w:rsidDel="00000000" w:rsidR="00000000" w:rsidRPr="00000000">
              <w:rPr>
                <w:color w:val="000000"/>
                <w:shd w:fill="d9e2f3" w:val="clear"/>
                <w:rtl w:val="0"/>
              </w:rPr>
              <w:t xml:space="preserve"> </w:t>
            </w:r>
            <w:r w:rsidDel="00000000" w:rsidR="00000000" w:rsidRPr="00000000">
              <w:rPr>
                <w:i w:val="1"/>
                <w:iCs w:val="1"/>
                <w:color w:val="000000"/>
                <w:shd w:fill="d9e2f3" w:val="clear"/>
                <w:rtl w:val="0"/>
              </w:rPr>
              <w:t xml:space="preserve">For example, the information on bid criteria is incomplete / not reliable / outdated because…</w:t>
            </w:r>
          </w:p>
          <w:p w:rsidR="00000000" w:rsidDel="00000000" w:rsidP="00000000" w:rsidRDefault="00000000" w:rsidRPr="00000000" w14:paraId="00000155">
            <w:pPr>
              <w:pBdr>
                <w:top w:space="0" w:sz="0" w:val="nil"/>
                <w:left w:space="0" w:sz="0" w:val="nil"/>
                <w:bottom w:space="0" w:sz="0" w:val="nil"/>
                <w:right w:space="0" w:sz="0" w:val="nil"/>
                <w:between w:space="0" w:sz="0" w:val="nil"/>
              </w:pBdr>
              <w:ind w:left="360" w:firstLine="0"/>
              <w:jc w:val="both"/>
              <w:rPr>
                <w:i w:val="1"/>
                <w:iCs w:val="1"/>
                <w:shd w:fill="d9e2f3" w:val="clear"/>
              </w:rPr>
            </w:pPr>
            <w:r w:rsidDel="00000000" w:rsidR="00000000" w:rsidRPr="00000000">
              <w:rPr>
                <w:i w:val="1"/>
                <w:iCs w:val="1"/>
                <w:shd w:fill="d9e2f3" w:val="clear"/>
                <w:rtl w:val="0"/>
              </w:rPr>
              <w:t xml:space="preserve">NEITI 2023 SM Report highlights the License Procedure, beneficial ownership process and bid criteria, they are areas needing improvement contiually</w:t>
            </w:r>
          </w:p>
          <w:p w:rsidR="00000000" w:rsidDel="00000000" w:rsidP="00000000" w:rsidRDefault="00000000" w:rsidRPr="00000000" w14:paraId="00000156">
            <w:pPr>
              <w:jc w:val="both"/>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157">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158">
            <w:pPr>
              <w:shd w:fill="d9e2f3" w:val="clear"/>
              <w:jc w:val="both"/>
              <w:rPr/>
            </w:pPr>
            <w:r w:rsidDel="00000000" w:rsidR="00000000" w:rsidRPr="00000000">
              <w:rPr>
                <w:rtl w:val="0"/>
              </w:rPr>
              <w:t xml:space="preserve">Explain: The NEITI SM 2023 report noted that some companies failed to provide any BO information while others provided incomplete information</w:t>
            </w:r>
          </w:p>
          <w:p w:rsidR="00000000" w:rsidDel="00000000" w:rsidP="00000000" w:rsidRDefault="00000000" w:rsidRPr="00000000" w14:paraId="00000159">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15A">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5B">
            <w:pPr>
              <w:jc w:val="both"/>
              <w:rPr/>
            </w:pPr>
            <w:r w:rsidDel="00000000" w:rsidR="00000000" w:rsidRPr="00000000">
              <w:rPr>
                <w:b w:val="1"/>
                <w:bCs w:val="1"/>
                <w:rtl w:val="0"/>
              </w:rPr>
              <w:t xml:space="preserve">If yes, explain plans to overcome barriers to disclosure information on bidding rounds</w:t>
            </w:r>
            <w:r w:rsidDel="00000000" w:rsidR="00000000" w:rsidRPr="00000000">
              <w:rPr>
                <w:rtl w:val="0"/>
              </w:rPr>
              <w:t xml:space="preserve">:</w:t>
            </w:r>
          </w:p>
          <w:p w:rsidR="00000000" w:rsidDel="00000000" w:rsidP="00000000" w:rsidRDefault="00000000" w:rsidRPr="00000000" w14:paraId="0000015C">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can include a reference to work plan activities, MSG meeting minutes etc.</w:t>
            </w:r>
          </w:p>
          <w:p w:rsidR="00000000" w:rsidDel="00000000" w:rsidP="00000000" w:rsidRDefault="00000000" w:rsidRPr="00000000" w14:paraId="0000015D">
            <w:pPr>
              <w:shd w:fill="d9e2f3" w:val="clear"/>
              <w:jc w:val="both"/>
              <w:rPr>
                <w:i w:val="1"/>
                <w:iCs w:val="1"/>
              </w:rPr>
            </w:pPr>
            <w:r w:rsidDel="00000000" w:rsidR="00000000" w:rsidRPr="00000000">
              <w:rPr>
                <w:i w:val="1"/>
                <w:iCs w:val="1"/>
                <w:rtl w:val="0"/>
              </w:rPr>
              <w:t xml:space="preserve">NEITI has engaged with MCO to open a  Beneficial Ownership Register and was told its work in progress, this has been documented but just verbal response from the MCO was given</w:t>
            </w:r>
          </w:p>
          <w:p w:rsidR="00000000" w:rsidDel="00000000" w:rsidP="00000000" w:rsidRDefault="00000000" w:rsidRPr="00000000" w14:paraId="0000015E">
            <w:pPr>
              <w:shd w:fill="d9e2f3" w:val="clear"/>
              <w:jc w:val="both"/>
              <w:rPr>
                <w:i w:val="1"/>
                <w:iCs w:val="1"/>
              </w:rPr>
            </w:pPr>
            <w:r w:rsidDel="00000000" w:rsidR="00000000" w:rsidRPr="00000000">
              <w:rPr>
                <w:rtl w:val="0"/>
              </w:rPr>
            </w:r>
          </w:p>
          <w:p w:rsidR="00000000" w:rsidDel="00000000" w:rsidP="00000000" w:rsidRDefault="00000000" w:rsidRPr="00000000" w14:paraId="0000015F">
            <w:pPr>
              <w:jc w:val="both"/>
              <w:rPr>
                <w:b w:val="1"/>
                <w:b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60">
            <w:pPr>
              <w:jc w:val="both"/>
              <w:rPr>
                <w:b w:val="1"/>
                <w:bCs w:val="1"/>
              </w:rPr>
            </w:pPr>
            <w:r w:rsidDel="00000000" w:rsidR="00000000" w:rsidRPr="00000000">
              <w:rPr>
                <w:b w:val="1"/>
                <w:bCs w:val="1"/>
                <w:rtl w:val="0"/>
              </w:rPr>
              <w:t xml:space="preserve">Encouraged </w:t>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161">
            <w:pPr>
              <w:jc w:val="both"/>
              <w:rPr>
                <w:b w:val="1"/>
                <w:bCs w:val="1"/>
              </w:rPr>
            </w:pPr>
            <w:r w:rsidDel="00000000" w:rsidR="00000000" w:rsidRPr="00000000">
              <w:rPr>
                <w:b w:val="1"/>
                <w:bCs w:val="1"/>
                <w:rtl w:val="0"/>
              </w:rPr>
              <w:t xml:space="preserve">2.2.a - Selection of methods for contract/license award or transfer </w:t>
            </w:r>
          </w:p>
        </w:tc>
      </w:tr>
      <w:tr>
        <w:trPr>
          <w:cantSplit w:val="0"/>
          <w:trHeight w:val="1267"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62">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63">
            <w:pPr>
              <w:jc w:val="both"/>
              <w:rPr>
                <w:b w:val="1"/>
                <w:bCs w:val="1"/>
                <w:highlight w:val="yellow"/>
              </w:rPr>
            </w:pPr>
            <w:r w:rsidDel="00000000" w:rsidR="00000000" w:rsidRPr="00000000">
              <w:rPr>
                <w:rtl w:val="0"/>
              </w:rPr>
              <w:t xml:space="preserve">In some countries, government can select </w:t>
            </w:r>
            <w:r w:rsidDel="00000000" w:rsidR="00000000" w:rsidRPr="00000000">
              <w:rPr>
                <w:b w:val="1"/>
                <w:bCs w:val="1"/>
                <w:rtl w:val="0"/>
              </w:rPr>
              <w:t xml:space="preserve">different methods for awarding a contract or license</w:t>
            </w:r>
            <w:r w:rsidDel="00000000" w:rsidR="00000000" w:rsidRPr="00000000">
              <w:rPr>
                <w:rtl w:val="0"/>
              </w:rPr>
              <w:t xml:space="preserve"> (</w:t>
            </w:r>
            <w:hyperlink w:anchor="_heading=h.wz8p2u7h41d1">
              <w:r w:rsidDel="00000000" w:rsidR="00000000" w:rsidRPr="00000000">
                <w:rPr>
                  <w:color w:val="0000ff"/>
                  <w:u w:val="single"/>
                  <w:rtl w:val="0"/>
                </w:rPr>
                <w:t xml:space="preserve">see section above</w:t>
              </w:r>
            </w:hyperlink>
            <w:r w:rsidDel="00000000" w:rsidR="00000000" w:rsidRPr="00000000">
              <w:rPr>
                <w:rtl w:val="0"/>
              </w:rPr>
              <w:t xml:space="preserve">). If this is the case in your country, the MSG is </w:t>
            </w:r>
            <w:r w:rsidDel="00000000" w:rsidR="00000000" w:rsidRPr="00000000">
              <w:rPr>
                <w:u w:val="single"/>
                <w:rtl w:val="0"/>
              </w:rPr>
              <w:t xml:space="preserve">encouraged</w:t>
            </w:r>
            <w:r w:rsidDel="00000000" w:rsidR="00000000" w:rsidRPr="00000000">
              <w:rPr>
                <w:rtl w:val="0"/>
              </w:rPr>
              <w:t xml:space="preserve"> to publish an explanation of the rules that determine which procedure should be used and why a particular procedure was selected.</w:t>
            </w:r>
            <w:r w:rsidDel="00000000" w:rsidR="00000000" w:rsidRPr="00000000">
              <w:rPr>
                <w:rtl w:val="0"/>
              </w:rPr>
            </w:r>
          </w:p>
          <w:p w:rsidR="00000000" w:rsidDel="00000000" w:rsidP="00000000" w:rsidRDefault="00000000" w:rsidRPr="00000000" w14:paraId="00000164">
            <w:pPr>
              <w:jc w:val="both"/>
              <w:rPr>
                <w:b w:val="1"/>
                <w:bCs w:val="1"/>
                <w:i w:val="1"/>
                <w:iCs w:val="1"/>
              </w:rPr>
            </w:pPr>
            <w:r w:rsidDel="00000000" w:rsidR="00000000" w:rsidRPr="00000000">
              <w:rPr>
                <w:b w:val="1"/>
                <w:bCs w:val="1"/>
                <w:i w:val="1"/>
                <w:iCs w:val="1"/>
                <w:rtl w:val="0"/>
              </w:rPr>
              <w:t xml:space="preserve">If this is not applicable to your country, you can skip this question. </w:t>
            </w:r>
          </w:p>
          <w:p w:rsidR="00000000" w:rsidDel="00000000" w:rsidP="00000000" w:rsidRDefault="00000000" w:rsidRPr="00000000" w14:paraId="00000165">
            <w:pPr>
              <w:jc w:val="both"/>
              <w:rPr>
                <w:b w:val="1"/>
                <w:bCs w:val="1"/>
              </w:rPr>
            </w:pPr>
            <w:r w:rsidDel="00000000" w:rsidR="00000000" w:rsidRPr="00000000">
              <w:rPr>
                <w:b w:val="1"/>
                <w:bCs w:val="1"/>
                <w:i w:val="1"/>
                <w:iCs w:val="1"/>
                <w:rtl w:val="0"/>
              </w:rPr>
              <w:t xml:space="preserve">If this is applicable to your country, respond to the following</w:t>
            </w:r>
            <w:r w:rsidDel="00000000" w:rsidR="00000000" w:rsidRPr="00000000">
              <w:rPr>
                <w:b w:val="1"/>
                <w:bCs w:val="1"/>
                <w:rtl w:val="0"/>
              </w:rPr>
              <w:t xml:space="preserve">: </w:t>
            </w:r>
          </w:p>
          <w:p w:rsidR="00000000" w:rsidDel="00000000" w:rsidP="00000000" w:rsidRDefault="00000000" w:rsidRPr="00000000" w14:paraId="00000166">
            <w:pPr>
              <w:jc w:val="both"/>
              <w:rPr>
                <w:b w:val="1"/>
                <w:bCs w:val="1"/>
              </w:rPr>
            </w:pPr>
            <w:r w:rsidDel="00000000" w:rsidR="00000000" w:rsidRPr="00000000">
              <w:rPr>
                <w:b w:val="1"/>
                <w:bCs w:val="1"/>
                <w:rtl w:val="0"/>
              </w:rPr>
              <w:t xml:space="preserve">Has the MSG included: </w:t>
            </w:r>
          </w:p>
          <w:p w:rsidR="00000000" w:rsidDel="00000000" w:rsidP="00000000" w:rsidRDefault="00000000" w:rsidRPr="00000000" w14:paraId="00000167">
            <w:pPr>
              <w:numPr>
                <w:ilvl w:val="0"/>
                <w:numId w:val="25"/>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A clear explanation of the rules determining which award method should be used</w:t>
            </w:r>
            <w:r w:rsidDel="00000000" w:rsidR="00000000" w:rsidRPr="00000000">
              <w:rPr>
                <w:rFonts w:ascii="MS Gothic" w:cs="MS Gothic" w:eastAsia="MS Gothic" w:hAnsi="MS Gothic"/>
                <w:color w:val="000000"/>
                <w:rtl w:val="0"/>
              </w:rPr>
              <w:t xml:space="preserve"> ☐</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b w:val="1"/>
                <w:bCs w:val="1"/>
                <w:i w:val="1"/>
                <w:iCs w:val="1"/>
                <w:color w:val="000000"/>
                <w:rtl w:val="0"/>
              </w:rPr>
              <w:t xml:space="preserve">Source: </w:t>
            </w: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6A">
            <w:pPr>
              <w:pBdr>
                <w:top w:space="0" w:sz="0" w:val="nil"/>
                <w:left w:space="0" w:sz="0" w:val="nil"/>
                <w:bottom w:space="0" w:sz="0" w:val="nil"/>
                <w:right w:space="0" w:sz="0" w:val="nil"/>
                <w:between w:space="0" w:sz="0" w:val="nil"/>
              </w:pBdr>
              <w:shd w:fill="ffffff" w:val="clear"/>
              <w:ind w:left="360" w:firstLine="0"/>
              <w:jc w:val="both"/>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EITI website etc</w:t>
              <w:br w:type="textWrapping"/>
            </w:r>
          </w:p>
          <w:p w:rsidR="00000000" w:rsidDel="00000000" w:rsidP="00000000" w:rsidRDefault="00000000" w:rsidRPr="00000000" w14:paraId="0000016B">
            <w:pPr>
              <w:numPr>
                <w:ilvl w:val="0"/>
                <w:numId w:val="25"/>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The </w:t>
            </w:r>
            <w:r w:rsidDel="00000000" w:rsidR="00000000" w:rsidRPr="00000000">
              <w:rPr>
                <w:b w:val="1"/>
                <w:bCs w:val="1"/>
                <w:color w:val="000000"/>
                <w:rtl w:val="0"/>
              </w:rPr>
              <w:t xml:space="preserve">rationale</w:t>
            </w:r>
            <w:r w:rsidDel="00000000" w:rsidR="00000000" w:rsidRPr="00000000">
              <w:rPr>
                <w:color w:val="000000"/>
                <w:rtl w:val="0"/>
              </w:rPr>
              <w:t xml:space="preserve"> for using a particular method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b w:val="1"/>
                <w:bCs w:val="1"/>
                <w:i w:val="1"/>
                <w:iCs w:val="1"/>
                <w:color w:val="000000"/>
                <w:rtl w:val="0"/>
              </w:rPr>
              <w:t xml:space="preserve">Source: </w:t>
            </w: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6E">
            <w:pPr>
              <w:pBdr>
                <w:top w:space="0" w:sz="0" w:val="nil"/>
                <w:left w:space="0" w:sz="0" w:val="nil"/>
                <w:bottom w:space="0" w:sz="0" w:val="nil"/>
                <w:right w:space="0" w:sz="0" w:val="nil"/>
                <w:between w:space="0" w:sz="0" w:val="nil"/>
              </w:pBdr>
              <w:shd w:fill="ffffff" w:val="clear"/>
              <w:ind w:left="360" w:firstLine="0"/>
              <w:jc w:val="both"/>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EITI website etc</w:t>
              <w:br w:type="textWrapping"/>
            </w:r>
          </w:p>
          <w:p w:rsidR="00000000" w:rsidDel="00000000" w:rsidP="00000000" w:rsidRDefault="00000000" w:rsidRPr="00000000" w14:paraId="0000016F">
            <w:pPr>
              <w:numPr>
                <w:ilvl w:val="0"/>
                <w:numId w:val="25"/>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The award or transfer processes to which these methods applied</w:t>
            </w:r>
          </w:p>
          <w:p w:rsidR="00000000" w:rsidDel="00000000" w:rsidP="00000000" w:rsidRDefault="00000000" w:rsidRPr="00000000" w14:paraId="00000170">
            <w:pPr>
              <w:pBdr>
                <w:top w:space="0" w:sz="0" w:val="nil"/>
                <w:left w:space="0" w:sz="0" w:val="nil"/>
                <w:bottom w:space="0" w:sz="0" w:val="nil"/>
                <w:right w:space="0" w:sz="0" w:val="nil"/>
                <w:between w:space="0" w:sz="0" w:val="nil"/>
              </w:pBdr>
              <w:ind w:left="360" w:firstLine="0"/>
              <w:jc w:val="both"/>
              <w:rPr>
                <w:color w:val="000000"/>
                <w:shd w:fill="d9e2f3" w:val="clear"/>
              </w:rPr>
            </w:pP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No</w:t>
            </w:r>
          </w:p>
          <w:p w:rsidR="00000000" w:rsidDel="00000000" w:rsidP="00000000" w:rsidRDefault="00000000" w:rsidRPr="00000000" w14:paraId="00000171">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b w:val="1"/>
                <w:bCs w:val="1"/>
                <w:i w:val="1"/>
                <w:iCs w:val="1"/>
                <w:color w:val="000000"/>
                <w:rtl w:val="0"/>
              </w:rPr>
              <w:t xml:space="preserve">Source: </w:t>
            </w: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72">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73">
            <w:pPr>
              <w:pBdr>
                <w:top w:space="0" w:sz="0" w:val="nil"/>
                <w:left w:space="0" w:sz="0" w:val="nil"/>
                <w:bottom w:space="0" w:sz="0" w:val="nil"/>
                <w:right w:space="0" w:sz="0" w:val="nil"/>
                <w:between w:space="0" w:sz="0" w:val="nil"/>
              </w:pBdr>
              <w:shd w:fill="ffffff" w:val="clear"/>
              <w:ind w:left="360" w:firstLine="0"/>
              <w:jc w:val="both"/>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EITI website etc</w:t>
              <w:br w:type="textWrapping"/>
            </w:r>
          </w:p>
          <w:p w:rsidR="00000000" w:rsidDel="00000000" w:rsidP="00000000" w:rsidRDefault="00000000" w:rsidRPr="00000000" w14:paraId="00000174">
            <w:pPr>
              <w:numPr>
                <w:ilvl w:val="0"/>
                <w:numId w:val="25"/>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The </w:t>
            </w:r>
            <w:r w:rsidDel="00000000" w:rsidR="00000000" w:rsidRPr="00000000">
              <w:rPr>
                <w:b w:val="1"/>
                <w:bCs w:val="1"/>
                <w:color w:val="000000"/>
                <w:rtl w:val="0"/>
              </w:rPr>
              <w:t xml:space="preserve">procedures</w:t>
            </w:r>
            <w:r w:rsidDel="00000000" w:rsidR="00000000" w:rsidRPr="00000000">
              <w:rPr>
                <w:color w:val="000000"/>
                <w:rtl w:val="0"/>
              </w:rPr>
              <w:t xml:space="preserve"> and </w:t>
            </w:r>
            <w:r w:rsidDel="00000000" w:rsidR="00000000" w:rsidRPr="00000000">
              <w:rPr>
                <w:b w:val="1"/>
                <w:bCs w:val="1"/>
                <w:color w:val="000000"/>
                <w:rtl w:val="0"/>
              </w:rPr>
              <w:t xml:space="preserve">criteria</w:t>
            </w:r>
            <w:r w:rsidDel="00000000" w:rsidR="00000000" w:rsidRPr="00000000">
              <w:rPr>
                <w:color w:val="000000"/>
                <w:rtl w:val="0"/>
              </w:rPr>
              <w:t xml:space="preserve"> followed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b w:val="1"/>
                <w:bCs w:val="1"/>
                <w:i w:val="1"/>
                <w:iCs w:val="1"/>
                <w:color w:val="000000"/>
                <w:rtl w:val="0"/>
              </w:rPr>
              <w:t xml:space="preserve">Source: </w:t>
            </w: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77">
            <w:pPr>
              <w:pBdr>
                <w:top w:space="0" w:sz="0" w:val="nil"/>
                <w:left w:space="0" w:sz="0" w:val="nil"/>
                <w:bottom w:space="0" w:sz="0" w:val="nil"/>
                <w:right w:space="0" w:sz="0" w:val="nil"/>
                <w:between w:space="0" w:sz="0" w:val="nil"/>
              </w:pBdr>
              <w:shd w:fill="ffffff" w:val="clear"/>
              <w:ind w:left="360" w:firstLine="0"/>
              <w:jc w:val="both"/>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EITI website etc</w:t>
              <w:br w:type="textWrapping"/>
            </w:r>
          </w:p>
          <w:p w:rsidR="00000000" w:rsidDel="00000000" w:rsidP="00000000" w:rsidRDefault="00000000" w:rsidRPr="00000000" w14:paraId="00000178">
            <w:pPr>
              <w:numPr>
                <w:ilvl w:val="0"/>
                <w:numId w:val="25"/>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The </w:t>
            </w:r>
            <w:r w:rsidDel="00000000" w:rsidR="00000000" w:rsidRPr="00000000">
              <w:rPr>
                <w:b w:val="1"/>
                <w:bCs w:val="1"/>
                <w:color w:val="000000"/>
                <w:rtl w:val="0"/>
              </w:rPr>
              <w:t xml:space="preserve">institutions</w:t>
            </w:r>
            <w:r w:rsidDel="00000000" w:rsidR="00000000" w:rsidRPr="00000000">
              <w:rPr>
                <w:color w:val="000000"/>
                <w:rtl w:val="0"/>
              </w:rPr>
              <w:t xml:space="preserve"> involved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b w:val="1"/>
                <w:bCs w:val="1"/>
                <w:i w:val="1"/>
                <w:iCs w:val="1"/>
                <w:color w:val="000000"/>
                <w:rtl w:val="0"/>
              </w:rPr>
              <w:t xml:space="preserve">Source: </w:t>
            </w: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7B">
            <w:pPr>
              <w:pBdr>
                <w:top w:space="0" w:sz="0" w:val="nil"/>
                <w:left w:space="0" w:sz="0" w:val="nil"/>
                <w:bottom w:space="0" w:sz="0" w:val="nil"/>
                <w:right w:space="0" w:sz="0" w:val="nil"/>
                <w:between w:space="0" w:sz="0" w:val="nil"/>
              </w:pBdr>
              <w:shd w:fill="ffffff" w:val="clear"/>
              <w:ind w:left="360" w:firstLine="0"/>
              <w:jc w:val="both"/>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EITI website etc</w:t>
              <w:br w:type="textWrapping"/>
            </w:r>
          </w:p>
          <w:p w:rsidR="00000000" w:rsidDel="00000000" w:rsidP="00000000" w:rsidRDefault="00000000" w:rsidRPr="00000000" w14:paraId="0000017C">
            <w:pPr>
              <w:numPr>
                <w:ilvl w:val="0"/>
                <w:numId w:val="25"/>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The </w:t>
            </w:r>
            <w:r w:rsidDel="00000000" w:rsidR="00000000" w:rsidRPr="00000000">
              <w:rPr>
                <w:b w:val="1"/>
                <w:bCs w:val="1"/>
                <w:color w:val="000000"/>
                <w:rtl w:val="0"/>
              </w:rPr>
              <w:t xml:space="preserve">outcomes</w:t>
            </w:r>
            <w:r w:rsidDel="00000000" w:rsidR="00000000" w:rsidRPr="00000000">
              <w:rPr>
                <w:color w:val="000000"/>
                <w:rtl w:val="0"/>
              </w:rPr>
              <w:t xml:space="preserve"> of the award or transfers process(es)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b w:val="1"/>
                <w:bCs w:val="1"/>
                <w:i w:val="1"/>
                <w:iCs w:val="1"/>
                <w:color w:val="000000"/>
                <w:rtl w:val="0"/>
              </w:rPr>
              <w:t xml:space="preserve">Source: </w:t>
            </w: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7F">
            <w:pPr>
              <w:pBdr>
                <w:top w:space="0" w:sz="0" w:val="nil"/>
                <w:left w:space="0" w:sz="0" w:val="nil"/>
                <w:bottom w:space="0" w:sz="0" w:val="nil"/>
                <w:right w:space="0" w:sz="0" w:val="nil"/>
                <w:between w:space="0" w:sz="0" w:val="nil"/>
              </w:pBdr>
              <w:shd w:fill="ffffff" w:val="clear"/>
              <w:ind w:left="360" w:firstLine="0"/>
              <w:jc w:val="both"/>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EITI website etc</w:t>
            </w:r>
          </w:p>
          <w:p w:rsidR="00000000" w:rsidDel="00000000" w:rsidP="00000000" w:rsidRDefault="00000000" w:rsidRPr="00000000" w14:paraId="00000180">
            <w:pPr>
              <w:jc w:val="both"/>
              <w:rPr/>
            </w:pPr>
            <w:r w:rsidDel="00000000" w:rsidR="00000000" w:rsidRPr="00000000">
              <w:rPr>
                <w:rtl w:val="0"/>
              </w:rPr>
            </w:r>
          </w:p>
          <w:p w:rsidR="00000000" w:rsidDel="00000000" w:rsidP="00000000" w:rsidRDefault="00000000" w:rsidRPr="00000000" w14:paraId="00000181">
            <w:pPr>
              <w:numPr>
                <w:ilvl w:val="0"/>
                <w:numId w:val="25"/>
              </w:numPr>
              <w:pBdr>
                <w:top w:space="0" w:sz="0" w:val="nil"/>
                <w:left w:space="0" w:sz="0" w:val="nil"/>
                <w:bottom w:space="0" w:sz="0" w:val="nil"/>
                <w:right w:space="0" w:sz="0" w:val="nil"/>
                <w:between w:space="0" w:sz="0" w:val="nil"/>
              </w:pBdr>
              <w:ind w:left="360" w:hanging="360"/>
              <w:jc w:val="both"/>
              <w:rPr/>
            </w:pPr>
            <w:r w:rsidDel="00000000" w:rsidR="00000000" w:rsidRPr="00000000">
              <w:rPr>
                <w:color w:val="000000"/>
                <w:rtl w:val="0"/>
              </w:rPr>
              <w:t xml:space="preserve">Did the process entail fast-tracking of applications?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color w:val="000000"/>
                <w:rtl w:val="0"/>
              </w:rPr>
              <w:t xml:space="preserve">If yes, was there an explanation for fast-tracking?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183">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b w:val="1"/>
                <w:bCs w:val="1"/>
                <w:i w:val="1"/>
                <w:iCs w:val="1"/>
                <w:color w:val="000000"/>
                <w:rtl w:val="0"/>
              </w:rPr>
              <w:t xml:space="preserve">Source: </w:t>
            </w: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85">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86">
            <w:pPr>
              <w:pBdr>
                <w:top w:space="0" w:sz="0" w:val="nil"/>
                <w:left w:space="0" w:sz="0" w:val="nil"/>
                <w:bottom w:space="0" w:sz="0" w:val="nil"/>
                <w:right w:space="0" w:sz="0" w:val="nil"/>
                <w:between w:space="0" w:sz="0" w:val="nil"/>
              </w:pBdr>
              <w:ind w:left="375" w:firstLine="0"/>
              <w:jc w:val="both"/>
              <w:rPr>
                <w:color w:val="000000"/>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EITI website etc</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187">
            <w:pPr>
              <w:jc w:val="both"/>
              <w:rPr>
                <w:i w:val="1"/>
                <w:iCs w:val="1"/>
              </w:rPr>
            </w:pPr>
            <w:r w:rsidDel="00000000" w:rsidR="00000000" w:rsidRPr="00000000">
              <w:rPr>
                <w:i w:val="1"/>
                <w:iCs w:val="1"/>
                <w:rtl w:val="0"/>
              </w:rPr>
              <w:t xml:space="preserve">Assessment on comprehensiveness, reliability and timeliness of information</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88">
            <w:pPr>
              <w:jc w:val="both"/>
              <w:rPr>
                <w:b w:val="1"/>
                <w:bCs w:val="1"/>
              </w:rPr>
            </w:pPr>
            <w:r w:rsidDel="00000000" w:rsidR="00000000" w:rsidRPr="00000000">
              <w:rPr>
                <w:b w:val="1"/>
                <w:bCs w:val="1"/>
                <w:rtl w:val="0"/>
              </w:rPr>
              <w:t xml:space="preserve">Do you or any stakeholder (including, but not limited to MSG members) have concerns regarding the method used for awarding the licenses, or any specific license? </w:t>
              <w:br w:type="textWrapping"/>
              <w:br w:type="textWrapping"/>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89">
            <w:pPr>
              <w:pBdr>
                <w:top w:space="0" w:sz="0" w:val="nil"/>
                <w:left w:space="0" w:sz="0" w:val="nil"/>
                <w:bottom w:space="0" w:sz="0" w:val="nil"/>
                <w:right w:space="0" w:sz="0" w:val="nil"/>
                <w:between w:space="0" w:sz="0" w:val="nil"/>
              </w:pBdr>
              <w:ind w:left="85" w:firstLine="0"/>
              <w:jc w:val="both"/>
              <w:rPr>
                <w:i w:val="1"/>
                <w:iCs w:val="1"/>
                <w:color w:val="000000"/>
              </w:rPr>
            </w:pPr>
            <w:r w:rsidDel="00000000" w:rsidR="00000000" w:rsidRPr="00000000">
              <w:rPr>
                <w:color w:val="000000"/>
                <w:rtl w:val="0"/>
              </w:rPr>
              <w:t xml:space="preserve">If </w:t>
            </w:r>
            <w:r w:rsidDel="00000000" w:rsidR="00000000" w:rsidRPr="00000000">
              <w:rPr>
                <w:color w:val="000000"/>
                <w:u w:val="single"/>
                <w:rtl w:val="0"/>
              </w:rPr>
              <w:t xml:space="preserve">yes,</w:t>
            </w:r>
            <w:r w:rsidDel="00000000" w:rsidR="00000000" w:rsidRPr="00000000">
              <w:rPr>
                <w:color w:val="000000"/>
                <w:rtl w:val="0"/>
              </w:rPr>
              <w:t xml:space="preserve"> please elaborate:</w:t>
            </w:r>
            <w:r w:rsidDel="00000000" w:rsidR="00000000" w:rsidRPr="00000000">
              <w:rPr>
                <w:color w:val="000000"/>
                <w:shd w:fill="d9e2f3" w:val="clear"/>
                <w:rtl w:val="0"/>
              </w:rPr>
              <w:t xml:space="preserve"> </w:t>
            </w:r>
            <w:r w:rsidDel="00000000" w:rsidR="00000000" w:rsidRPr="00000000">
              <w:rPr>
                <w:i w:val="1"/>
                <w:iCs w:val="1"/>
                <w:color w:val="000000"/>
                <w:shd w:fill="d9e2f3" w:val="clear"/>
                <w:rtl w:val="0"/>
              </w:rPr>
              <w:t xml:space="preserve">For example, the fast-tracked method was used for commodities that do not fall under the category for fast-tracked license grant </w:t>
              <w:br w:type="textWrapping"/>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18A">
            <w:pPr>
              <w:jc w:val="both"/>
              <w:rPr>
                <w:i w:val="1"/>
                <w:iCs w:val="1"/>
              </w:rPr>
            </w:pPr>
            <w:r w:rsidDel="00000000" w:rsidR="00000000" w:rsidRPr="00000000">
              <w:rPr>
                <w:b w:val="1"/>
                <w:bCs w:val="1"/>
                <w:rtl w:val="0"/>
              </w:rPr>
              <w:t xml:space="preserve">Encouraged </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18B">
            <w:pPr>
              <w:jc w:val="both"/>
              <w:rPr/>
            </w:pPr>
            <w:r w:rsidDel="00000000" w:rsidR="00000000" w:rsidRPr="00000000">
              <w:rPr>
                <w:b w:val="1"/>
                <w:bCs w:val="1"/>
                <w:rtl w:val="0"/>
              </w:rPr>
              <w:t xml:space="preserve">2.2.b – Licenses allocated prior to period covered by EITI implementation</w:t>
            </w: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18C">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18D">
            <w:pPr>
              <w:jc w:val="both"/>
              <w:rPr>
                <w:shd w:fill="d9e2f3" w:val="clear"/>
              </w:rPr>
            </w:pPr>
            <w:r w:rsidDel="00000000" w:rsidR="00000000" w:rsidRPr="00000000">
              <w:rPr>
                <w:rtl w:val="0"/>
              </w:rPr>
              <w:t xml:space="preserve">Does your country publish historical information on the process of license and contract award and transfer, as well as the identity of all companies who have received a license or contract, for the period prior to what is covered in this form?</w:t>
              <w:br w:type="textWrapping"/>
              <w:br w:type="textWrapping"/>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18E">
            <w:pPr>
              <w:pBdr>
                <w:top w:space="0" w:sz="0" w:val="nil"/>
                <w:left w:space="0" w:sz="0" w:val="nil"/>
                <w:bottom w:space="0" w:sz="0" w:val="nil"/>
                <w:right w:space="0" w:sz="0" w:val="nil"/>
                <w:between w:space="0" w:sz="0" w:val="nil"/>
              </w:pBdr>
              <w:shd w:fill="ffffff" w:val="clear"/>
              <w:jc w:val="both"/>
              <w:rPr>
                <w:i w:val="1"/>
                <w:iCs w:val="1"/>
                <w:u w:val="single"/>
                <w:shd w:fill="d9e2f3" w:val="clear"/>
              </w:rPr>
            </w:pPr>
            <w:r w:rsidDel="00000000" w:rsidR="00000000" w:rsidRPr="00000000">
              <w:rPr>
                <w:b w:val="1"/>
                <w:bCs w:val="1"/>
                <w:i w:val="1"/>
                <w:iCs w:val="1"/>
                <w:rtl w:val="0"/>
              </w:rPr>
              <w:t xml:space="preserve">Source: </w:t>
            </w:r>
            <w:r w:rsidDel="00000000" w:rsidR="00000000" w:rsidRPr="00000000">
              <w:rPr>
                <w:i w:val="1"/>
                <w:iCs w:val="1"/>
                <w:rtl w:val="0"/>
              </w:rPr>
              <w:t xml:space="preserve">Systematic disclosures: </w:t>
            </w:r>
            <w:r w:rsidDel="00000000" w:rsidR="00000000" w:rsidRPr="00000000">
              <w:rPr>
                <w:i w:val="1"/>
                <w:iCs w:val="1"/>
                <w:shd w:fill="d9e2f3" w:val="clear"/>
                <w:rtl w:val="0"/>
              </w:rPr>
              <w:t xml:space="preserve">website or routine publication by the </w:t>
            </w:r>
            <w:hyperlink w:anchor="_heading=h.bwyknmqy5425">
              <w:r w:rsidDel="00000000" w:rsidR="00000000" w:rsidRPr="00000000">
                <w:rPr>
                  <w:i w:val="1"/>
                  <w:iCs w:val="1"/>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8F">
            <w:pPr>
              <w:pBdr>
                <w:top w:space="0" w:sz="0" w:val="nil"/>
                <w:left w:space="0" w:sz="0" w:val="nil"/>
                <w:bottom w:space="0" w:sz="0" w:val="nil"/>
                <w:right w:space="0" w:sz="0" w:val="nil"/>
                <w:between w:space="0" w:sz="0" w:val="nil"/>
              </w:pBdr>
              <w:shd w:fill="ffffff" w:val="clear"/>
              <w:jc w:val="both"/>
              <w:rPr>
                <w:u w:val="single"/>
                <w:shd w:fill="d9e2f3" w:val="clear"/>
              </w:rPr>
            </w:pPr>
            <w:hyperlink r:id="rId27">
              <w:r w:rsidDel="00000000" w:rsidR="00000000" w:rsidRPr="00000000">
                <w:rPr>
                  <w:u w:val="single"/>
                  <w:shd w:fill="d9e2f3" w:val="clear"/>
                  <w:rtl w:val="0"/>
                </w:rPr>
                <w:t xml:space="preserve">www.miningcadastre.gov.ng</w:t>
              </w:r>
            </w:hyperlink>
            <w:r w:rsidDel="00000000" w:rsidR="00000000" w:rsidRPr="00000000">
              <w:rPr>
                <w:rtl w:val="0"/>
              </w:rPr>
            </w:r>
          </w:p>
          <w:p w:rsidR="00000000" w:rsidDel="00000000" w:rsidP="00000000" w:rsidRDefault="00000000" w:rsidRPr="00000000" w14:paraId="00000190">
            <w:pPr>
              <w:pBdr>
                <w:top w:space="0" w:sz="0" w:val="nil"/>
                <w:left w:space="0" w:sz="0" w:val="nil"/>
                <w:bottom w:space="0" w:sz="0" w:val="nil"/>
                <w:right w:space="0" w:sz="0" w:val="nil"/>
                <w:between w:space="0" w:sz="0" w:val="nil"/>
              </w:pBdr>
              <w:shd w:fill="ffffff" w:val="clear"/>
              <w:jc w:val="both"/>
              <w:rPr>
                <w:i w:val="1"/>
                <w:iCs w:val="1"/>
              </w:rPr>
            </w:pPr>
            <w:r w:rsidDel="00000000" w:rsidR="00000000" w:rsidRPr="00000000">
              <w:rPr>
                <w:u w:val="single"/>
                <w:shd w:fill="d9e2f3" w:val="clear"/>
                <w:rtl w:val="0"/>
              </w:rPr>
              <w:t xml:space="preserve">(License Register &amp; Historical titles)</w:t>
            </w:r>
            <w:r w:rsidDel="00000000" w:rsidR="00000000" w:rsidRPr="00000000">
              <w:rPr>
                <w:rtl w:val="0"/>
              </w:rPr>
            </w:r>
          </w:p>
          <w:p w:rsidR="00000000" w:rsidDel="00000000" w:rsidP="00000000" w:rsidRDefault="00000000" w:rsidRPr="00000000" w14:paraId="00000191">
            <w:pPr>
              <w:pBdr>
                <w:top w:space="0" w:sz="0" w:val="nil"/>
                <w:left w:space="0" w:sz="0" w:val="nil"/>
                <w:bottom w:space="0" w:sz="0" w:val="nil"/>
                <w:right w:space="0" w:sz="0" w:val="nil"/>
                <w:between w:space="0" w:sz="0" w:val="nil"/>
              </w:pBdr>
              <w:shd w:fill="ffffff" w:val="clear"/>
              <w:jc w:val="both"/>
              <w:rPr>
                <w:i w:val="1"/>
                <w:iCs w:val="1"/>
              </w:rPr>
            </w:pPr>
            <w:r w:rsidDel="00000000" w:rsidR="00000000" w:rsidRPr="00000000">
              <w:rPr>
                <w:i w:val="1"/>
                <w:iCs w:val="1"/>
                <w:rtl w:val="0"/>
              </w:rPr>
              <w:t xml:space="preserve">AND / OR</w:t>
            </w:r>
          </w:p>
          <w:p w:rsidR="00000000" w:rsidDel="00000000" w:rsidP="00000000" w:rsidRDefault="00000000" w:rsidRPr="00000000" w14:paraId="00000192">
            <w:pPr>
              <w:pBdr>
                <w:top w:space="0" w:sz="0" w:val="nil"/>
                <w:left w:space="0" w:sz="0" w:val="nil"/>
                <w:bottom w:space="0" w:sz="0" w:val="nil"/>
                <w:right w:space="0" w:sz="0" w:val="nil"/>
                <w:between w:space="0" w:sz="0" w:val="nil"/>
              </w:pBdr>
              <w:shd w:fill="ffffff" w:val="clear"/>
              <w:jc w:val="both"/>
              <w:rPr>
                <w:i w:val="1"/>
                <w:iCs w:val="1"/>
                <w:shd w:fill="d9e2f3" w:val="clear"/>
              </w:rPr>
            </w:pPr>
            <w:r w:rsidDel="00000000" w:rsidR="00000000" w:rsidRPr="00000000">
              <w:rPr>
                <w:i w:val="1"/>
                <w:iCs w:val="1"/>
                <w:rtl w:val="0"/>
              </w:rPr>
              <w:t xml:space="preserve">Other sources: </w:t>
            </w:r>
            <w:r w:rsidDel="00000000" w:rsidR="00000000" w:rsidRPr="00000000">
              <w:rPr>
                <w:i w:val="1"/>
                <w:iCs w:val="1"/>
                <w:shd w:fill="d9e2f3" w:val="clear"/>
                <w:rtl w:val="0"/>
              </w:rPr>
              <w:t xml:space="preserve">EITI Report (year and page number), EITI website etc</w:t>
            </w:r>
          </w:p>
          <w:p w:rsidR="00000000" w:rsidDel="00000000" w:rsidP="00000000" w:rsidRDefault="00000000" w:rsidRPr="00000000" w14:paraId="00000193">
            <w:pPr>
              <w:pBdr>
                <w:top w:space="0" w:sz="0" w:val="nil"/>
                <w:left w:space="0" w:sz="0" w:val="nil"/>
                <w:bottom w:space="0" w:sz="0" w:val="nil"/>
                <w:right w:space="0" w:sz="0" w:val="nil"/>
                <w:between w:space="0" w:sz="0" w:val="nil"/>
              </w:pBdr>
              <w:shd w:fill="ffffff" w:val="clear"/>
              <w:jc w:val="both"/>
              <w:rPr>
                <w:i w:val="1"/>
                <w:iCs w:val="1"/>
                <w:shd w:fill="d9e2f3" w:val="clear"/>
              </w:rPr>
            </w:pPr>
            <w:hyperlink r:id="rId28">
              <w:r w:rsidDel="00000000" w:rsidR="00000000" w:rsidRPr="00000000">
                <w:rPr>
                  <w:i w:val="1"/>
                  <w:iCs w:val="1"/>
                  <w:color w:val="1155cc"/>
                  <w:u w:val="single"/>
                  <w:shd w:fill="d9e2f3" w:val="clear"/>
                  <w:rtl w:val="0"/>
                </w:rPr>
                <w:t xml:space="preserve">Solid Minerals Industry Audit Report 2023</w:t>
              </w:r>
            </w:hyperlink>
            <w:r w:rsidDel="00000000" w:rsidR="00000000" w:rsidRPr="00000000">
              <w:rPr>
                <w:i w:val="1"/>
                <w:iCs w:val="1"/>
                <w:shd w:fill="d9e2f3" w:val="clear"/>
                <w:rtl w:val="0"/>
              </w:rPr>
              <w:t xml:space="preserve"> </w:t>
            </w:r>
          </w:p>
          <w:p w:rsidR="00000000" w:rsidDel="00000000" w:rsidP="00000000" w:rsidRDefault="00000000" w:rsidRPr="00000000" w14:paraId="00000194">
            <w:pPr>
              <w:pBdr>
                <w:top w:space="0" w:sz="0" w:val="nil"/>
                <w:left w:space="0" w:sz="0" w:val="nil"/>
                <w:bottom w:space="0" w:sz="0" w:val="nil"/>
                <w:right w:space="0" w:sz="0" w:val="nil"/>
                <w:between w:space="0" w:sz="0" w:val="nil"/>
              </w:pBdr>
              <w:shd w:fill="ffffff" w:val="clear"/>
              <w:jc w:val="both"/>
              <w:rPr/>
            </w:pPr>
            <w:r w:rsidDel="00000000" w:rsidR="00000000" w:rsidRPr="00000000">
              <w:rPr>
                <w:i w:val="1"/>
                <w:iCs w:val="1"/>
                <w:shd w:fill="d9e2f3" w:val="clear"/>
                <w:rtl w:val="0"/>
              </w:rPr>
              <w:t xml:space="preserve">NEITI 2023 Solid Mineral Audit Report published historical information on license issuance (Licence Register &amp; Historical trends (lease license from 2019-2023; page 66) but without identities)</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195">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196">
            <w:pPr>
              <w:jc w:val="both"/>
              <w:rPr/>
            </w:pPr>
            <w:r w:rsidDel="00000000" w:rsidR="00000000" w:rsidRPr="00000000">
              <w:rPr>
                <w:b w:val="1"/>
                <w:bCs w:val="1"/>
                <w:rtl w:val="0"/>
              </w:rPr>
              <w:t xml:space="preserve">2.2.d – Additional information on the allocation of licenses </w:t>
            </w: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shd w:fill="auto" w:val="clear"/>
          </w:tcPr>
          <w:p w:rsidR="00000000" w:rsidDel="00000000" w:rsidP="00000000" w:rsidRDefault="00000000" w:rsidRPr="00000000" w14:paraId="00000197">
            <w:pPr>
              <w:jc w:val="both"/>
              <w:rPr>
                <w:i w:val="1"/>
                <w:iCs w:val="1"/>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198">
            <w:pPr>
              <w:jc w:val="both"/>
              <w:rPr/>
            </w:pPr>
            <w:r w:rsidDel="00000000" w:rsidR="00000000" w:rsidRPr="00000000">
              <w:rPr>
                <w:rtl w:val="0"/>
              </w:rPr>
              <w:t xml:space="preserve">Is there additional information on the allocation of license(s) as part of the EITI disclosures including? If yes, please indicate the place where this information can be found: </w:t>
            </w:r>
          </w:p>
          <w:p w:rsidR="00000000" w:rsidDel="00000000" w:rsidP="00000000" w:rsidRDefault="00000000" w:rsidRPr="00000000" w14:paraId="00000199">
            <w:pPr>
              <w:numPr>
                <w:ilvl w:val="0"/>
                <w:numId w:val="11"/>
              </w:numPr>
              <w:pBdr>
                <w:top w:space="0" w:sz="0" w:val="nil"/>
                <w:left w:space="0" w:sz="0" w:val="nil"/>
                <w:bottom w:space="0" w:sz="0" w:val="nil"/>
                <w:right w:space="0" w:sz="0" w:val="nil"/>
                <w:between w:space="0" w:sz="0" w:val="nil"/>
              </w:pBdr>
              <w:ind w:left="360" w:hanging="360"/>
              <w:jc w:val="both"/>
              <w:rPr>
                <w:i w:val="1"/>
                <w:iCs w:val="1"/>
                <w:color w:val="000000"/>
              </w:rPr>
            </w:pPr>
            <w:r w:rsidDel="00000000" w:rsidR="00000000" w:rsidRPr="00000000">
              <w:rPr>
                <w:color w:val="000000"/>
                <w:rtl w:val="0"/>
              </w:rPr>
              <w:t xml:space="preserve">Commentary on the efficiency and </w:t>
            </w:r>
            <w:r w:rsidDel="00000000" w:rsidR="00000000" w:rsidRPr="00000000">
              <w:rPr>
                <w:rtl w:val="0"/>
              </w:rPr>
              <w:t xml:space="preserve">effectiveness</w:t>
            </w:r>
            <w:r w:rsidDel="00000000" w:rsidR="00000000" w:rsidRPr="00000000">
              <w:rPr>
                <w:color w:val="000000"/>
                <w:rtl w:val="0"/>
              </w:rPr>
              <w:t xml:space="preserve"> of license procedures </w:t>
            </w:r>
            <w:r w:rsidDel="00000000" w:rsidR="00000000" w:rsidRPr="00000000">
              <w:rPr>
                <w:rtl w:val="0"/>
              </w:rPr>
            </w:r>
          </w:p>
          <w:p w:rsidR="00000000" w:rsidDel="00000000" w:rsidP="00000000" w:rsidRDefault="00000000" w:rsidRPr="00000000" w14:paraId="0000019A">
            <w:pPr>
              <w:pBdr>
                <w:top w:space="0" w:sz="0" w:val="nil"/>
                <w:left w:space="0" w:sz="0" w:val="nil"/>
                <w:bottom w:space="0" w:sz="0" w:val="nil"/>
                <w:right w:space="0" w:sz="0" w:val="nil"/>
                <w:between w:space="0" w:sz="0" w:val="nil"/>
              </w:pBdr>
              <w:ind w:left="360" w:firstLine="0"/>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No</w:t>
            </w:r>
          </w:p>
          <w:p w:rsidR="00000000" w:rsidDel="00000000" w:rsidP="00000000" w:rsidRDefault="00000000" w:rsidRPr="00000000" w14:paraId="0000019B">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b w:val="1"/>
                <w:bCs w:val="1"/>
                <w:i w:val="1"/>
                <w:iCs w:val="1"/>
                <w:color w:val="000000"/>
                <w:rtl w:val="0"/>
              </w:rPr>
              <w:t xml:space="preserve">Source: </w:t>
            </w: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9C">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9D">
            <w:pPr>
              <w:pBdr>
                <w:top w:space="0" w:sz="0" w:val="nil"/>
                <w:left w:space="0" w:sz="0" w:val="nil"/>
                <w:bottom w:space="0" w:sz="0" w:val="nil"/>
                <w:right w:space="0" w:sz="0" w:val="nil"/>
                <w:between w:space="0" w:sz="0" w:val="nil"/>
              </w:pBdr>
              <w:shd w:fill="ffffff" w:val="clear"/>
              <w:ind w:left="360" w:firstLine="0"/>
              <w:jc w:val="both"/>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EITI website etc</w:t>
            </w:r>
          </w:p>
          <w:p w:rsidR="00000000" w:rsidDel="00000000" w:rsidP="00000000" w:rsidRDefault="00000000" w:rsidRPr="00000000" w14:paraId="0000019E">
            <w:pPr>
              <w:pBdr>
                <w:top w:space="0" w:sz="0" w:val="nil"/>
                <w:left w:space="0" w:sz="0" w:val="nil"/>
                <w:bottom w:space="0" w:sz="0" w:val="nil"/>
                <w:right w:space="0" w:sz="0" w:val="nil"/>
                <w:between w:space="0" w:sz="0" w:val="nil"/>
              </w:pBdr>
              <w:ind w:left="360" w:firstLine="0"/>
              <w:jc w:val="both"/>
              <w:rPr>
                <w:i w:val="1"/>
                <w:iCs w:val="1"/>
              </w:rPr>
            </w:pPr>
            <w:r w:rsidDel="00000000" w:rsidR="00000000" w:rsidRPr="00000000">
              <w:rPr>
                <w:i w:val="1"/>
                <w:iCs w:val="1"/>
                <w:rtl w:val="0"/>
              </w:rPr>
              <w:t xml:space="preserve">NEITI 2023 Solid Mineral Audit Report (Findings &amp; Recommendations on licensing &amp; sector governance, page 80, 185-186)</w:t>
            </w:r>
          </w:p>
          <w:p w:rsidR="00000000" w:rsidDel="00000000" w:rsidP="00000000" w:rsidRDefault="00000000" w:rsidRPr="00000000" w14:paraId="0000019F">
            <w:pPr>
              <w:numPr>
                <w:ilvl w:val="0"/>
                <w:numId w:val="11"/>
              </w:numPr>
              <w:pBdr>
                <w:top w:space="0" w:sz="0" w:val="nil"/>
                <w:left w:space="0" w:sz="0" w:val="nil"/>
                <w:bottom w:space="0" w:sz="0" w:val="nil"/>
                <w:right w:space="0" w:sz="0" w:val="nil"/>
                <w:between w:space="0" w:sz="0" w:val="nil"/>
              </w:pBdr>
              <w:ind w:left="360" w:hanging="360"/>
              <w:jc w:val="both"/>
              <w:rPr>
                <w:i w:val="1"/>
                <w:iCs w:val="1"/>
                <w:color w:val="000000"/>
              </w:rPr>
            </w:pPr>
            <w:r w:rsidDel="00000000" w:rsidR="00000000" w:rsidRPr="00000000">
              <w:rPr>
                <w:color w:val="000000"/>
                <w:rtl w:val="0"/>
              </w:rPr>
              <w:t xml:space="preserve">A description of procedures for renewing, suspending, or revoking contracts or licenses </w:t>
            </w:r>
            <w:r w:rsidDel="00000000" w:rsidR="00000000" w:rsidRPr="00000000">
              <w:rPr>
                <w:rtl w:val="0"/>
              </w:rPr>
            </w:r>
          </w:p>
          <w:p w:rsidR="00000000" w:rsidDel="00000000" w:rsidP="00000000" w:rsidRDefault="00000000" w:rsidRPr="00000000" w14:paraId="000001A0">
            <w:pPr>
              <w:pBdr>
                <w:top w:space="0" w:sz="0" w:val="nil"/>
                <w:left w:space="0" w:sz="0" w:val="nil"/>
                <w:bottom w:space="0" w:sz="0" w:val="nil"/>
                <w:right w:space="0" w:sz="0" w:val="nil"/>
                <w:between w:space="0" w:sz="0" w:val="nil"/>
              </w:pBdr>
              <w:ind w:left="360" w:firstLine="0"/>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 </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No</w:t>
            </w:r>
          </w:p>
          <w:p w:rsidR="00000000" w:rsidDel="00000000" w:rsidP="00000000" w:rsidRDefault="00000000" w:rsidRPr="00000000" w14:paraId="000001A1">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b w:val="1"/>
                <w:bCs w:val="1"/>
                <w:i w:val="1"/>
                <w:iCs w:val="1"/>
                <w:color w:val="000000"/>
                <w:rtl w:val="0"/>
              </w:rPr>
              <w:t xml:space="preserve">Source: </w:t>
            </w: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A2">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A3">
            <w:pPr>
              <w:pBdr>
                <w:top w:space="0" w:sz="0" w:val="nil"/>
                <w:left w:space="0" w:sz="0" w:val="nil"/>
                <w:bottom w:space="0" w:sz="0" w:val="nil"/>
                <w:right w:space="0" w:sz="0" w:val="nil"/>
                <w:between w:space="0" w:sz="0" w:val="nil"/>
              </w:pBdr>
              <w:shd w:fill="ffffff" w:val="clear"/>
              <w:ind w:left="360" w:firstLine="0"/>
              <w:jc w:val="both"/>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EITI website etc</w:t>
            </w:r>
          </w:p>
          <w:p w:rsidR="00000000" w:rsidDel="00000000" w:rsidP="00000000" w:rsidRDefault="00000000" w:rsidRPr="00000000" w14:paraId="000001A4">
            <w:pPr>
              <w:pBdr>
                <w:top w:space="0" w:sz="0" w:val="nil"/>
                <w:left w:space="0" w:sz="0" w:val="nil"/>
                <w:bottom w:space="0" w:sz="0" w:val="nil"/>
                <w:right w:space="0" w:sz="0" w:val="nil"/>
                <w:between w:space="0" w:sz="0" w:val="nil"/>
              </w:pBdr>
              <w:shd w:fill="ffffff" w:val="clear"/>
              <w:ind w:left="360" w:firstLine="0"/>
              <w:jc w:val="both"/>
              <w:rPr>
                <w:i w:val="1"/>
                <w:iCs w:val="1"/>
                <w:shd w:fill="d9e2f3" w:val="clear"/>
              </w:rPr>
            </w:pPr>
            <w:r w:rsidDel="00000000" w:rsidR="00000000" w:rsidRPr="00000000">
              <w:rPr>
                <w:i w:val="1"/>
                <w:iCs w:val="1"/>
                <w:rtl w:val="0"/>
              </w:rPr>
              <w:t xml:space="preserve">NEITI  2023 Solid Mineral Audit Report (Consolidation, transfer and revocation of licenses, page 68)</w:t>
            </w:r>
            <w:r w:rsidDel="00000000" w:rsidR="00000000" w:rsidRPr="00000000">
              <w:rPr>
                <w:rtl w:val="0"/>
              </w:rPr>
            </w:r>
          </w:p>
          <w:p w:rsidR="00000000" w:rsidDel="00000000" w:rsidP="00000000" w:rsidRDefault="00000000" w:rsidRPr="00000000" w14:paraId="000001A5">
            <w:pPr>
              <w:pBdr>
                <w:top w:space="0" w:sz="0" w:val="nil"/>
                <w:left w:space="0" w:sz="0" w:val="nil"/>
                <w:bottom w:space="0" w:sz="0" w:val="nil"/>
                <w:right w:space="0" w:sz="0" w:val="nil"/>
                <w:between w:space="0" w:sz="0" w:val="nil"/>
              </w:pBdr>
              <w:ind w:left="360" w:firstLine="0"/>
              <w:jc w:val="both"/>
              <w:rPr>
                <w:i w:val="1"/>
                <w:iCs w:val="1"/>
              </w:rPr>
            </w:pPr>
            <w:hyperlink r:id="rId29">
              <w:r w:rsidDel="00000000" w:rsidR="00000000" w:rsidRPr="00000000">
                <w:rPr>
                  <w:i w:val="1"/>
                  <w:iCs w:val="1"/>
                  <w:color w:val="1155cc"/>
                  <w:u w:val="single"/>
                  <w:rtl w:val="0"/>
                </w:rPr>
                <w:t xml:space="preserve">Solid Minerals Industry Audit Report 2023</w:t>
              </w:r>
            </w:hyperlink>
            <w:r w:rsidDel="00000000" w:rsidR="00000000" w:rsidRPr="00000000">
              <w:rPr>
                <w:i w:val="1"/>
                <w:iCs w:val="1"/>
                <w:rtl w:val="0"/>
              </w:rPr>
              <w:t xml:space="preserve">  </w:t>
            </w:r>
          </w:p>
          <w:p w:rsidR="00000000" w:rsidDel="00000000" w:rsidP="00000000" w:rsidRDefault="00000000" w:rsidRPr="00000000" w14:paraId="000001A6">
            <w:pPr>
              <w:pBdr>
                <w:top w:space="0" w:sz="0" w:val="nil"/>
                <w:left w:space="0" w:sz="0" w:val="nil"/>
                <w:bottom w:space="0" w:sz="0" w:val="nil"/>
                <w:right w:space="0" w:sz="0" w:val="nil"/>
                <w:between w:space="0" w:sz="0" w:val="nil"/>
              </w:pBdr>
              <w:ind w:left="360" w:firstLine="0"/>
              <w:jc w:val="both"/>
              <w:rPr>
                <w:i w:val="1"/>
                <w:iCs w:val="1"/>
                <w:color w:val="000000"/>
              </w:rPr>
            </w:pPr>
            <w:hyperlink r:id="rId30">
              <w:r w:rsidDel="00000000" w:rsidR="00000000" w:rsidRPr="00000000">
                <w:rPr>
                  <w:i w:val="1"/>
                  <w:iCs w:val="1"/>
                  <w:color w:val="1155cc"/>
                  <w:u w:val="single"/>
                  <w:rtl w:val="0"/>
                </w:rPr>
                <w:t xml:space="preserve">APPENDIX8.xlsx</w:t>
              </w:r>
            </w:hyperlink>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1A7">
            <w:pPr>
              <w:numPr>
                <w:ilvl w:val="0"/>
                <w:numId w:val="28"/>
              </w:numPr>
              <w:pBdr>
                <w:top w:space="0" w:sz="0" w:val="nil"/>
                <w:left w:space="0" w:sz="0" w:val="nil"/>
                <w:bottom w:space="0" w:sz="0" w:val="nil"/>
                <w:right w:space="0" w:sz="0" w:val="nil"/>
                <w:between w:space="0" w:sz="0" w:val="nil"/>
              </w:pBdr>
              <w:ind w:left="360" w:hanging="360"/>
              <w:jc w:val="both"/>
              <w:rPr>
                <w:i w:val="1"/>
                <w:iCs w:val="1"/>
                <w:color w:val="000000"/>
              </w:rPr>
            </w:pPr>
            <w:r w:rsidDel="00000000" w:rsidR="00000000" w:rsidRPr="00000000">
              <w:rPr>
                <w:color w:val="000000"/>
                <w:rtl w:val="0"/>
              </w:rPr>
              <w:t xml:space="preserve">Information on changes in majority ownership of license-holding companies </w:t>
            </w:r>
            <w:r w:rsidDel="00000000" w:rsidR="00000000" w:rsidRPr="00000000">
              <w:rPr>
                <w:rtl w:val="0"/>
              </w:rPr>
            </w:r>
          </w:p>
          <w:p w:rsidR="00000000" w:rsidDel="00000000" w:rsidP="00000000" w:rsidRDefault="00000000" w:rsidRPr="00000000" w14:paraId="000001A8">
            <w:pPr>
              <w:ind w:left="36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1A9">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b w:val="1"/>
                <w:bCs w:val="1"/>
                <w:i w:val="1"/>
                <w:iCs w:val="1"/>
                <w:color w:val="000000"/>
                <w:rtl w:val="0"/>
              </w:rPr>
              <w:t xml:space="preserve">Source: </w:t>
            </w:r>
            <w:r w:rsidDel="00000000" w:rsidR="00000000" w:rsidRPr="00000000">
              <w:rPr>
                <w:i w:val="1"/>
                <w:iCs w:val="1"/>
                <w:color w:val="000000"/>
                <w:rtl w:val="0"/>
              </w:rPr>
              <w:t xml:space="preserve">Systematic disclosures: </w:t>
            </w:r>
            <w:r w:rsidDel="00000000" w:rsidR="00000000" w:rsidRPr="00000000">
              <w:rPr>
                <w:i w:val="1"/>
                <w:iCs w:val="1"/>
                <w:color w:val="000000"/>
                <w:shd w:fill="d9e2f3" w:val="clear"/>
                <w:rtl w:val="0"/>
              </w:rPr>
              <w:t xml:space="preserve">website or routine publication by the </w:t>
            </w:r>
            <w:hyperlink w:anchor="_heading=h.bwyknmqy5425">
              <w:r w:rsidDel="00000000" w:rsidR="00000000" w:rsidRPr="00000000">
                <w:rPr>
                  <w:i w:val="1"/>
                  <w:iCs w:val="1"/>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1AA">
            <w:pPr>
              <w:shd w:fill="ffffff" w:val="clear"/>
              <w:spacing w:after="0" w:before="0" w:lineRule="auto"/>
              <w:ind w:left="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CAC holds statutory records of company ownership</w:t>
            </w:r>
            <w:hyperlink r:id="rId31">
              <w:r w:rsidDel="00000000" w:rsidR="00000000" w:rsidRPr="00000000">
                <w:rPr>
                  <w:rFonts w:ascii="EB Garamond" w:cs="EB Garamond" w:eastAsia="EB Garamond" w:hAnsi="EB Garamond"/>
                  <w:color w:val="0000ff"/>
                  <w:u w:val="single"/>
                  <w:rtl w:val="0"/>
                </w:rPr>
                <w:t xml:space="preserve"> changes</w:t>
              </w:r>
            </w:hyperlink>
            <w:r w:rsidDel="00000000" w:rsidR="00000000" w:rsidRPr="00000000">
              <w:rPr>
                <w:rFonts w:ascii="EB Garamond" w:cs="EB Garamond" w:eastAsia="EB Garamond" w:hAnsi="EB Garamond"/>
                <w:rtl w:val="0"/>
              </w:rPr>
              <w:t xml:space="preserve">.</w:t>
            </w:r>
          </w:p>
          <w:p w:rsidR="00000000" w:rsidDel="00000000" w:rsidP="00000000" w:rsidRDefault="00000000" w:rsidRPr="00000000" w14:paraId="000001AB">
            <w:pPr>
              <w:pBdr>
                <w:top w:space="0" w:sz="0" w:val="nil"/>
                <w:left w:space="0" w:sz="0" w:val="nil"/>
                <w:bottom w:space="0" w:sz="0" w:val="nil"/>
                <w:right w:space="0" w:sz="0" w:val="nil"/>
                <w:between w:space="0" w:sz="0" w:val="nil"/>
              </w:pBdr>
              <w:shd w:fill="ffffff" w:val="clear"/>
              <w:ind w:left="360" w:firstLine="0"/>
              <w:jc w:val="both"/>
              <w:rPr>
                <w:i w:val="1"/>
                <w:iCs w:val="1"/>
              </w:rPr>
            </w:pPr>
            <w:r w:rsidDel="00000000" w:rsidR="00000000" w:rsidRPr="00000000">
              <w:rPr>
                <w:rtl w:val="0"/>
              </w:rPr>
            </w:r>
          </w:p>
          <w:p w:rsidR="00000000" w:rsidDel="00000000" w:rsidP="00000000" w:rsidRDefault="00000000" w:rsidRPr="00000000" w14:paraId="000001AC">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i w:val="1"/>
                <w:iCs w:val="1"/>
                <w:color w:val="000000"/>
                <w:rtl w:val="0"/>
              </w:rPr>
              <w:t xml:space="preserve">AND / OR</w:t>
            </w:r>
          </w:p>
          <w:p w:rsidR="00000000" w:rsidDel="00000000" w:rsidP="00000000" w:rsidRDefault="00000000" w:rsidRPr="00000000" w14:paraId="000001AD">
            <w:pPr>
              <w:pBdr>
                <w:top w:space="0" w:sz="0" w:val="nil"/>
                <w:left w:space="0" w:sz="0" w:val="nil"/>
                <w:bottom w:space="0" w:sz="0" w:val="nil"/>
                <w:right w:space="0" w:sz="0" w:val="nil"/>
                <w:between w:space="0" w:sz="0" w:val="nil"/>
              </w:pBdr>
              <w:ind w:left="720" w:firstLine="0"/>
              <w:jc w:val="both"/>
              <w:rPr>
                <w:i w:val="1"/>
                <w:iCs w:val="1"/>
                <w:color w:val="000000"/>
                <w:shd w:fill="d9e2f3" w:val="clear"/>
              </w:rPr>
            </w:pPr>
            <w:r w:rsidDel="00000000" w:rsidR="00000000" w:rsidRPr="00000000">
              <w:rPr>
                <w:i w:val="1"/>
                <w:iCs w:val="1"/>
                <w:color w:val="000000"/>
                <w:rtl w:val="0"/>
              </w:rPr>
              <w:t xml:space="preserve">Other sources: </w:t>
            </w:r>
            <w:r w:rsidDel="00000000" w:rsidR="00000000" w:rsidRPr="00000000">
              <w:rPr>
                <w:i w:val="1"/>
                <w:iCs w:val="1"/>
                <w:color w:val="000000"/>
                <w:shd w:fill="d9e2f3" w:val="clear"/>
                <w:rtl w:val="0"/>
              </w:rPr>
              <w:t xml:space="preserve">EITI Report (year and page number), EITI website etc</w:t>
            </w:r>
          </w:p>
          <w:p w:rsidR="00000000" w:rsidDel="00000000" w:rsidP="00000000" w:rsidRDefault="00000000" w:rsidRPr="00000000" w14:paraId="000001AE">
            <w:pPr>
              <w:pBdr>
                <w:top w:space="0" w:sz="0" w:val="nil"/>
                <w:left w:space="0" w:sz="0" w:val="nil"/>
                <w:bottom w:space="0" w:sz="0" w:val="nil"/>
                <w:right w:space="0" w:sz="0" w:val="nil"/>
                <w:between w:space="0" w:sz="0" w:val="nil"/>
              </w:pBdr>
              <w:ind w:left="720" w:firstLine="0"/>
              <w:jc w:val="both"/>
              <w:rPr>
                <w:i w:val="1"/>
                <w:iCs w:val="1"/>
                <w:color w:val="ff0000"/>
              </w:rPr>
            </w:pPr>
            <w:r w:rsidDel="00000000" w:rsidR="00000000" w:rsidRPr="00000000">
              <w:rPr>
                <w:i w:val="1"/>
                <w:iCs w:val="1"/>
                <w:rtl w:val="0"/>
              </w:rPr>
              <w:t xml:space="preserve">NEITI 2023 Solid Mineral Audit Report: The Beneficial Ownership section on page 73 of the NEITI report shows framework exists but no comprehensive disclosure of ownership changes</w:t>
            </w:r>
            <w:r w:rsidDel="00000000" w:rsidR="00000000" w:rsidRPr="00000000">
              <w:rPr>
                <w:i w:val="1"/>
                <w:iCs w:val="1"/>
                <w:color w:val="ff0000"/>
                <w:rtl w:val="0"/>
              </w:rPr>
              <w:t xml:space="preserve">.</w:t>
            </w:r>
          </w:p>
          <w:p w:rsidR="00000000" w:rsidDel="00000000" w:rsidP="00000000" w:rsidRDefault="00000000" w:rsidRPr="00000000" w14:paraId="000001AF">
            <w:pPr>
              <w:ind w:left="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NEITI publishes reports on beneficial owners in the extractives sector .</w:t>
            </w:r>
            <w:hyperlink r:id="rId32">
              <w:r w:rsidDel="00000000" w:rsidR="00000000" w:rsidRPr="00000000">
                <w:rPr>
                  <w:rFonts w:ascii="EB Garamond" w:cs="EB Garamond" w:eastAsia="EB Garamond" w:hAnsi="EB Garamond"/>
                  <w:color w:val="0000ff"/>
                  <w:u w:val="single"/>
                  <w:rtl w:val="0"/>
                </w:rPr>
                <w:t xml:space="preserve">https://bo.neiti.gov.ng/</w:t>
              </w:r>
            </w:hyperlink>
            <w:r w:rsidDel="00000000" w:rsidR="00000000" w:rsidRPr="00000000">
              <w:rPr>
                <w:rtl w:val="0"/>
              </w:rPr>
            </w:r>
          </w:p>
          <w:p w:rsidR="00000000" w:rsidDel="00000000" w:rsidP="00000000" w:rsidRDefault="00000000" w:rsidRPr="00000000" w14:paraId="000001B0">
            <w:pPr>
              <w:pBdr>
                <w:top w:space="0" w:sz="0" w:val="nil"/>
                <w:left w:space="0" w:sz="0" w:val="nil"/>
                <w:bottom w:space="0" w:sz="0" w:val="nil"/>
                <w:right w:space="0" w:sz="0" w:val="nil"/>
                <w:between w:space="0" w:sz="0" w:val="nil"/>
              </w:pBdr>
              <w:ind w:left="720" w:firstLine="0"/>
              <w:jc w:val="both"/>
              <w:rPr>
                <w:i w:val="1"/>
                <w:iCs w:val="1"/>
                <w:color w:val="ff0000"/>
              </w:rPr>
            </w:pPr>
            <w:r w:rsidDel="00000000" w:rsidR="00000000" w:rsidRPr="00000000">
              <w:rPr>
                <w:rtl w:val="0"/>
              </w:rPr>
            </w:r>
          </w:p>
        </w:tc>
      </w:tr>
    </w:tbl>
    <w:p w:rsidR="00000000" w:rsidDel="00000000" w:rsidP="00000000" w:rsidRDefault="00000000" w:rsidRPr="00000000" w14:paraId="000001B1">
      <w:pPr>
        <w:jc w:val="both"/>
        <w:rPr/>
      </w:pPr>
      <w:r w:rsidDel="00000000" w:rsidR="00000000" w:rsidRPr="00000000">
        <w:rPr>
          <w:rtl w:val="0"/>
        </w:rPr>
      </w:r>
    </w:p>
    <w:p w:rsidR="00000000" w:rsidDel="00000000" w:rsidP="00000000" w:rsidRDefault="00000000" w:rsidRPr="00000000" w14:paraId="000001B2">
      <w:pPr>
        <w:jc w:val="both"/>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1B3">
            <w:pPr>
              <w:jc w:val="both"/>
              <w:rPr/>
            </w:pPr>
            <w:r w:rsidDel="00000000" w:rsidR="00000000" w:rsidRPr="00000000">
              <w:rPr>
                <w:rtl w:val="0"/>
              </w:rPr>
              <w:t xml:space="preserve">Add any further comments: </w:t>
            </w:r>
          </w:p>
          <w:p w:rsidR="00000000" w:rsidDel="00000000" w:rsidP="00000000" w:rsidRDefault="00000000" w:rsidRPr="00000000" w14:paraId="000001B4">
            <w:pPr>
              <w:jc w:val="both"/>
              <w:rPr/>
            </w:pPr>
            <w:r w:rsidDel="00000000" w:rsidR="00000000" w:rsidRPr="00000000">
              <w:rPr>
                <w:rtl w:val="0"/>
              </w:rPr>
            </w:r>
          </w:p>
        </w:tc>
      </w:tr>
    </w:tbl>
    <w:p w:rsidR="00000000" w:rsidDel="00000000" w:rsidP="00000000" w:rsidRDefault="00000000" w:rsidRPr="00000000" w14:paraId="000001B5">
      <w:pPr>
        <w:jc w:val="both"/>
        <w:rPr/>
      </w:pPr>
      <w:r w:rsidDel="00000000" w:rsidR="00000000" w:rsidRPr="00000000">
        <w:rPr>
          <w:rtl w:val="0"/>
        </w:rPr>
      </w:r>
    </w:p>
    <w:p w:rsidR="00000000" w:rsidDel="00000000" w:rsidP="00000000" w:rsidRDefault="00000000" w:rsidRPr="00000000" w14:paraId="000001B6">
      <w:pPr>
        <w:pStyle w:val="Heading3"/>
        <w:jc w:val="both"/>
        <w:rPr/>
      </w:pPr>
      <w:bookmarkStart w:colFirst="0" w:colLast="0" w:name="_heading=h.1asg3lgi53oo" w:id="8"/>
      <w:bookmarkEnd w:id="8"/>
      <w:r w:rsidDel="00000000" w:rsidR="00000000" w:rsidRPr="00000000">
        <w:rPr>
          <w:rtl w:val="0"/>
        </w:rPr>
        <w:t xml:space="preserve">Underlying objective </w:t>
      </w:r>
    </w:p>
    <w:p w:rsidR="00000000" w:rsidDel="00000000" w:rsidP="00000000" w:rsidRDefault="00000000" w:rsidRPr="00000000" w14:paraId="000001B7">
      <w:pPr>
        <w:jc w:val="both"/>
        <w:rPr>
          <w:i w:val="1"/>
          <w:iCs w:val="1"/>
        </w:rPr>
      </w:pPr>
      <w:r w:rsidDel="00000000" w:rsidR="00000000" w:rsidRPr="00000000">
        <w:rPr>
          <w:i w:val="1"/>
          <w:iCs w:val="1"/>
          <w:rtl w:val="0"/>
        </w:rPr>
        <w:t xml:space="preserve">The objective of this requirement is to provide a public overview of awards and transfers of oil, gas and mining licenses, the statutory procedures for license awards and transfers, and whether these procedures are followed in practice. </w:t>
      </w:r>
    </w:p>
    <w:p w:rsidR="00000000" w:rsidDel="00000000" w:rsidP="00000000" w:rsidRDefault="00000000" w:rsidRPr="00000000" w14:paraId="000001B8">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1B9">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Have there been any significant issues or controversy, or ongoing reforms related to the extractive sector contracts, license awards or transfers during the period covered by the latest EITI disclosures?</w:t>
      </w:r>
    </w:p>
    <w:p w:rsidR="00000000" w:rsidDel="00000000" w:rsidP="00000000" w:rsidRDefault="00000000" w:rsidRPr="00000000" w14:paraId="000001BA">
      <w:pPr>
        <w:pBdr>
          <w:top w:space="0" w:sz="0" w:val="nil"/>
          <w:left w:space="0" w:sz="0" w:val="nil"/>
          <w:bottom w:space="0" w:sz="0" w:val="nil"/>
          <w:right w:space="0" w:sz="0" w:val="nil"/>
          <w:between w:space="0" w:sz="0" w:val="nil"/>
        </w:pBdr>
        <w:ind w:left="720" w:firstLine="0"/>
        <w:jc w:val="both"/>
        <w:rPr>
          <w:color w:val="7f7f7f"/>
        </w:rPr>
      </w:pPr>
      <w:r w:rsidDel="00000000" w:rsidR="00000000" w:rsidRPr="00000000">
        <w:rPr>
          <w:color w:val="7f7f7f"/>
          <w:rtl w:val="0"/>
        </w:rPr>
        <w:t xml:space="preserve">Examples could include delays in contract awards, allegations of mismanagement, legal changes. If yes, please elaborate. </w:t>
      </w:r>
    </w:p>
    <w:tbl>
      <w:tblPr>
        <w:tblStyle w:val="Table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B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BC">
            <w:pPr>
              <w:jc w:val="both"/>
              <w:rPr>
                <w:i w:val="1"/>
                <w:iCs w:val="1"/>
                <w:shd w:fill="d9e2f3" w:val="clear"/>
              </w:rPr>
            </w:pPr>
            <w:r w:rsidDel="00000000" w:rsidR="00000000" w:rsidRPr="00000000">
              <w:rPr>
                <w:i w:val="1"/>
                <w:iCs w:val="1"/>
                <w:shd w:fill="d9e2f3" w:val="clear"/>
                <w:rtl w:val="0"/>
              </w:rPr>
              <w:t xml:space="preserve">Elaborate: For Licensing the EMC+ platform is active and is publicly disclosed</w:t>
            </w:r>
          </w:p>
          <w:p w:rsidR="00000000" w:rsidDel="00000000" w:rsidP="00000000" w:rsidRDefault="00000000" w:rsidRPr="00000000" w14:paraId="000001BD">
            <w:pPr>
              <w:jc w:val="both"/>
              <w:rPr>
                <w:i w:val="1"/>
                <w:iCs w:val="1"/>
                <w:shd w:fill="d9e2f3" w:val="clear"/>
              </w:rPr>
            </w:pPr>
            <w:hyperlink r:id="rId33">
              <w:r w:rsidDel="00000000" w:rsidR="00000000" w:rsidRPr="00000000">
                <w:rPr>
                  <w:rFonts w:ascii="Arial" w:cs="Arial" w:eastAsia="Arial" w:hAnsi="Arial"/>
                  <w:sz w:val="22"/>
                  <w:szCs w:val="22"/>
                  <w:u w:val="single"/>
                  <w:rtl w:val="0"/>
                </w:rPr>
                <w:t xml:space="preserve">https://nigeriaminingcadastre.gov.ng/emc</w:t>
              </w:r>
            </w:hyperlink>
            <w:r w:rsidDel="00000000" w:rsidR="00000000" w:rsidRPr="00000000">
              <w:rPr>
                <w:i w:val="1"/>
                <w:iCs w:val="1"/>
                <w:shd w:fill="d9e2f3" w:val="clear"/>
                <w:rtl w:val="0"/>
              </w:rPr>
              <w:t xml:space="preserve"> </w:t>
            </w:r>
            <w:r w:rsidDel="00000000" w:rsidR="00000000" w:rsidRPr="00000000">
              <w:rPr>
                <w:rtl w:val="0"/>
              </w:rPr>
            </w:r>
          </w:p>
        </w:tc>
      </w:tr>
    </w:tbl>
    <w:p w:rsidR="00000000" w:rsidDel="00000000" w:rsidP="00000000" w:rsidRDefault="00000000" w:rsidRPr="00000000" w14:paraId="000001BE">
      <w:pPr>
        <w:jc w:val="both"/>
        <w:rPr>
          <w:b w:val="1"/>
          <w:bCs w:val="1"/>
        </w:rPr>
      </w:pPr>
      <w:r w:rsidDel="00000000" w:rsidR="00000000" w:rsidRPr="00000000">
        <w:rPr>
          <w:rtl w:val="0"/>
        </w:rPr>
      </w:r>
    </w:p>
    <w:p w:rsidR="00000000" w:rsidDel="00000000" w:rsidP="00000000" w:rsidRDefault="00000000" w:rsidRPr="00000000" w14:paraId="000001BF">
      <w:pPr>
        <w:numPr>
          <w:ilvl w:val="0"/>
          <w:numId w:val="2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engaged with these issues using EITI data or EITI processes? </w:t>
      </w:r>
    </w:p>
    <w:tbl>
      <w:tblPr>
        <w:tblStyle w:val="Table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C0">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C1">
            <w:pPr>
              <w:jc w:val="both"/>
              <w:rPr>
                <w:i w:val="1"/>
                <w:iCs w:val="1"/>
              </w:rPr>
            </w:pPr>
            <w:r w:rsidDel="00000000" w:rsidR="00000000" w:rsidRPr="00000000">
              <w:rPr>
                <w:i w:val="1"/>
                <w:iCs w:val="1"/>
                <w:shd w:fill="d9e2f3" w:val="clear"/>
                <w:rtl w:val="0"/>
              </w:rPr>
              <w:t xml:space="preserve">If yes, please describe how the MSG has leveraged EITI data or processes to address these challenges.</w:t>
            </w:r>
            <w:r w:rsidDel="00000000" w:rsidR="00000000" w:rsidRPr="00000000">
              <w:rPr>
                <w:rtl w:val="0"/>
              </w:rPr>
            </w:r>
          </w:p>
        </w:tc>
      </w:tr>
    </w:tbl>
    <w:p w:rsidR="00000000" w:rsidDel="00000000" w:rsidP="00000000" w:rsidRDefault="00000000" w:rsidRPr="00000000" w14:paraId="000001C2">
      <w:pPr>
        <w:jc w:val="both"/>
        <w:rPr/>
      </w:pPr>
      <w:r w:rsidDel="00000000" w:rsidR="00000000" w:rsidRPr="00000000">
        <w:rPr>
          <w:rtl w:val="0"/>
        </w:rPr>
      </w:r>
    </w:p>
    <w:p w:rsidR="00000000" w:rsidDel="00000000" w:rsidP="00000000" w:rsidRDefault="00000000" w:rsidRPr="00000000" w14:paraId="000001C3">
      <w:pPr>
        <w:numPr>
          <w:ilvl w:val="0"/>
          <w:numId w:val="2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any of the information as set out above available in open format, for example as excel work sheet?</w:t>
      </w:r>
    </w:p>
    <w:tbl>
      <w:tblPr>
        <w:tblStyle w:val="Table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C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C5">
            <w:pPr>
              <w:jc w:val="both"/>
              <w:rPr>
                <w:i w:val="1"/>
                <w:iCs w:val="1"/>
                <w:shd w:fill="d9e2f3" w:val="clear"/>
              </w:rPr>
            </w:pPr>
            <w:r w:rsidDel="00000000" w:rsidR="00000000" w:rsidRPr="00000000">
              <w:rPr>
                <w:i w:val="1"/>
                <w:iCs w:val="1"/>
                <w:shd w:fill="d9e2f3" w:val="clear"/>
                <w:rtl w:val="0"/>
              </w:rPr>
              <w:t xml:space="preserve">Describe the data set(s) available, including in what format Excel and PDF on the Appendices and the Reporting</w:t>
            </w:r>
          </w:p>
          <w:p w:rsidR="00000000" w:rsidDel="00000000" w:rsidP="00000000" w:rsidRDefault="00000000" w:rsidRPr="00000000" w14:paraId="000001C6">
            <w:pPr>
              <w:jc w:val="both"/>
              <w:rPr>
                <w:i w:val="1"/>
                <w:iCs w:val="1"/>
                <w:shd w:fill="d9e2f3" w:val="clear"/>
              </w:rPr>
            </w:pPr>
            <w:r w:rsidDel="00000000" w:rsidR="00000000" w:rsidRPr="00000000">
              <w:rPr>
                <w:i w:val="1"/>
                <w:iCs w:val="1"/>
                <w:shd w:fill="d9e2f3" w:val="clear"/>
                <w:rtl w:val="0"/>
              </w:rPr>
              <w:t xml:space="preserve">On Licensing its available on the 2023 SM Report  Appendices </w:t>
            </w:r>
          </w:p>
          <w:p w:rsidR="00000000" w:rsidDel="00000000" w:rsidP="00000000" w:rsidRDefault="00000000" w:rsidRPr="00000000" w14:paraId="000001C7">
            <w:pPr>
              <w:jc w:val="both"/>
              <w:rPr>
                <w:i w:val="1"/>
                <w:iCs w:val="1"/>
                <w:shd w:fill="d9e2f3" w:val="clear"/>
              </w:rPr>
            </w:pPr>
            <w:hyperlink r:id="rId34">
              <w:r w:rsidDel="00000000" w:rsidR="00000000" w:rsidRPr="00000000">
                <w:rPr>
                  <w:i w:val="1"/>
                  <w:iCs w:val="1"/>
                  <w:color w:val="1155cc"/>
                  <w:u w:val="single"/>
                  <w:shd w:fill="d9e2f3" w:val="clear"/>
                  <w:rtl w:val="0"/>
                </w:rPr>
                <w:t xml:space="preserve">APPENDIX 7 - MCO Register of Valid Mining Licenses.xlsx</w:t>
              </w:r>
            </w:hyperlink>
            <w:r w:rsidDel="00000000" w:rsidR="00000000" w:rsidRPr="00000000">
              <w:rPr>
                <w:i w:val="1"/>
                <w:iCs w:val="1"/>
                <w:shd w:fill="d9e2f3" w:val="clear"/>
                <w:rtl w:val="0"/>
              </w:rPr>
              <w:t xml:space="preserve"> </w:t>
            </w:r>
          </w:p>
          <w:p w:rsidR="00000000" w:rsidDel="00000000" w:rsidP="00000000" w:rsidRDefault="00000000" w:rsidRPr="00000000" w14:paraId="000001C8">
            <w:pPr>
              <w:jc w:val="both"/>
              <w:rPr>
                <w:i w:val="1"/>
                <w:iCs w:val="1"/>
                <w:shd w:fill="d9e2f3" w:val="clear"/>
              </w:rPr>
            </w:pPr>
            <w:r w:rsidDel="00000000" w:rsidR="00000000" w:rsidRPr="00000000">
              <w:rPr>
                <w:i w:val="1"/>
                <w:iCs w:val="1"/>
                <w:shd w:fill="d9e2f3" w:val="clear"/>
                <w:rtl w:val="0"/>
              </w:rPr>
              <w:t xml:space="preserve">For Licensing on the MCO Website</w:t>
            </w:r>
          </w:p>
          <w:p w:rsidR="00000000" w:rsidDel="00000000" w:rsidP="00000000" w:rsidRDefault="00000000" w:rsidRPr="00000000" w14:paraId="000001C9">
            <w:pPr>
              <w:jc w:val="both"/>
              <w:rPr>
                <w:i w:val="1"/>
                <w:iCs w:val="1"/>
                <w:shd w:fill="d9e2f3" w:val="clear"/>
              </w:rPr>
            </w:pPr>
            <w:hyperlink r:id="rId35">
              <w:r w:rsidDel="00000000" w:rsidR="00000000" w:rsidRPr="00000000">
                <w:rPr>
                  <w:rFonts w:ascii="Arial" w:cs="Arial" w:eastAsia="Arial" w:hAnsi="Arial"/>
                  <w:sz w:val="22"/>
                  <w:szCs w:val="22"/>
                  <w:u w:val="single"/>
                  <w:rtl w:val="0"/>
                </w:rPr>
                <w:t xml:space="preserve">https://nigeriaminingcadastre.gov.ng/emc</w:t>
              </w:r>
            </w:hyperlink>
            <w:r w:rsidDel="00000000" w:rsidR="00000000" w:rsidRPr="00000000">
              <w:rPr>
                <w:i w:val="1"/>
                <w:iCs w:val="1"/>
                <w:shd w:fill="d9e2f3" w:val="clear"/>
                <w:rtl w:val="0"/>
              </w:rPr>
              <w:t xml:space="preserve">  </w:t>
            </w:r>
          </w:p>
        </w:tc>
      </w:tr>
    </w:tbl>
    <w:p w:rsidR="00000000" w:rsidDel="00000000" w:rsidP="00000000" w:rsidRDefault="00000000" w:rsidRPr="00000000" w14:paraId="000001CA">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1CB">
      <w:pPr>
        <w:numPr>
          <w:ilvl w:val="0"/>
          <w:numId w:val="2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conducted any analysis of license information)? This can include data of license allocations, transfers, backlogs in applications?</w:t>
      </w:r>
    </w:p>
    <w:tbl>
      <w:tblPr>
        <w:tblStyle w:val="Table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CC">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CD">
            <w:pPr>
              <w:jc w:val="both"/>
              <w:rPr>
                <w:i w:val="1"/>
                <w:iCs w:val="1"/>
              </w:rPr>
            </w:pPr>
            <w:r w:rsidDel="00000000" w:rsidR="00000000" w:rsidRPr="00000000">
              <w:rPr>
                <w:i w:val="1"/>
                <w:iCs w:val="1"/>
                <w:shd w:fill="d9e2f3" w:val="clear"/>
                <w:rtl w:val="0"/>
              </w:rPr>
              <w:t xml:space="preserve">If yes, sources of where this analysis can be found and key findings:</w:t>
            </w:r>
            <w:r w:rsidDel="00000000" w:rsidR="00000000" w:rsidRPr="00000000">
              <w:rPr>
                <w:i w:val="1"/>
                <w:iCs w:val="1"/>
                <w:rtl w:val="0"/>
              </w:rPr>
              <w:t xml:space="preserve"> </w:t>
            </w:r>
          </w:p>
        </w:tc>
      </w:tr>
    </w:tbl>
    <w:p w:rsidR="00000000" w:rsidDel="00000000" w:rsidP="00000000" w:rsidRDefault="00000000" w:rsidRPr="00000000" w14:paraId="000001CE">
      <w:pPr>
        <w:jc w:val="both"/>
        <w:rPr/>
      </w:pPr>
      <w:r w:rsidDel="00000000" w:rsidR="00000000" w:rsidRPr="00000000">
        <w:rPr>
          <w:rtl w:val="0"/>
        </w:rPr>
      </w:r>
    </w:p>
    <w:p w:rsidR="00000000" w:rsidDel="00000000" w:rsidP="00000000" w:rsidRDefault="00000000" w:rsidRPr="00000000" w14:paraId="000001CF">
      <w:pPr>
        <w:numPr>
          <w:ilvl w:val="0"/>
          <w:numId w:val="29"/>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the MSG aware of stakeholders using this information?</w:t>
      </w:r>
    </w:p>
    <w:tbl>
      <w:tblPr>
        <w:tblStyle w:val="Table1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D0">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D1">
            <w:pPr>
              <w:jc w:val="both"/>
              <w:rPr>
                <w:i w:val="1"/>
                <w:iCs w:val="1"/>
              </w:rPr>
            </w:pPr>
            <w:r w:rsidDel="00000000" w:rsidR="00000000" w:rsidRPr="00000000">
              <w:rPr>
                <w:i w:val="1"/>
                <w:iCs w:val="1"/>
                <w:shd w:fill="d9e2f3" w:val="clear"/>
                <w:rtl w:val="0"/>
              </w:rPr>
              <w:t xml:space="preserve">If yes, sources of where this analysis can be found:</w:t>
            </w:r>
            <w:r w:rsidDel="00000000" w:rsidR="00000000" w:rsidRPr="00000000">
              <w:rPr>
                <w:i w:val="1"/>
                <w:iCs w:val="1"/>
                <w:rtl w:val="0"/>
              </w:rPr>
              <w:t xml:space="preserve"> </w:t>
            </w:r>
          </w:p>
        </w:tc>
      </w:tr>
    </w:tbl>
    <w:p w:rsidR="00000000" w:rsidDel="00000000" w:rsidP="00000000" w:rsidRDefault="00000000" w:rsidRPr="00000000" w14:paraId="000001D2">
      <w:pPr>
        <w:jc w:val="both"/>
        <w:rPr/>
      </w:pPr>
      <w:r w:rsidDel="00000000" w:rsidR="00000000" w:rsidRPr="00000000">
        <w:rPr>
          <w:rtl w:val="0"/>
        </w:rPr>
      </w:r>
    </w:p>
    <w:p w:rsidR="00000000" w:rsidDel="00000000" w:rsidP="00000000" w:rsidRDefault="00000000" w:rsidRPr="00000000" w14:paraId="000001D3">
      <w:pPr>
        <w:pStyle w:val="Heading3"/>
        <w:jc w:val="both"/>
        <w:rPr/>
      </w:pPr>
      <w:bookmarkStart w:colFirst="0" w:colLast="0" w:name="_heading=h.9dfrj9vkyqzh" w:id="9"/>
      <w:bookmarkEnd w:id="9"/>
      <w:r w:rsidDel="00000000" w:rsidR="00000000" w:rsidRPr="00000000">
        <w:rPr>
          <w:rtl w:val="0"/>
        </w:rPr>
        <w:t xml:space="preserve">Conclusion</w:t>
      </w:r>
    </w:p>
    <w:p w:rsidR="00000000" w:rsidDel="00000000" w:rsidP="00000000" w:rsidRDefault="00000000" w:rsidRPr="00000000" w14:paraId="000001D4">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Based on the above, what is the MSG’s self-assessments towards fulfilling both the </w:t>
      </w:r>
      <w:hyperlink w:anchor="_heading=h.9dw9gvvabq1r">
        <w:r w:rsidDel="00000000" w:rsidR="00000000" w:rsidRPr="00000000">
          <w:rPr>
            <w:color w:val="0000ff"/>
            <w:sz w:val="22"/>
            <w:szCs w:val="22"/>
            <w:u w:val="single"/>
            <w:rtl w:val="0"/>
          </w:rPr>
          <w:t xml:space="preserve">objective</w:t>
        </w:r>
      </w:hyperlink>
      <w:r w:rsidDel="00000000" w:rsidR="00000000" w:rsidRPr="00000000">
        <w:rPr>
          <w:color w:val="000000"/>
          <w:sz w:val="22"/>
          <w:szCs w:val="22"/>
          <w:rtl w:val="0"/>
        </w:rPr>
        <w:t xml:space="preserve"> and </w:t>
      </w:r>
      <w:hyperlink w:anchor="_heading=h.wz8p2u7h41d1">
        <w:r w:rsidDel="00000000" w:rsidR="00000000" w:rsidRPr="00000000">
          <w:rPr>
            <w:color w:val="0000ff"/>
            <w:sz w:val="22"/>
            <w:szCs w:val="22"/>
            <w:u w:val="single"/>
            <w:rtl w:val="0"/>
          </w:rPr>
          <w:t xml:space="preserve">technical requirements</w:t>
        </w:r>
      </w:hyperlink>
      <w:r w:rsidDel="00000000" w:rsidR="00000000" w:rsidRPr="00000000">
        <w:rPr>
          <w:color w:val="000000"/>
          <w:sz w:val="22"/>
          <w:szCs w:val="22"/>
          <w:rtl w:val="0"/>
        </w:rPr>
        <w:t xml:space="preserve">?</w:t>
      </w:r>
    </w:p>
    <w:p w:rsidR="00000000" w:rsidDel="00000000" w:rsidP="00000000" w:rsidRDefault="00000000" w:rsidRPr="00000000" w14:paraId="000001D5">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rtl w:val="0"/>
        </w:rPr>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Score is:</w:t>
      </w:r>
    </w:p>
    <w:tbl>
      <w:tblPr>
        <w:tblStyle w:val="Table11"/>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1D7">
            <w:pPr>
              <w:spacing w:after="0" w:before="0" w:lineRule="auto"/>
              <w:jc w:val="both"/>
              <w:rPr>
                <w:sz w:val="22"/>
                <w:szCs w:val="22"/>
              </w:rPr>
            </w:pPr>
            <w:sdt>
              <w:sdtPr>
                <w:id w:val="-542604743"/>
                <w:tag w:val="goog_rdk_0"/>
              </w:sdtPr>
              <w:sdtContent>
                <w:r w:rsidDel="00000000" w:rsidR="00000000" w:rsidRPr="00000000">
                  <w:rPr>
                    <w:rFonts w:ascii="Arial Unicode MS" w:cs="Arial Unicode MS" w:eastAsia="Arial Unicode MS" w:hAnsi="Arial Unicode MS"/>
                    <w:b w:val="1"/>
                    <w:bCs w:val="1"/>
                    <w:sz w:val="22"/>
                    <w:szCs w:val="22"/>
                    <w:rtl w:val="0"/>
                  </w:rPr>
                  <w:t xml:space="preserve">☐</w:t>
                </w:r>
              </w:sdtContent>
            </w:sdt>
            <w:r w:rsidDel="00000000" w:rsidR="00000000" w:rsidRPr="00000000">
              <w:rPr>
                <w:rtl w:val="0"/>
              </w:rPr>
            </w:r>
          </w:p>
        </w:tc>
        <w:tc>
          <w:tcPr/>
          <w:p w:rsidR="00000000" w:rsidDel="00000000" w:rsidP="00000000" w:rsidRDefault="00000000" w:rsidRPr="00000000" w14:paraId="000001D8">
            <w:pPr>
              <w:spacing w:after="0" w:before="0" w:lineRule="auto"/>
              <w:jc w:val="both"/>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1D9">
            <w:pPr>
              <w:spacing w:after="0" w:before="0" w:lineRule="auto"/>
              <w:jc w:val="both"/>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1DA">
            <w:pPr>
              <w:spacing w:after="0" w:before="0" w:lineRule="auto"/>
              <w:jc w:val="both"/>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1DB">
            <w:pPr>
              <w:rPr>
                <w:sz w:val="22"/>
                <w:szCs w:val="22"/>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1DC">
            <w:pPr>
              <w:spacing w:after="0" w:before="0" w:lineRule="auto"/>
              <w:jc w:val="both"/>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1DD">
            <w:pPr>
              <w:spacing w:after="0" w:before="0" w:lineRule="auto"/>
              <w:jc w:val="both"/>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1DE">
            <w:pPr>
              <w:spacing w:after="0" w:before="0" w:lineRule="auto"/>
              <w:jc w:val="both"/>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1DF">
            <w:pPr>
              <w:spacing w:after="0" w:before="0" w:lineRule="auto"/>
              <w:jc w:val="both"/>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1E0">
            <w:pPr>
              <w:spacing w:after="0" w:before="0" w:lineRule="auto"/>
              <w:jc w:val="both"/>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1E1">
            <w:pPr>
              <w:spacing w:after="0" w:before="0" w:lineRule="auto"/>
              <w:jc w:val="both"/>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1E2">
            <w:pPr>
              <w:spacing w:after="0" w:before="0" w:lineRule="auto"/>
              <w:jc w:val="both"/>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1E3">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1E4">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1E5">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1E6">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1E7">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1E8">
            <w:pPr>
              <w:spacing w:after="0" w:before="0" w:lineRule="auto"/>
              <w:jc w:val="both"/>
              <w:rPr>
                <w:sz w:val="22"/>
                <w:szCs w:val="22"/>
              </w:rPr>
            </w:pPr>
            <w:r w:rsidDel="00000000" w:rsidR="00000000" w:rsidRPr="00000000">
              <w:rPr>
                <w:rtl w:val="0"/>
              </w:rPr>
            </w:r>
          </w:p>
        </w:tc>
      </w:tr>
    </w:tbl>
    <w:p w:rsidR="00000000" w:rsidDel="00000000" w:rsidP="00000000" w:rsidRDefault="00000000" w:rsidRPr="00000000" w14:paraId="000001E9">
      <w:pPr>
        <w:jc w:val="both"/>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1EA">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rFonts w:ascii="MS Gothic" w:cs="MS Gothic" w:eastAsia="MS Gothic" w:hAnsi="MS Gothic"/>
          <w:color w:val="000000"/>
          <w:sz w:val="22"/>
          <w:szCs w:val="22"/>
          <w:rtl w:val="0"/>
        </w:rPr>
        <w:t xml:space="preserve">☐</w:t>
      </w:r>
      <w:r w:rsidDel="00000000" w:rsidR="00000000" w:rsidRPr="00000000">
        <w:rPr>
          <w:color w:val="000000"/>
          <w:sz w:val="22"/>
          <w:szCs w:val="22"/>
          <w:rtl w:val="0"/>
        </w:rPr>
        <w:t xml:space="preserve"> not applicable</w:t>
      </w:r>
    </w:p>
    <w:p w:rsidR="00000000" w:rsidDel="00000000" w:rsidP="00000000" w:rsidRDefault="00000000" w:rsidRPr="00000000" w14:paraId="000001EB">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rtl w:val="0"/>
        </w:rPr>
      </w:r>
    </w:p>
    <w:tbl>
      <w:tblPr>
        <w:tblStyle w:val="Table12"/>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1EC">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w:t>
            </w:r>
          </w:p>
        </w:tc>
      </w:tr>
    </w:tbl>
    <w:p w:rsidR="00000000" w:rsidDel="00000000" w:rsidP="00000000" w:rsidRDefault="00000000" w:rsidRPr="00000000" w14:paraId="000001ED">
      <w:pPr>
        <w:pStyle w:val="Heading2"/>
        <w:numPr>
          <w:ilvl w:val="0"/>
          <w:numId w:val="19"/>
        </w:numPr>
        <w:ind w:left="720" w:hanging="360"/>
        <w:jc w:val="both"/>
        <w:rPr/>
      </w:pPr>
      <w:bookmarkStart w:colFirst="0" w:colLast="0" w:name="_heading=h.4cb94nmhkk0j" w:id="10"/>
      <w:bookmarkEnd w:id="10"/>
      <w:r w:rsidDel="00000000" w:rsidR="00000000" w:rsidRPr="00000000">
        <w:rPr>
          <w:rtl w:val="0"/>
        </w:rPr>
        <w:t xml:space="preserve">International Secretariat feedback</w:t>
      </w:r>
    </w:p>
    <w:tbl>
      <w:tblPr>
        <w:tblStyle w:val="Table1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1EE">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1EF">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1F0">
            <w:pPr>
              <w:jc w:val="both"/>
              <w:rPr>
                <w:i w:val="1"/>
                <w:iCs w:val="1"/>
              </w:rPr>
            </w:pPr>
            <w:r w:rsidDel="00000000" w:rsidR="00000000" w:rsidRPr="00000000">
              <w:rPr>
                <w:rtl w:val="0"/>
              </w:rPr>
            </w:r>
          </w:p>
          <w:tbl>
            <w:tblPr>
              <w:tblStyle w:val="Table14"/>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1F1">
                  <w:pPr>
                    <w:jc w:val="both"/>
                    <w:rPr/>
                  </w:pPr>
                  <w:r w:rsidDel="00000000" w:rsidR="00000000" w:rsidRPr="00000000">
                    <w:rPr>
                      <w:rtl w:val="0"/>
                    </w:rPr>
                    <w:t xml:space="preserve">2.2.a Contract and license allocations</w:t>
                  </w:r>
                </w:p>
                <w:p w:rsidR="00000000" w:rsidDel="00000000" w:rsidP="00000000" w:rsidRDefault="00000000" w:rsidRPr="00000000" w14:paraId="000001F2">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1F3">
                  <w:pPr>
                    <w:numPr>
                      <w:ilvl w:val="0"/>
                      <w:numId w:val="8"/>
                    </w:numPr>
                    <w:pBdr>
                      <w:top w:space="0" w:sz="0" w:val="nil"/>
                      <w:left w:space="0" w:sz="0" w:val="nil"/>
                      <w:bottom w:space="0" w:sz="0" w:val="nil"/>
                      <w:right w:space="0" w:sz="0" w:val="nil"/>
                      <w:between w:space="0" w:sz="0" w:val="nil"/>
                    </w:pBdr>
                    <w:ind w:left="720" w:hanging="360"/>
                    <w:jc w:val="both"/>
                    <w:rPr>
                      <w:i w:val="1"/>
                      <w:iCs w:val="1"/>
                      <w:color w:val="000000"/>
                    </w:rPr>
                  </w:pPr>
                  <w:r w:rsidDel="00000000" w:rsidR="00000000" w:rsidRPr="00000000">
                    <w:rPr>
                      <w:i w:val="1"/>
                      <w:iCs w:val="1"/>
                      <w:color w:val="000000"/>
                      <w:rtl w:val="0"/>
                    </w:rPr>
                    <w:t xml:space="preserve">Process for license and contracts </w:t>
                  </w:r>
                  <w:r w:rsidDel="00000000" w:rsidR="00000000" w:rsidRPr="00000000">
                    <w:rPr>
                      <w:b w:val="1"/>
                      <w:bCs w:val="1"/>
                      <w:i w:val="1"/>
                      <w:iCs w:val="1"/>
                      <w:color w:val="000000"/>
                      <w:rtl w:val="0"/>
                    </w:rPr>
                    <w:t xml:space="preserve">awards</w:t>
                  </w:r>
                  <w:r w:rsidDel="00000000" w:rsidR="00000000" w:rsidRPr="00000000">
                    <w:rPr>
                      <w:i w:val="1"/>
                      <w:iCs w:val="1"/>
                      <w:color w:val="000000"/>
                      <w:rtl w:val="0"/>
                    </w:rPr>
                    <w:t xml:space="preserve"> (2.1.a.i-ii)</w:t>
                  </w:r>
                </w:p>
                <w:p w:rsidR="00000000" w:rsidDel="00000000" w:rsidP="00000000" w:rsidRDefault="00000000" w:rsidRPr="00000000" w14:paraId="000001F4">
                  <w:pPr>
                    <w:numPr>
                      <w:ilvl w:val="0"/>
                      <w:numId w:val="8"/>
                    </w:numPr>
                    <w:pBdr>
                      <w:top w:space="0" w:sz="0" w:val="nil"/>
                      <w:left w:space="0" w:sz="0" w:val="nil"/>
                      <w:bottom w:space="0" w:sz="0" w:val="nil"/>
                      <w:right w:space="0" w:sz="0" w:val="nil"/>
                      <w:between w:space="0" w:sz="0" w:val="nil"/>
                    </w:pBdr>
                    <w:ind w:left="720" w:hanging="360"/>
                    <w:jc w:val="both"/>
                    <w:rPr>
                      <w:i w:val="1"/>
                      <w:iCs w:val="1"/>
                      <w:color w:val="000000"/>
                    </w:rPr>
                  </w:pPr>
                  <w:r w:rsidDel="00000000" w:rsidR="00000000" w:rsidRPr="00000000">
                    <w:rPr>
                      <w:i w:val="1"/>
                      <w:iCs w:val="1"/>
                      <w:color w:val="000000"/>
                      <w:rtl w:val="0"/>
                    </w:rPr>
                    <w:t xml:space="preserve">Identity of license award recipients (2.1.a.iii)</w:t>
                  </w:r>
                </w:p>
                <w:p w:rsidR="00000000" w:rsidDel="00000000" w:rsidP="00000000" w:rsidRDefault="00000000" w:rsidRPr="00000000" w14:paraId="000001F5">
                  <w:pPr>
                    <w:numPr>
                      <w:ilvl w:val="0"/>
                      <w:numId w:val="8"/>
                    </w:numPr>
                    <w:pBdr>
                      <w:top w:space="0" w:sz="0" w:val="nil"/>
                      <w:left w:space="0" w:sz="0" w:val="nil"/>
                      <w:bottom w:space="0" w:sz="0" w:val="nil"/>
                      <w:right w:space="0" w:sz="0" w:val="nil"/>
                      <w:between w:space="0" w:sz="0" w:val="nil"/>
                    </w:pBdr>
                    <w:ind w:left="720" w:hanging="360"/>
                    <w:jc w:val="both"/>
                    <w:rPr>
                      <w:i w:val="1"/>
                      <w:iCs w:val="1"/>
                      <w:color w:val="000000"/>
                    </w:rPr>
                  </w:pPr>
                  <w:r w:rsidDel="00000000" w:rsidR="00000000" w:rsidRPr="00000000">
                    <w:rPr>
                      <w:i w:val="1"/>
                      <w:iCs w:val="1"/>
                      <w:color w:val="000000"/>
                      <w:rtl w:val="0"/>
                    </w:rPr>
                    <w:t xml:space="preserve">Process of transfer of licenses (2.2.a.i-ii)</w:t>
                  </w:r>
                </w:p>
                <w:p w:rsidR="00000000" w:rsidDel="00000000" w:rsidP="00000000" w:rsidRDefault="00000000" w:rsidRPr="00000000" w14:paraId="000001F6">
                  <w:pPr>
                    <w:numPr>
                      <w:ilvl w:val="0"/>
                      <w:numId w:val="8"/>
                    </w:numPr>
                    <w:pBdr>
                      <w:top w:space="0" w:sz="0" w:val="nil"/>
                      <w:left w:space="0" w:sz="0" w:val="nil"/>
                      <w:bottom w:space="0" w:sz="0" w:val="nil"/>
                      <w:right w:space="0" w:sz="0" w:val="nil"/>
                      <w:between w:space="0" w:sz="0" w:val="nil"/>
                    </w:pBdr>
                    <w:ind w:left="720" w:hanging="360"/>
                    <w:jc w:val="both"/>
                    <w:rPr>
                      <w:i w:val="1"/>
                      <w:iCs w:val="1"/>
                      <w:color w:val="000000"/>
                    </w:rPr>
                  </w:pPr>
                  <w:r w:rsidDel="00000000" w:rsidR="00000000" w:rsidRPr="00000000">
                    <w:rPr>
                      <w:i w:val="1"/>
                      <w:iCs w:val="1"/>
                      <w:color w:val="000000"/>
                      <w:rtl w:val="0"/>
                    </w:rPr>
                    <w:t xml:space="preserve">Identity of license or contract transferees (2.1.a.iii)</w:t>
                  </w:r>
                </w:p>
                <w:p w:rsidR="00000000" w:rsidDel="00000000" w:rsidP="00000000" w:rsidRDefault="00000000" w:rsidRPr="00000000" w14:paraId="000001F7">
                  <w:pPr>
                    <w:numPr>
                      <w:ilvl w:val="0"/>
                      <w:numId w:val="8"/>
                    </w:numPr>
                    <w:pBdr>
                      <w:top w:space="0" w:sz="0" w:val="nil"/>
                      <w:left w:space="0" w:sz="0" w:val="nil"/>
                      <w:bottom w:space="0" w:sz="0" w:val="nil"/>
                      <w:right w:space="0" w:sz="0" w:val="nil"/>
                      <w:between w:space="0" w:sz="0" w:val="nil"/>
                    </w:pBdr>
                    <w:ind w:left="720" w:hanging="360"/>
                    <w:jc w:val="both"/>
                    <w:rPr>
                      <w:i w:val="1"/>
                      <w:iCs w:val="1"/>
                      <w:color w:val="000000"/>
                    </w:rPr>
                  </w:pPr>
                  <w:r w:rsidDel="00000000" w:rsidR="00000000" w:rsidRPr="00000000">
                    <w:rPr>
                      <w:i w:val="1"/>
                      <w:iCs w:val="1"/>
                      <w:color w:val="000000"/>
                      <w:rtl w:val="0"/>
                    </w:rPr>
                    <w:t xml:space="preserve">Deviations (2.2.a.iv)</w:t>
                  </w:r>
                </w:p>
                <w:p w:rsidR="00000000" w:rsidDel="00000000" w:rsidP="00000000" w:rsidRDefault="00000000" w:rsidRPr="00000000" w14:paraId="000001F8">
                  <w:pPr>
                    <w:numPr>
                      <w:ilvl w:val="0"/>
                      <w:numId w:val="8"/>
                    </w:numPr>
                    <w:pBdr>
                      <w:top w:space="0" w:sz="0" w:val="nil"/>
                      <w:left w:space="0" w:sz="0" w:val="nil"/>
                      <w:bottom w:space="0" w:sz="0" w:val="nil"/>
                      <w:right w:space="0" w:sz="0" w:val="nil"/>
                      <w:between w:space="0" w:sz="0" w:val="nil"/>
                    </w:pBdr>
                    <w:ind w:left="720" w:hanging="360"/>
                    <w:jc w:val="both"/>
                    <w:rPr>
                      <w:i w:val="1"/>
                      <w:iCs w:val="1"/>
                      <w:color w:val="000000"/>
                    </w:rPr>
                  </w:pPr>
                  <w:r w:rsidDel="00000000" w:rsidR="00000000" w:rsidRPr="00000000">
                    <w:rPr>
                      <w:i w:val="1"/>
                      <w:iCs w:val="1"/>
                      <w:color w:val="000000"/>
                      <w:rtl w:val="0"/>
                    </w:rPr>
                    <w:t xml:space="preserve">Assessment on comprehensiveness, reliability and timeliness of information</w:t>
                  </w:r>
                </w:p>
              </w:tc>
            </w:tr>
            <w:tr>
              <w:trPr>
                <w:cantSplit w:val="0"/>
                <w:tblHeader w:val="0"/>
              </w:trPr>
              <w:tc>
                <w:tcPr/>
                <w:p w:rsidR="00000000" w:rsidDel="00000000" w:rsidP="00000000" w:rsidRDefault="00000000" w:rsidRPr="00000000" w14:paraId="000001F9">
                  <w:pPr>
                    <w:jc w:val="both"/>
                    <w:rPr/>
                  </w:pPr>
                  <w:r w:rsidDel="00000000" w:rsidR="00000000" w:rsidRPr="00000000">
                    <w:rPr>
                      <w:rtl w:val="0"/>
                    </w:rPr>
                    <w:t xml:space="preserve">2.2.b Licenses allocated prior to period covered by EITI implementation </w:t>
                  </w:r>
                </w:p>
                <w:p w:rsidR="00000000" w:rsidDel="00000000" w:rsidP="00000000" w:rsidRDefault="00000000" w:rsidRPr="00000000" w14:paraId="000001FA">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1FB">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FC">
                  <w:pPr>
                    <w:jc w:val="both"/>
                    <w:rPr/>
                  </w:pPr>
                  <w:r w:rsidDel="00000000" w:rsidR="00000000" w:rsidRPr="00000000">
                    <w:rPr>
                      <w:rtl w:val="0"/>
                    </w:rPr>
                    <w:t xml:space="preserve">2.2.c Licenses awarded through a bidding process</w:t>
                  </w:r>
                </w:p>
                <w:p w:rsidR="00000000" w:rsidDel="00000000" w:rsidP="00000000" w:rsidRDefault="00000000" w:rsidRPr="00000000" w14:paraId="000001FD">
                  <w:pPr>
                    <w:jc w:val="both"/>
                    <w:rPr/>
                  </w:pPr>
                  <w:r w:rsidDel="00000000" w:rsidR="00000000" w:rsidRPr="00000000">
                    <w:rPr>
                      <w:i w:val="1"/>
                      <w:iCs w:val="1"/>
                      <w:rtl w:val="0"/>
                    </w:rPr>
                    <w:t xml:space="preserve">Required if applicable</w:t>
                  </w:r>
                  <w:r w:rsidDel="00000000" w:rsidR="00000000" w:rsidRPr="00000000">
                    <w:rPr>
                      <w:rtl w:val="0"/>
                    </w:rPr>
                  </w:r>
                </w:p>
              </w:tc>
              <w:tc>
                <w:tcPr/>
                <w:p w:rsidR="00000000" w:rsidDel="00000000" w:rsidP="00000000" w:rsidRDefault="00000000" w:rsidRPr="00000000" w14:paraId="000001FE">
                  <w:pPr>
                    <w:jc w:val="both"/>
                    <w:rPr>
                      <w:i w:val="1"/>
                      <w:iCs w:val="1"/>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FF">
                  <w:pPr>
                    <w:jc w:val="both"/>
                    <w:rPr/>
                  </w:pPr>
                  <w:r w:rsidDel="00000000" w:rsidR="00000000" w:rsidRPr="00000000">
                    <w:rPr>
                      <w:rtl w:val="0"/>
                    </w:rPr>
                    <w:t xml:space="preserve">2.2.d Additional information on the allocation of licenses</w:t>
                  </w:r>
                </w:p>
                <w:p w:rsidR="00000000" w:rsidDel="00000000" w:rsidP="00000000" w:rsidRDefault="00000000" w:rsidRPr="00000000" w14:paraId="00000200">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01">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02">
                  <w:pPr>
                    <w:jc w:val="both"/>
                    <w:rPr/>
                  </w:pPr>
                  <w:r w:rsidDel="00000000" w:rsidR="00000000" w:rsidRPr="00000000">
                    <w:rPr>
                      <w:rtl w:val="0"/>
                    </w:rPr>
                    <w:t xml:space="preserve">Underlying objective</w:t>
                  </w:r>
                </w:p>
              </w:tc>
              <w:tc>
                <w:tcPr/>
                <w:p w:rsidR="00000000" w:rsidDel="00000000" w:rsidP="00000000" w:rsidRDefault="00000000" w:rsidRPr="00000000" w14:paraId="00000203">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04">
                  <w:pPr>
                    <w:jc w:val="both"/>
                    <w:rPr/>
                  </w:pPr>
                  <w:r w:rsidDel="00000000" w:rsidR="00000000" w:rsidRPr="00000000">
                    <w:rPr>
                      <w:rtl w:val="0"/>
                    </w:rPr>
                    <w:t xml:space="preserve">Relevance of data when linked to ongoing issues/reforms in the country</w:t>
                  </w:r>
                </w:p>
              </w:tc>
              <w:tc>
                <w:tcPr/>
                <w:p w:rsidR="00000000" w:rsidDel="00000000" w:rsidP="00000000" w:rsidRDefault="00000000" w:rsidRPr="00000000" w14:paraId="00000205">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06">
                  <w:pPr>
                    <w:jc w:val="both"/>
                    <w:rPr/>
                  </w:pPr>
                  <w:r w:rsidDel="00000000" w:rsidR="00000000" w:rsidRPr="00000000">
                    <w:rPr>
                      <w:rtl w:val="0"/>
                    </w:rPr>
                    <w:t xml:space="preserve">Any other observations</w:t>
                  </w:r>
                </w:p>
              </w:tc>
              <w:tc>
                <w:tcPr/>
                <w:p w:rsidR="00000000" w:rsidDel="00000000" w:rsidP="00000000" w:rsidRDefault="00000000" w:rsidRPr="00000000" w14:paraId="00000207">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08">
                  <w:pPr>
                    <w:jc w:val="both"/>
                    <w:rPr/>
                  </w:pPr>
                  <w:r w:rsidDel="00000000" w:rsidR="00000000" w:rsidRPr="00000000">
                    <w:rPr>
                      <w:rtl w:val="0"/>
                    </w:rPr>
                    <w:t xml:space="preserve">On availability of systematic disclosures</w:t>
                  </w:r>
                </w:p>
              </w:tc>
              <w:tc>
                <w:tcPr/>
                <w:p w:rsidR="00000000" w:rsidDel="00000000" w:rsidP="00000000" w:rsidRDefault="00000000" w:rsidRPr="00000000" w14:paraId="00000209">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0A">
                  <w:pPr>
                    <w:jc w:val="both"/>
                    <w:rPr/>
                  </w:pPr>
                  <w:r w:rsidDel="00000000" w:rsidR="00000000" w:rsidRPr="00000000">
                    <w:rPr>
                      <w:rtl w:val="0"/>
                    </w:rPr>
                    <w:t xml:space="preserve">On the timeliness of disclosures</w:t>
                  </w:r>
                </w:p>
              </w:tc>
              <w:tc>
                <w:tcPr/>
                <w:p w:rsidR="00000000" w:rsidDel="00000000" w:rsidP="00000000" w:rsidRDefault="00000000" w:rsidRPr="00000000" w14:paraId="0000020B">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0C">
                  <w:pPr>
                    <w:jc w:val="both"/>
                    <w:rPr/>
                  </w:pPr>
                  <w:r w:rsidDel="00000000" w:rsidR="00000000" w:rsidRPr="00000000">
                    <w:rPr>
                      <w:rtl w:val="0"/>
                    </w:rPr>
                    <w:t xml:space="preserve">On open format of disclosures</w:t>
                  </w:r>
                </w:p>
              </w:tc>
              <w:tc>
                <w:tcPr/>
                <w:p w:rsidR="00000000" w:rsidDel="00000000" w:rsidP="00000000" w:rsidRDefault="00000000" w:rsidRPr="00000000" w14:paraId="0000020D">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20E">
                  <w:pPr>
                    <w:jc w:val="both"/>
                    <w:rPr/>
                  </w:pPr>
                  <w:r w:rsidDel="00000000" w:rsidR="00000000" w:rsidRPr="00000000">
                    <w:rPr>
                      <w:rtl w:val="0"/>
                    </w:rPr>
                    <w:t xml:space="preserve">On the use of data</w:t>
                  </w:r>
                </w:p>
              </w:tc>
              <w:tc>
                <w:tcPr/>
                <w:p w:rsidR="00000000" w:rsidDel="00000000" w:rsidP="00000000" w:rsidRDefault="00000000" w:rsidRPr="00000000" w14:paraId="0000020F">
                  <w:pPr>
                    <w:jc w:val="both"/>
                    <w:rPr>
                      <w:i w:val="1"/>
                      <w:iCs w:val="1"/>
                    </w:rPr>
                  </w:pPr>
                  <w:r w:rsidDel="00000000" w:rsidR="00000000" w:rsidRPr="00000000">
                    <w:rPr>
                      <w:rtl w:val="0"/>
                    </w:rPr>
                  </w:r>
                </w:p>
              </w:tc>
            </w:tr>
          </w:tbl>
          <w:p w:rsidR="00000000" w:rsidDel="00000000" w:rsidP="00000000" w:rsidRDefault="00000000" w:rsidRPr="00000000" w14:paraId="00000210">
            <w:pPr>
              <w:jc w:val="both"/>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11">
            <w:pPr>
              <w:jc w:val="both"/>
              <w:rPr>
                <w:i w:val="1"/>
                <w:iCs w:val="1"/>
              </w:rPr>
            </w:pPr>
            <w:r w:rsidDel="00000000" w:rsidR="00000000" w:rsidRPr="00000000">
              <w:rPr>
                <w:rtl w:val="0"/>
              </w:rPr>
            </w:r>
          </w:p>
        </w:tc>
      </w:tr>
    </w:tbl>
    <w:p w:rsidR="00000000" w:rsidDel="00000000" w:rsidP="00000000" w:rsidRDefault="00000000" w:rsidRPr="00000000" w14:paraId="00000212">
      <w:pPr>
        <w:spacing w:after="0" w:before="0" w:lineRule="auto"/>
        <w:jc w:val="both"/>
        <w:rPr/>
      </w:pPr>
      <w:r w:rsidDel="00000000" w:rsidR="00000000" w:rsidRPr="00000000">
        <w:rPr>
          <w:rtl w:val="0"/>
        </w:rPr>
      </w:r>
    </w:p>
    <w:p w:rsidR="00000000" w:rsidDel="00000000" w:rsidP="00000000" w:rsidRDefault="00000000" w:rsidRPr="00000000" w14:paraId="00000213">
      <w:pPr>
        <w:jc w:val="both"/>
        <w:rPr>
          <w:rFonts w:ascii="Libre Franklin Medium" w:cs="Libre Franklin Medium" w:eastAsia="Libre Franklin Medium" w:hAnsi="Libre Franklin Medium"/>
          <w:color w:val="1a4066"/>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214">
      <w:pPr>
        <w:pStyle w:val="Heading1"/>
        <w:jc w:val="both"/>
        <w:rPr/>
      </w:pPr>
      <w:bookmarkStart w:colFirst="0" w:colLast="0" w:name="_heading=h.hp6rskmavuz1" w:id="11"/>
      <w:bookmarkEnd w:id="11"/>
      <w:r w:rsidDel="00000000" w:rsidR="00000000" w:rsidRPr="00000000">
        <w:rPr>
          <w:rtl w:val="0"/>
        </w:rPr>
        <w:t xml:space="preserve">Requirement 2.3: Register of licenses</w:t>
      </w:r>
    </w:p>
    <w:p w:rsidR="00000000" w:rsidDel="00000000" w:rsidP="00000000" w:rsidRDefault="00000000" w:rsidRPr="00000000" w14:paraId="00000215">
      <w:pPr>
        <w:pStyle w:val="Heading2"/>
        <w:numPr>
          <w:ilvl w:val="0"/>
          <w:numId w:val="33"/>
        </w:numPr>
        <w:ind w:left="720" w:hanging="360"/>
        <w:jc w:val="both"/>
        <w:rPr/>
      </w:pPr>
      <w:bookmarkStart w:colFirst="0" w:colLast="0" w:name="_heading=h.s812q5ucodn2" w:id="12"/>
      <w:bookmarkEnd w:id="12"/>
      <w:r w:rsidDel="00000000" w:rsidR="00000000" w:rsidRPr="00000000">
        <w:rPr>
          <w:rtl w:val="0"/>
        </w:rPr>
        <w:t xml:space="preserve">Resources</w:t>
      </w:r>
    </w:p>
    <w:tbl>
      <w:tblPr>
        <w:tblStyle w:val="Table15"/>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216">
            <w:pPr>
              <w:jc w:val="both"/>
              <w:rPr/>
            </w:pPr>
            <w:bookmarkStart w:colFirst="0" w:colLast="0" w:name="_heading=h.w0dav2hm5te5" w:id="13"/>
            <w:bookmarkEnd w:id="13"/>
            <w:r w:rsidDel="00000000" w:rsidR="00000000" w:rsidRPr="00000000">
              <w:rPr>
                <w:rtl w:val="0"/>
              </w:rPr>
              <w:t xml:space="preserve">Resources</w:t>
            </w:r>
            <w:r w:rsidDel="00000000" w:rsidR="00000000" w:rsidRPr="00000000">
              <w:rPr>
                <w:b w:val="1"/>
                <w:bCs w:val="1"/>
                <w:rtl w:val="0"/>
              </w:rPr>
              <w:t xml:space="preserve">: </w:t>
            </w:r>
            <w:hyperlink r:id="rId36">
              <w:r w:rsidDel="00000000" w:rsidR="00000000" w:rsidRPr="00000000">
                <w:rPr>
                  <w:color w:val="0000ff"/>
                  <w:u w:val="single"/>
                  <w:rtl w:val="0"/>
                </w:rPr>
                <w:t xml:space="preserve">Requirement in full</w:t>
              </w:r>
            </w:hyperlink>
            <w:r w:rsidDel="00000000" w:rsidR="00000000" w:rsidRPr="00000000">
              <w:rPr>
                <w:rtl w:val="0"/>
              </w:rPr>
              <w:t xml:space="preserve">, </w:t>
            </w:r>
            <w:hyperlink r:id="rId37">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217">
            <w:pPr>
              <w:jc w:val="both"/>
              <w:rPr/>
            </w:pPr>
            <w:r w:rsidDel="00000000" w:rsidR="00000000" w:rsidRPr="00000000">
              <w:rPr>
                <w:rtl w:val="0"/>
              </w:rPr>
              <w:t xml:space="preserve">Relevant guidance notes: </w:t>
            </w:r>
            <w:hyperlink r:id="rId38">
              <w:r w:rsidDel="00000000" w:rsidR="00000000" w:rsidRPr="00000000">
                <w:rPr>
                  <w:color w:val="0000ff"/>
                  <w:u w:val="single"/>
                  <w:rtl w:val="0"/>
                </w:rPr>
                <w:t xml:space="preserve">Register of licenses</w:t>
              </w:r>
            </w:hyperlink>
            <w:r w:rsidDel="00000000" w:rsidR="00000000" w:rsidRPr="00000000">
              <w:rPr>
                <w:rtl w:val="0"/>
              </w:rPr>
            </w:r>
          </w:p>
        </w:tc>
      </w:tr>
    </w:tbl>
    <w:p w:rsidR="00000000" w:rsidDel="00000000" w:rsidP="00000000" w:rsidRDefault="00000000" w:rsidRPr="00000000" w14:paraId="00000218">
      <w:pPr>
        <w:pStyle w:val="Heading2"/>
        <w:numPr>
          <w:ilvl w:val="0"/>
          <w:numId w:val="33"/>
        </w:numPr>
        <w:ind w:left="720" w:hanging="360"/>
        <w:jc w:val="both"/>
        <w:rPr/>
      </w:pPr>
      <w:bookmarkStart w:colFirst="0" w:colLast="0" w:name="_heading=h.5ix8rggg8jw6" w:id="14"/>
      <w:bookmarkEnd w:id="14"/>
      <w:r w:rsidDel="00000000" w:rsidR="00000000" w:rsidRPr="00000000">
        <w:rPr>
          <w:rtl w:val="0"/>
        </w:rPr>
        <w:t xml:space="preserve">Corrective actions / recommendations from previous Validation </w:t>
      </w:r>
    </w:p>
    <w:p w:rsidR="00000000" w:rsidDel="00000000" w:rsidP="00000000" w:rsidRDefault="00000000" w:rsidRPr="00000000" w14:paraId="00000219">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of from other studies undertaken.</w:t>
      </w:r>
    </w:p>
    <w:p w:rsidR="00000000" w:rsidDel="00000000" w:rsidP="00000000" w:rsidRDefault="00000000" w:rsidRPr="00000000" w14:paraId="0000021A">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1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1B">
            <w:pPr>
              <w:jc w:val="both"/>
              <w:rPr/>
            </w:pPr>
            <w:r w:rsidDel="00000000" w:rsidR="00000000" w:rsidRPr="00000000">
              <w:rPr>
                <w:rtl w:val="0"/>
              </w:rPr>
              <w:t xml:space="preserve">Requirement 2.3 Was Partially Met with a scorecard of 30: Nigeria is required to ensure that dates of application and license coordinates of each extractive license and contract are publicly accessible for each active license and contract in the mining.  To strengthen implementation, Nigeria is encouraged to pursue its efforts to establish a modern cadastral management system for its use. </w:t>
            </w:r>
          </w:p>
          <w:p w:rsidR="00000000" w:rsidDel="00000000" w:rsidP="00000000" w:rsidRDefault="00000000" w:rsidRPr="00000000" w14:paraId="0000021C">
            <w:pPr>
              <w:jc w:val="both"/>
              <w:rPr/>
            </w:pPr>
            <w:r w:rsidDel="00000000" w:rsidR="00000000" w:rsidRPr="00000000">
              <w:rPr>
                <w:rtl w:val="0"/>
              </w:rPr>
              <w:t xml:space="preserve">Current Update: </w:t>
            </w:r>
          </w:p>
          <w:p w:rsidR="00000000" w:rsidDel="00000000" w:rsidP="00000000" w:rsidRDefault="00000000" w:rsidRPr="00000000" w14:paraId="0000021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 of 2024 data from the MCO, license coordinates are yet to be disclosed on the portal. However, the EMC+ cadastral platform is active, and ongoing disclosures of licenses are being made.</w:t>
            </w:r>
          </w:p>
          <w:p w:rsidR="00000000" w:rsidDel="00000000" w:rsidP="00000000" w:rsidRDefault="00000000" w:rsidRPr="00000000" w14:paraId="0000021E">
            <w:pPr>
              <w:spacing w:after="160" w:before="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Please see link below:</w:t>
            </w:r>
          </w:p>
          <w:p w:rsidR="00000000" w:rsidDel="00000000" w:rsidP="00000000" w:rsidRDefault="00000000" w:rsidRPr="00000000" w14:paraId="0000021F">
            <w:pPr>
              <w:spacing w:after="160" w:before="0" w:lineRule="auto"/>
              <w:jc w:val="both"/>
              <w:rPr>
                <w:rFonts w:ascii="Arial" w:cs="Arial" w:eastAsia="Arial" w:hAnsi="Arial"/>
                <w:color w:val="1155cc"/>
                <w:sz w:val="22"/>
                <w:szCs w:val="22"/>
                <w:u w:val="single"/>
              </w:rPr>
            </w:pPr>
            <w:hyperlink r:id="rId39">
              <w:r w:rsidDel="00000000" w:rsidR="00000000" w:rsidRPr="00000000">
                <w:rPr>
                  <w:rFonts w:ascii="Arial" w:cs="Arial" w:eastAsia="Arial" w:hAnsi="Arial"/>
                  <w:color w:val="1155cc"/>
                  <w:sz w:val="22"/>
                  <w:szCs w:val="22"/>
                  <w:u w:val="single"/>
                  <w:rtl w:val="0"/>
                </w:rPr>
                <w:t xml:space="preserve">https://nigeriaminingcadastre.gov.ng/emc</w:t>
              </w:r>
            </w:hyperlink>
            <w:r w:rsidDel="00000000" w:rsidR="00000000" w:rsidRPr="00000000">
              <w:rPr>
                <w:rtl w:val="0"/>
              </w:rPr>
            </w:r>
          </w:p>
          <w:p w:rsidR="00000000" w:rsidDel="00000000" w:rsidP="00000000" w:rsidRDefault="00000000" w:rsidRPr="00000000" w14:paraId="00000220">
            <w:pPr>
              <w:jc w:val="both"/>
              <w:rPr>
                <w:color w:val="ff0000"/>
              </w:rPr>
            </w:pPr>
            <w:r w:rsidDel="00000000" w:rsidR="00000000" w:rsidRPr="00000000">
              <w:rPr>
                <w:rtl w:val="0"/>
              </w:rPr>
            </w:r>
          </w:p>
        </w:tc>
      </w:tr>
    </w:tbl>
    <w:p w:rsidR="00000000" w:rsidDel="00000000" w:rsidP="00000000" w:rsidRDefault="00000000" w:rsidRPr="00000000" w14:paraId="00000221">
      <w:pPr>
        <w:pStyle w:val="Heading2"/>
        <w:numPr>
          <w:ilvl w:val="0"/>
          <w:numId w:val="33"/>
        </w:numPr>
        <w:ind w:left="720" w:hanging="360"/>
        <w:jc w:val="both"/>
        <w:rPr/>
      </w:pPr>
      <w:bookmarkStart w:colFirst="0" w:colLast="0" w:name="_heading=h.eh7mqva74fi7" w:id="15"/>
      <w:bookmarkEnd w:id="15"/>
      <w:r w:rsidDel="00000000" w:rsidR="00000000" w:rsidRPr="00000000">
        <w:rPr>
          <w:rtl w:val="0"/>
        </w:rPr>
        <w:t xml:space="preserve">Self-assessment</w:t>
      </w:r>
    </w:p>
    <w:p w:rsidR="00000000" w:rsidDel="00000000" w:rsidP="00000000" w:rsidRDefault="00000000" w:rsidRPr="00000000" w14:paraId="00000222">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Mincho" w:cs="MS Mincho" w:eastAsia="MS Mincho" w:hAnsi="MS Mincho"/>
          <w:color w:val="595959"/>
          <w:rtl w:val="0"/>
        </w:rPr>
        <w:t xml:space="preserve">ⓘ</w:t>
      </w:r>
      <w:r w:rsidDel="00000000" w:rsidR="00000000" w:rsidRPr="00000000">
        <w:rPr>
          <w:color w:val="595959"/>
          <w:rtl w:val="0"/>
        </w:rPr>
        <w:t xml:space="preserve"> The self-assessment allows the MSG to understand the aspects of the requirement and estimate its progress towards meeting it.</w:t>
      </w:r>
      <w:r w:rsidDel="00000000" w:rsidR="00000000" w:rsidRPr="00000000">
        <w:rPr>
          <w:color w:val="595959"/>
          <w:sz w:val="18"/>
          <w:szCs w:val="18"/>
          <w:rtl w:val="0"/>
        </w:rPr>
        <w:t xml:space="preserve"> </w:t>
      </w:r>
      <w:r w:rsidDel="00000000" w:rsidR="00000000" w:rsidRPr="00000000">
        <w:rPr>
          <w:color w:val="595959"/>
          <w:rtl w:val="0"/>
        </w:rPr>
        <w:t xml:space="preserve">Diverging views within the constituency or between constituencies can be documented in the form. </w:t>
      </w:r>
    </w:p>
    <w:p w:rsidR="00000000" w:rsidDel="00000000" w:rsidP="00000000" w:rsidRDefault="00000000" w:rsidRPr="00000000" w14:paraId="00000223">
      <w:pPr>
        <w:pBdr>
          <w:top w:space="0" w:sz="0" w:val="nil"/>
          <w:left w:space="0" w:sz="0" w:val="nil"/>
          <w:bottom w:space="0" w:sz="0" w:val="nil"/>
          <w:right w:space="0" w:sz="0" w:val="nil"/>
          <w:between w:space="0" w:sz="0" w:val="nil"/>
        </w:pBdr>
        <w:spacing w:after="0" w:before="0" w:line="276" w:lineRule="auto"/>
        <w:jc w:val="both"/>
        <w:rPr>
          <w:i w:val="1"/>
          <w:iCs w:val="1"/>
          <w:color w:val="595959"/>
          <w:sz w:val="18"/>
          <w:szCs w:val="18"/>
        </w:rPr>
      </w:pPr>
      <w:r w:rsidDel="00000000" w:rsidR="00000000" w:rsidRPr="00000000">
        <w:rPr>
          <w:rtl w:val="0"/>
        </w:rPr>
      </w:r>
    </w:p>
    <w:p w:rsidR="00000000" w:rsidDel="00000000" w:rsidP="00000000" w:rsidRDefault="00000000" w:rsidRPr="00000000" w14:paraId="00000224">
      <w:pPr>
        <w:pStyle w:val="Heading3"/>
        <w:jc w:val="both"/>
        <w:rPr/>
      </w:pPr>
      <w:bookmarkStart w:colFirst="0" w:colLast="0" w:name="_heading=h.1lj8olau5kpz" w:id="16"/>
      <w:bookmarkEnd w:id="16"/>
      <w:r w:rsidDel="00000000" w:rsidR="00000000" w:rsidRPr="00000000">
        <w:rPr>
          <w:rtl w:val="0"/>
        </w:rPr>
        <w:t xml:space="preserve">Holders of information  </w:t>
      </w:r>
    </w:p>
    <w:p w:rsidR="00000000" w:rsidDel="00000000" w:rsidP="00000000" w:rsidRDefault="00000000" w:rsidRPr="00000000" w14:paraId="00000225">
      <w:pPr>
        <w:jc w:val="both"/>
        <w:rPr>
          <w:color w:val="7f7f7f"/>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The purpose of this mapping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This section can also be used for informing the EITI Report.</w:t>
      </w:r>
    </w:p>
    <w:tbl>
      <w:tblPr>
        <w:tblStyle w:val="Table17"/>
        <w:tblW w:w="9062.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413"/>
        <w:gridCol w:w="4536"/>
        <w:gridCol w:w="3113"/>
        <w:tblGridChange w:id="0">
          <w:tblGrid>
            <w:gridCol w:w="1413"/>
            <w:gridCol w:w="4536"/>
            <w:gridCol w:w="3113"/>
          </w:tblGrid>
        </w:tblGridChange>
      </w:tblGrid>
      <w:tr>
        <w:trPr>
          <w:cantSplit w:val="0"/>
          <w:tblHeader w:val="0"/>
        </w:trPr>
        <w:tc>
          <w:tcPr>
            <w:shd w:fill="b4c6e7" w:val="clear"/>
          </w:tcPr>
          <w:p w:rsidR="00000000" w:rsidDel="00000000" w:rsidP="00000000" w:rsidRDefault="00000000" w:rsidRPr="00000000" w14:paraId="00000226">
            <w:pPr>
              <w:jc w:val="both"/>
              <w:rPr>
                <w:b w:val="1"/>
                <w:bCs w:val="1"/>
              </w:rPr>
            </w:pPr>
            <w:r w:rsidDel="00000000" w:rsidR="00000000" w:rsidRPr="00000000">
              <w:rPr>
                <w:rtl w:val="0"/>
              </w:rPr>
            </w:r>
          </w:p>
        </w:tc>
        <w:tc>
          <w:tcPr>
            <w:shd w:fill="b4c6e7" w:val="clear"/>
          </w:tcPr>
          <w:p w:rsidR="00000000" w:rsidDel="00000000" w:rsidP="00000000" w:rsidRDefault="00000000" w:rsidRPr="00000000" w14:paraId="00000227">
            <w:pPr>
              <w:jc w:val="both"/>
              <w:rPr>
                <w:b w:val="1"/>
                <w:bCs w:val="1"/>
              </w:rPr>
            </w:pPr>
            <w:r w:rsidDel="00000000" w:rsidR="00000000" w:rsidRPr="00000000">
              <w:rPr>
                <w:b w:val="1"/>
                <w:bCs w:val="1"/>
                <w:rtl w:val="0"/>
              </w:rPr>
              <w:t xml:space="preserve">Question</w:t>
            </w:r>
          </w:p>
        </w:tc>
        <w:tc>
          <w:tcPr>
            <w:shd w:fill="b4c6e7" w:val="clear"/>
          </w:tcPr>
          <w:p w:rsidR="00000000" w:rsidDel="00000000" w:rsidP="00000000" w:rsidRDefault="00000000" w:rsidRPr="00000000" w14:paraId="00000228">
            <w:pPr>
              <w:jc w:val="both"/>
              <w:rPr>
                <w:b w:val="1"/>
                <w:bCs w:val="1"/>
              </w:rPr>
            </w:pPr>
            <w:r w:rsidDel="00000000" w:rsidR="00000000" w:rsidRPr="00000000">
              <w:rPr>
                <w:b w:val="1"/>
                <w:bCs w:val="1"/>
                <w:rtl w:val="0"/>
              </w:rPr>
              <w:t xml:space="preserve">Response</w:t>
            </w:r>
          </w:p>
        </w:tc>
      </w:tr>
      <w:tr>
        <w:trPr>
          <w:cantSplit w:val="0"/>
          <w:tblHeader w:val="0"/>
        </w:trPr>
        <w:tc>
          <w:tcPr/>
          <w:p w:rsidR="00000000" w:rsidDel="00000000" w:rsidP="00000000" w:rsidRDefault="00000000" w:rsidRPr="00000000" w14:paraId="00000229">
            <w:pPr>
              <w:jc w:val="both"/>
              <w:rPr/>
            </w:pPr>
            <w:r w:rsidDel="00000000" w:rsidR="00000000" w:rsidRPr="00000000">
              <w:rPr>
                <w:b w:val="1"/>
                <w:bCs w:val="1"/>
                <w:rtl w:val="0"/>
              </w:rPr>
              <w:t xml:space="preserve">Register or cadastre system(s) 2.3.b. </w:t>
            </w:r>
            <w:r w:rsidDel="00000000" w:rsidR="00000000" w:rsidRPr="00000000">
              <w:rPr>
                <w:rtl w:val="0"/>
              </w:rPr>
            </w:r>
          </w:p>
          <w:p w:rsidR="00000000" w:rsidDel="00000000" w:rsidP="00000000" w:rsidRDefault="00000000" w:rsidRPr="00000000" w14:paraId="0000022A">
            <w:pPr>
              <w:jc w:val="both"/>
              <w:rPr/>
            </w:pPr>
            <w:r w:rsidDel="00000000" w:rsidR="00000000" w:rsidRPr="00000000">
              <w:rPr>
                <w:rtl w:val="0"/>
              </w:rPr>
            </w:r>
          </w:p>
        </w:tc>
        <w:tc>
          <w:tcPr/>
          <w:p w:rsidR="00000000" w:rsidDel="00000000" w:rsidP="00000000" w:rsidRDefault="00000000" w:rsidRPr="00000000" w14:paraId="0000022B">
            <w:pPr>
              <w:jc w:val="both"/>
              <w:rPr/>
            </w:pPr>
            <w:r w:rsidDel="00000000" w:rsidR="00000000" w:rsidRPr="00000000">
              <w:rPr>
                <w:rtl w:val="0"/>
              </w:rPr>
              <w:t xml:space="preserve">Which government entity holds/ is responsible for maintaining a publicly available register or cadaster system(s) with information about property rights of the </w:t>
            </w:r>
            <w:r w:rsidDel="00000000" w:rsidR="00000000" w:rsidRPr="00000000">
              <w:rPr>
                <w:highlight w:val="lightGray"/>
                <w:rtl w:val="0"/>
              </w:rPr>
              <w:t xml:space="preserve">Choose an item.</w:t>
            </w:r>
            <w:r w:rsidDel="00000000" w:rsidR="00000000" w:rsidRPr="00000000">
              <w:rPr>
                <w:rtl w:val="0"/>
              </w:rPr>
              <w:t xml:space="preserve"> industry within the agreed scope of EITI implementation? </w:t>
            </w:r>
          </w:p>
        </w:tc>
        <w:tc>
          <w:tcPr/>
          <w:p w:rsidR="00000000" w:rsidDel="00000000" w:rsidP="00000000" w:rsidRDefault="00000000" w:rsidRPr="00000000" w14:paraId="0000022C">
            <w:pPr>
              <w:jc w:val="both"/>
              <w:rPr>
                <w:color w:val="ff0000"/>
              </w:rPr>
            </w:pPr>
            <w:r w:rsidDel="00000000" w:rsidR="00000000" w:rsidRPr="00000000">
              <w:rPr>
                <w:shd w:fill="d9e2f3" w:val="clear"/>
                <w:rtl w:val="0"/>
              </w:rPr>
              <w:t xml:space="preserve">Responsible entity: </w:t>
            </w:r>
            <w:r w:rsidDel="00000000" w:rsidR="00000000" w:rsidRPr="00000000">
              <w:rPr>
                <w:i w:val="1"/>
                <w:iCs w:val="1"/>
                <w:shd w:fill="d9e2f3" w:val="clear"/>
                <w:rtl w:val="0"/>
              </w:rPr>
              <w:t xml:space="preserve">please specify</w:t>
            </w:r>
            <w:r w:rsidDel="00000000" w:rsidR="00000000" w:rsidRPr="00000000">
              <w:rPr>
                <w:rtl w:val="0"/>
              </w:rPr>
              <w:t xml:space="preserve">: </w:t>
            </w:r>
            <w:r w:rsidDel="00000000" w:rsidR="00000000" w:rsidRPr="00000000">
              <w:rPr>
                <w:rtl w:val="0"/>
              </w:rPr>
              <w:t xml:space="preserve">Nigerian Mining</w:t>
            </w:r>
            <w:r w:rsidDel="00000000" w:rsidR="00000000" w:rsidRPr="00000000">
              <w:rPr>
                <w:color w:val="ff0000"/>
                <w:rtl w:val="0"/>
              </w:rPr>
              <w:t xml:space="preserve"> </w:t>
            </w:r>
            <w:r w:rsidDel="00000000" w:rsidR="00000000" w:rsidRPr="00000000">
              <w:rPr>
                <w:rtl w:val="0"/>
              </w:rPr>
              <w:t xml:space="preserve">Cadastre Office (NMCO), Ministry of Solid Minerals Development (MSMD), Mines Inspectorate Department (MID</w:t>
            </w:r>
            <w:r w:rsidDel="00000000" w:rsidR="00000000" w:rsidRPr="00000000">
              <w:rPr>
                <w:color w:val="ff0000"/>
                <w:rtl w:val="0"/>
              </w:rPr>
              <w:t xml:space="preserve">)</w:t>
            </w:r>
          </w:p>
          <w:p w:rsidR="00000000" w:rsidDel="00000000" w:rsidP="00000000" w:rsidRDefault="00000000" w:rsidRPr="00000000" w14:paraId="0000022D">
            <w:pPr>
              <w:jc w:val="both"/>
              <w:rPr>
                <w:i w:val="1"/>
                <w:iCs w:val="1"/>
              </w:rPr>
            </w:pPr>
            <w:r w:rsidDel="00000000" w:rsidR="00000000" w:rsidRPr="00000000">
              <w:rPr>
                <w:rtl w:val="0"/>
              </w:rPr>
            </w:r>
          </w:p>
        </w:tc>
      </w:tr>
    </w:tbl>
    <w:p w:rsidR="00000000" w:rsidDel="00000000" w:rsidP="00000000" w:rsidRDefault="00000000" w:rsidRPr="00000000" w14:paraId="0000022E">
      <w:pPr>
        <w:jc w:val="both"/>
        <w:rPr/>
      </w:pPr>
      <w:bookmarkStart w:colFirst="0" w:colLast="0" w:name="_heading=h.roqnux7e97cs" w:id="17"/>
      <w:bookmarkEnd w:id="17"/>
      <w:r w:rsidDel="00000000" w:rsidR="00000000" w:rsidRPr="00000000">
        <w:rPr>
          <w:rtl w:val="0"/>
        </w:rPr>
      </w:r>
    </w:p>
    <w:p w:rsidR="00000000" w:rsidDel="00000000" w:rsidP="00000000" w:rsidRDefault="00000000" w:rsidRPr="00000000" w14:paraId="0000022F">
      <w:pPr>
        <w:pStyle w:val="Heading3"/>
        <w:jc w:val="both"/>
        <w:rPr/>
      </w:pPr>
      <w:bookmarkStart w:colFirst="0" w:colLast="0" w:name="_heading=h.i08xvv6invxo" w:id="18"/>
      <w:bookmarkEnd w:id="18"/>
      <w:r w:rsidDel="00000000" w:rsidR="00000000" w:rsidRPr="00000000">
        <w:rPr>
          <w:rtl w:val="0"/>
        </w:rPr>
        <w:t xml:space="preserve">Technical requirements</w:t>
      </w:r>
    </w:p>
    <w:tbl>
      <w:tblPr>
        <w:tblStyle w:val="Table1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40"/>
        <w:gridCol w:w="6822"/>
        <w:tblGridChange w:id="0">
          <w:tblGrid>
            <w:gridCol w:w="2240"/>
            <w:gridCol w:w="6822"/>
          </w:tblGrid>
        </w:tblGridChange>
      </w:tblGrid>
      <w:tr>
        <w:trPr>
          <w:cantSplit w:val="0"/>
          <w:tblHeader w:val="0"/>
        </w:trPr>
        <w:tc>
          <w:tcPr>
            <w:shd w:fill="b4c6e7" w:val="clear"/>
          </w:tcPr>
          <w:p w:rsidR="00000000" w:rsidDel="00000000" w:rsidP="00000000" w:rsidRDefault="00000000" w:rsidRPr="00000000" w14:paraId="00000230">
            <w:pPr>
              <w:jc w:val="both"/>
              <w:rPr/>
            </w:pPr>
            <w:r w:rsidDel="00000000" w:rsidR="00000000" w:rsidRPr="00000000">
              <w:rPr>
                <w:b w:val="1"/>
                <w:bCs w:val="1"/>
                <w:rtl w:val="0"/>
              </w:rPr>
              <w:t xml:space="preserve">Required</w:t>
            </w:r>
            <w:r w:rsidDel="00000000" w:rsidR="00000000" w:rsidRPr="00000000">
              <w:rPr>
                <w:rtl w:val="0"/>
              </w:rPr>
            </w:r>
          </w:p>
        </w:tc>
        <w:tc>
          <w:tcPr>
            <w:shd w:fill="b4c6e7" w:val="clear"/>
          </w:tcPr>
          <w:p w:rsidR="00000000" w:rsidDel="00000000" w:rsidP="00000000" w:rsidRDefault="00000000" w:rsidRPr="00000000" w14:paraId="00000231">
            <w:pPr>
              <w:jc w:val="both"/>
              <w:rPr/>
            </w:pPr>
            <w:r w:rsidDel="00000000" w:rsidR="00000000" w:rsidRPr="00000000">
              <w:rPr>
                <w:b w:val="1"/>
                <w:bCs w:val="1"/>
                <w:rtl w:val="0"/>
              </w:rPr>
              <w:t xml:space="preserve">#2.3.b.   Publicly available register or cadastre system(s)</w:t>
            </w:r>
            <w:r w:rsidDel="00000000" w:rsidR="00000000" w:rsidRPr="00000000">
              <w:rPr>
                <w:rtl w:val="0"/>
              </w:rPr>
            </w:r>
          </w:p>
        </w:tc>
      </w:tr>
      <w:tr>
        <w:trPr>
          <w:cantSplit w:val="0"/>
          <w:tblHeader w:val="0"/>
        </w:trPr>
        <w:tc>
          <w:tcPr/>
          <w:p w:rsidR="00000000" w:rsidDel="00000000" w:rsidP="00000000" w:rsidRDefault="00000000" w:rsidRPr="00000000" w14:paraId="00000232">
            <w:pPr>
              <w:jc w:val="both"/>
              <w:rPr>
                <w:i w:val="1"/>
                <w:iCs w:val="1"/>
              </w:rPr>
            </w:pPr>
            <w:r w:rsidDel="00000000" w:rsidR="00000000" w:rsidRPr="00000000">
              <w:rPr>
                <w:i w:val="1"/>
                <w:iCs w:val="1"/>
                <w:rtl w:val="0"/>
              </w:rPr>
              <w:t xml:space="preserve">Availability</w:t>
            </w:r>
          </w:p>
        </w:tc>
        <w:tc>
          <w:tcPr/>
          <w:p w:rsidR="00000000" w:rsidDel="00000000" w:rsidP="00000000" w:rsidRDefault="00000000" w:rsidRPr="00000000" w14:paraId="00000233">
            <w:pPr>
              <w:jc w:val="both"/>
              <w:rPr>
                <w:b w:val="1"/>
                <w:bCs w:val="1"/>
              </w:rPr>
            </w:pPr>
            <w:r w:rsidDel="00000000" w:rsidR="00000000" w:rsidRPr="00000000">
              <w:rPr>
                <w:b w:val="1"/>
                <w:bCs w:val="1"/>
                <w:rtl w:val="0"/>
              </w:rPr>
              <w:t xml:space="preserve">Is the register or cadastre system publicly available for </w:t>
            </w:r>
            <w:r w:rsidDel="00000000" w:rsidR="00000000" w:rsidRPr="00000000">
              <w:rPr>
                <w:rtl w:val="0"/>
              </w:rPr>
              <w:t xml:space="preserve">Mining and quarying</w:t>
            </w:r>
            <w:r w:rsidDel="00000000" w:rsidR="00000000" w:rsidRPr="00000000">
              <w:rPr>
                <w:b w:val="1"/>
                <w:bCs w:val="1"/>
                <w:rtl w:val="0"/>
              </w:rPr>
              <w:t xml:space="preserve">? </w:t>
            </w:r>
          </w:p>
          <w:p w:rsidR="00000000" w:rsidDel="00000000" w:rsidP="00000000" w:rsidRDefault="00000000" w:rsidRPr="00000000" w14:paraId="00000234">
            <w:pPr>
              <w:pBdr>
                <w:top w:space="0" w:sz="0" w:val="nil"/>
                <w:left w:space="0" w:sz="0" w:val="nil"/>
                <w:bottom w:space="0" w:sz="0" w:val="nil"/>
                <w:right w:space="0" w:sz="0" w:val="nil"/>
                <w:between w:space="0" w:sz="0" w:val="nil"/>
              </w:pBdr>
              <w:ind w:left="360" w:firstLine="0"/>
              <w:jc w:val="both"/>
              <w:rPr>
                <w:color w:val="000000"/>
                <w:shd w:fill="d9e2f3" w:val="clear"/>
              </w:rPr>
            </w:pP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110504982"/>
                <w:tag w:val="goog_rdk_1"/>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  </w:t>
            </w:r>
          </w:p>
          <w:p w:rsidR="00000000" w:rsidDel="00000000" w:rsidP="00000000" w:rsidRDefault="00000000" w:rsidRPr="00000000" w14:paraId="00000235">
            <w:pPr>
              <w:pBdr>
                <w:top w:space="0" w:sz="0" w:val="nil"/>
                <w:left w:space="0" w:sz="0" w:val="nil"/>
                <w:bottom w:space="0" w:sz="0" w:val="nil"/>
                <w:right w:space="0" w:sz="0" w:val="nil"/>
                <w:between w:space="0" w:sz="0" w:val="nil"/>
              </w:pBdr>
              <w:shd w:fill="ffffff" w:val="clear"/>
              <w:ind w:left="360" w:firstLine="0"/>
              <w:jc w:val="both"/>
              <w:rPr>
                <w:b w:val="1"/>
                <w:bCs w:val="1"/>
                <w:i w:val="1"/>
                <w:iCs w:val="1"/>
                <w:color w:val="000000"/>
              </w:rPr>
            </w:pPr>
            <w:r w:rsidDel="00000000" w:rsidR="00000000" w:rsidRPr="00000000">
              <w:rPr>
                <w:b w:val="1"/>
                <w:bCs w:val="1"/>
                <w:i w:val="1"/>
                <w:iCs w:val="1"/>
                <w:color w:val="000000"/>
                <w:rtl w:val="0"/>
              </w:rPr>
              <w:t xml:space="preserve">Where to find this (source):</w:t>
            </w:r>
          </w:p>
          <w:p w:rsidR="00000000" w:rsidDel="00000000" w:rsidP="00000000" w:rsidRDefault="00000000" w:rsidRPr="00000000" w14:paraId="00000236">
            <w:pPr>
              <w:pBdr>
                <w:top w:space="0" w:sz="0" w:val="nil"/>
                <w:left w:space="0" w:sz="0" w:val="nil"/>
                <w:bottom w:space="0" w:sz="0" w:val="nil"/>
                <w:right w:space="0" w:sz="0" w:val="nil"/>
                <w:between w:space="0" w:sz="0" w:val="nil"/>
              </w:pBdr>
              <w:shd w:fill="ffffff" w:val="clear"/>
              <w:ind w:left="360" w:firstLine="0"/>
              <w:jc w:val="both"/>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rtl w:val="0"/>
              </w:rPr>
              <w:t xml:space="preserve"> </w:t>
            </w:r>
          </w:p>
          <w:p w:rsidR="00000000" w:rsidDel="00000000" w:rsidP="00000000" w:rsidRDefault="00000000" w:rsidRPr="00000000" w14:paraId="00000237">
            <w:pPr>
              <w:pBdr>
                <w:top w:space="0" w:sz="0" w:val="nil"/>
                <w:left w:space="0" w:sz="0" w:val="nil"/>
                <w:bottom w:space="0" w:sz="0" w:val="nil"/>
                <w:right w:space="0" w:sz="0" w:val="nil"/>
                <w:between w:space="0" w:sz="0" w:val="nil"/>
              </w:pBdr>
              <w:shd w:fill="ffffff" w:val="clear"/>
              <w:ind w:left="360" w:firstLine="0"/>
              <w:jc w:val="both"/>
              <w:rPr/>
            </w:pPr>
            <w:hyperlink r:id="rId40">
              <w:r w:rsidDel="00000000" w:rsidR="00000000" w:rsidRPr="00000000">
                <w:rPr>
                  <w:rFonts w:ascii="Arial" w:cs="Arial" w:eastAsia="Arial" w:hAnsi="Arial"/>
                  <w:color w:val="1155cc"/>
                  <w:sz w:val="22"/>
                  <w:szCs w:val="22"/>
                  <w:u w:val="single"/>
                  <w:rtl w:val="0"/>
                </w:rPr>
                <w:t xml:space="preserve">https://nigeriaminingcadastre.gov.ng/emc</w:t>
              </w:r>
            </w:hyperlink>
            <w:r w:rsidDel="00000000" w:rsidR="00000000" w:rsidRPr="00000000">
              <w:rPr>
                <w:rtl w:val="0"/>
              </w:rPr>
              <w:t xml:space="preserve">; </w:t>
            </w:r>
          </w:p>
          <w:p w:rsidR="00000000" w:rsidDel="00000000" w:rsidP="00000000" w:rsidRDefault="00000000" w:rsidRPr="00000000" w14:paraId="00000238">
            <w:pPr>
              <w:pBdr>
                <w:top w:space="0" w:sz="0" w:val="nil"/>
                <w:left w:space="0" w:sz="0" w:val="nil"/>
                <w:bottom w:space="0" w:sz="0" w:val="nil"/>
                <w:right w:space="0" w:sz="0" w:val="nil"/>
                <w:between w:space="0" w:sz="0" w:val="nil"/>
              </w:pBdr>
              <w:shd w:fill="ffffff" w:val="clear"/>
              <w:ind w:left="360"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239">
            <w:pPr>
              <w:ind w:left="343" w:firstLine="0"/>
              <w:jc w:val="both"/>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etc</w:t>
            </w:r>
            <w:r w:rsidDel="00000000" w:rsidR="00000000" w:rsidRPr="00000000">
              <w:rPr>
                <w:rtl w:val="0"/>
              </w:rPr>
            </w:r>
          </w:p>
          <w:p w:rsidR="00000000" w:rsidDel="00000000" w:rsidP="00000000" w:rsidRDefault="00000000" w:rsidRPr="00000000" w14:paraId="0000023A">
            <w:pPr>
              <w:ind w:left="343" w:firstLine="0"/>
              <w:jc w:val="both"/>
              <w:rPr/>
            </w:pPr>
            <w:r w:rsidDel="00000000" w:rsidR="00000000" w:rsidRPr="00000000">
              <w:rPr>
                <w:rtl w:val="0"/>
              </w:rPr>
              <w:t xml:space="preserve">Not Systematically Disclosed, but issued on request as part of the 2023 Solid Minerals Audit report process </w:t>
            </w:r>
          </w:p>
          <w:p w:rsidR="00000000" w:rsidDel="00000000" w:rsidP="00000000" w:rsidRDefault="00000000" w:rsidRPr="00000000" w14:paraId="0000023B">
            <w:pPr>
              <w:ind w:left="343" w:firstLine="0"/>
              <w:jc w:val="both"/>
              <w:rPr/>
            </w:pPr>
            <w:hyperlink r:id="rId41">
              <w:r w:rsidDel="00000000" w:rsidR="00000000" w:rsidRPr="00000000">
                <w:rPr>
                  <w:color w:val="1155cc"/>
                  <w:u w:val="single"/>
                  <w:rtl w:val="0"/>
                </w:rPr>
                <w:t xml:space="preserve">APPENDIX 7 - MCO Register of Valid Mining Licenses.xlsx</w:t>
              </w:r>
            </w:hyperlink>
            <w:r w:rsidDel="00000000" w:rsidR="00000000" w:rsidRPr="00000000">
              <w:rPr>
                <w:rtl w:val="0"/>
              </w:rPr>
              <w:t xml:space="preserve"> </w:t>
            </w:r>
          </w:p>
          <w:p w:rsidR="00000000" w:rsidDel="00000000" w:rsidP="00000000" w:rsidRDefault="00000000" w:rsidRPr="00000000" w14:paraId="0000023C">
            <w:pPr>
              <w:ind w:left="343" w:firstLine="0"/>
              <w:jc w:val="both"/>
              <w:rPr/>
            </w:pPr>
            <w:r w:rsidDel="00000000" w:rsidR="00000000" w:rsidRPr="00000000">
              <w:rPr>
                <w:rtl w:val="0"/>
              </w:rPr>
              <w:t xml:space="preserve">2023 SM Report Section 2.6 Page 70</w:t>
            </w:r>
          </w:p>
          <w:p w:rsidR="00000000" w:rsidDel="00000000" w:rsidP="00000000" w:rsidRDefault="00000000" w:rsidRPr="00000000" w14:paraId="0000023D">
            <w:pPr>
              <w:jc w:val="both"/>
              <w:rPr/>
            </w:pPr>
            <w:r w:rsidDel="00000000" w:rsidR="00000000" w:rsidRPr="00000000">
              <w:rPr>
                <w:b w:val="1"/>
                <w:bCs w:val="1"/>
                <w:rtl w:val="0"/>
              </w:rPr>
              <w:t xml:space="preserve">If yes, does this register/cadastre discloses the following information for licenses held by all companies</w:t>
            </w:r>
            <w:r w:rsidDel="00000000" w:rsidR="00000000" w:rsidRPr="00000000">
              <w:rPr>
                <w:rtl w:val="0"/>
              </w:rPr>
              <w:t xml:space="preserve"> of the sector within the agreed scope of EITI implementation?</w:t>
            </w:r>
          </w:p>
          <w:p w:rsidR="00000000" w:rsidDel="00000000" w:rsidP="00000000" w:rsidRDefault="00000000" w:rsidRPr="00000000" w14:paraId="0000023E">
            <w:pPr>
              <w:numPr>
                <w:ilvl w:val="0"/>
                <w:numId w:val="4"/>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Identification /name of each license holders (2.3.a.i);</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3F">
            <w:pPr>
              <w:numPr>
                <w:ilvl w:val="0"/>
                <w:numId w:val="4"/>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Coordinates of the licensed areas (2.3.a.ii); </w:t>
            </w:r>
            <w:sdt>
              <w:sdtPr>
                <w:id w:val="712951462"/>
                <w:tag w:val="goog_rdk_2"/>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40">
            <w:pPr>
              <w:numPr>
                <w:ilvl w:val="0"/>
                <w:numId w:val="4"/>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Where coordinates are not available, information about the size and location of the licensed areas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383397882"/>
                <w:tag w:val="goog_rdk_3"/>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41">
            <w:pPr>
              <w:numPr>
                <w:ilvl w:val="0"/>
                <w:numId w:val="4"/>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Coordinates/location information is accessible without unreasonable fees and restrictions </w:t>
            </w:r>
            <w:sdt>
              <w:sdtPr>
                <w:id w:val="2138500941"/>
                <w:tag w:val="goog_rdk_4"/>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42">
            <w:pPr>
              <w:numPr>
                <w:ilvl w:val="0"/>
                <w:numId w:val="4"/>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Dates of application of the license (2.3.iii);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2125416448"/>
                <w:tag w:val="goog_rdk_5"/>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43">
            <w:pPr>
              <w:numPr>
                <w:ilvl w:val="0"/>
                <w:numId w:val="4"/>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Dates of award of the license (2.3.iii);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108215301"/>
                <w:tag w:val="goog_rdk_6"/>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44">
            <w:pPr>
              <w:numPr>
                <w:ilvl w:val="0"/>
                <w:numId w:val="4"/>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Duration of the license (2.3.iii); </w:t>
            </w:r>
            <w:r w:rsidDel="00000000" w:rsidR="00000000" w:rsidRPr="00000000">
              <w:rPr>
                <w:rFonts w:ascii="MS Gothic" w:cs="MS Gothic" w:eastAsia="MS Gothic" w:hAnsi="MS Gothic"/>
                <w:rtl w:val="0"/>
              </w:rPr>
              <w:t xml:space="preserve">☒</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96400884"/>
                <w:tag w:val="goog_rdk_7"/>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45">
            <w:pPr>
              <w:numPr>
                <w:ilvl w:val="0"/>
                <w:numId w:val="4"/>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The commodity being produced (2.3.iv); </w:t>
            </w:r>
            <w:sdt>
              <w:sdtPr>
                <w:id w:val="-181659863"/>
                <w:tag w:val="goog_rdk_8"/>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60798809"/>
                <w:tag w:val="goog_rdk_9"/>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46">
            <w:pPr>
              <w:jc w:val="both"/>
              <w:rPr>
                <w:b w:val="1"/>
                <w:bCs w:val="1"/>
              </w:rPr>
            </w:pPr>
            <w:r w:rsidDel="00000000" w:rsidR="00000000" w:rsidRPr="00000000">
              <w:rPr>
                <w:rtl w:val="0"/>
              </w:rPr>
            </w:r>
          </w:p>
          <w:p w:rsidR="00000000" w:rsidDel="00000000" w:rsidP="00000000" w:rsidRDefault="00000000" w:rsidRPr="00000000" w14:paraId="00000247">
            <w:pPr>
              <w:jc w:val="both"/>
              <w:rPr>
                <w:b w:val="1"/>
                <w:bCs w:val="1"/>
              </w:rPr>
            </w:pPr>
            <w:r w:rsidDel="00000000" w:rsidR="00000000" w:rsidRPr="00000000">
              <w:rPr>
                <w:b w:val="1"/>
                <w:bCs w:val="1"/>
                <w:rtl w:val="0"/>
              </w:rPr>
              <w:t xml:space="preserve">How timely is public information available on license holders, contract holders and license transfers?</w:t>
            </w:r>
          </w:p>
          <w:p w:rsidR="00000000" w:rsidDel="00000000" w:rsidP="00000000" w:rsidRDefault="00000000" w:rsidRPr="00000000" w14:paraId="0000024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In real time or within one week of the attribution or transfer</w:t>
            </w:r>
          </w:p>
          <w:p w:rsidR="00000000" w:rsidDel="00000000" w:rsidP="00000000" w:rsidRDefault="00000000" w:rsidRPr="00000000" w14:paraId="00000249">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Within a month on the emc+website</w:t>
            </w:r>
          </w:p>
          <w:p w:rsidR="00000000" w:rsidDel="00000000" w:rsidP="00000000" w:rsidRDefault="00000000" w:rsidRPr="00000000" w14:paraId="0000024A">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Through EITI reporting only (ie delay of up to 24 months)</w:t>
            </w:r>
          </w:p>
          <w:p w:rsidR="00000000" w:rsidDel="00000000" w:rsidP="00000000" w:rsidRDefault="00000000" w:rsidRPr="00000000" w14:paraId="0000024B">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Other: please specify:</w:t>
            </w:r>
            <w:r w:rsidDel="00000000" w:rsidR="00000000" w:rsidRPr="00000000">
              <w:rPr>
                <w:rtl w:val="0"/>
              </w:rPr>
              <w:t xml:space="preserve"> </w:t>
            </w:r>
          </w:p>
          <w:p w:rsidR="00000000" w:rsidDel="00000000" w:rsidP="00000000" w:rsidRDefault="00000000" w:rsidRPr="00000000" w14:paraId="0000024C">
            <w:pPr>
              <w:jc w:val="both"/>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4D">
            <w:pPr>
              <w:jc w:val="both"/>
              <w:rPr/>
            </w:pPr>
            <w:r w:rsidDel="00000000" w:rsidR="00000000" w:rsidRPr="00000000">
              <w:rPr>
                <w:i w:val="1"/>
                <w:iCs w:val="1"/>
                <w:rtl w:val="0"/>
              </w:rPr>
              <w:t xml:space="preserve">Assessment on comprehensiveness, reliability and timeliness of information</w:t>
            </w:r>
            <w:r w:rsidDel="00000000" w:rsidR="00000000" w:rsidRPr="00000000">
              <w:rPr>
                <w:rtl w:val="0"/>
              </w:rPr>
            </w:r>
          </w:p>
        </w:tc>
        <w:tc>
          <w:tcPr/>
          <w:p w:rsidR="00000000" w:rsidDel="00000000" w:rsidP="00000000" w:rsidRDefault="00000000" w:rsidRPr="00000000" w14:paraId="0000024E">
            <w:pPr>
              <w:jc w:val="both"/>
              <w:rPr>
                <w:b w:val="1"/>
                <w:bCs w:val="1"/>
              </w:rPr>
            </w:pPr>
            <w:r w:rsidDel="00000000" w:rsidR="00000000" w:rsidRPr="00000000">
              <w:rPr>
                <w:b w:val="1"/>
                <w:bCs w:val="1"/>
                <w:rtl w:val="0"/>
              </w:rPr>
              <w:t xml:space="preserve">Do you or any stakeholders (including, but not limited to MSG members) have concerns regarding the completeness, reliability and timeliness of the following information?</w:t>
            </w:r>
            <w:r w:rsidDel="00000000" w:rsidR="00000000" w:rsidRPr="00000000">
              <w:rPr>
                <w:vertAlign w:val="superscript"/>
              </w:rPr>
              <w:footnoteReference w:customMarkFollows="0" w:id="3"/>
            </w:r>
            <w:r w:rsidDel="00000000" w:rsidR="00000000" w:rsidRPr="00000000">
              <w:rPr>
                <w:b w:val="1"/>
                <w:bCs w:val="1"/>
                <w:rtl w:val="0"/>
              </w:rPr>
              <w:t xml:space="preserve"> </w:t>
            </w:r>
          </w:p>
          <w:p w:rsidR="00000000" w:rsidDel="00000000" w:rsidP="00000000" w:rsidRDefault="00000000" w:rsidRPr="00000000" w14:paraId="0000024F">
            <w:pPr>
              <w:numPr>
                <w:ilvl w:val="1"/>
                <w:numId w:val="36"/>
              </w:numPr>
              <w:pBdr>
                <w:top w:space="0" w:sz="0" w:val="nil"/>
                <w:left w:space="0" w:sz="0" w:val="nil"/>
                <w:bottom w:space="0" w:sz="0" w:val="nil"/>
                <w:right w:space="0" w:sz="0" w:val="nil"/>
                <w:between w:space="0" w:sz="0" w:val="nil"/>
              </w:pBdr>
              <w:shd w:fill="ffffff" w:val="clear"/>
              <w:ind w:left="1016" w:hanging="284.00000000000006"/>
              <w:jc w:val="both"/>
              <w:rPr>
                <w:color w:val="000000"/>
              </w:rPr>
            </w:pPr>
            <w:r w:rsidDel="00000000" w:rsidR="00000000" w:rsidRPr="00000000">
              <w:rPr>
                <w:color w:val="000000"/>
                <w:u w:val="single"/>
                <w:rtl w:val="0"/>
              </w:rPr>
              <w:t xml:space="preserve">Identification</w:t>
            </w:r>
            <w:r w:rsidDel="00000000" w:rsidR="00000000" w:rsidRPr="00000000">
              <w:rPr>
                <w:color w:val="000000"/>
                <w:rtl w:val="0"/>
              </w:rPr>
              <w:t xml:space="preserve"> /name of </w:t>
            </w:r>
            <w:r w:rsidDel="00000000" w:rsidR="00000000" w:rsidRPr="00000000">
              <w:rPr>
                <w:color w:val="000000"/>
                <w:u w:val="single"/>
                <w:rtl w:val="0"/>
              </w:rPr>
              <w:t xml:space="preserve">each</w:t>
            </w:r>
            <w:r w:rsidDel="00000000" w:rsidR="00000000" w:rsidRPr="00000000">
              <w:rPr>
                <w:color w:val="000000"/>
                <w:rtl w:val="0"/>
              </w:rPr>
              <w:t xml:space="preserve"> license holder</w:t>
            </w:r>
            <w:r w:rsidDel="00000000" w:rsidR="00000000" w:rsidRPr="00000000">
              <w:rPr>
                <w:color w:val="000000"/>
                <w:highlight w:val="white"/>
                <w:rtl w:val="0"/>
              </w:rPr>
              <w:t xml:space="preserve">: </w:t>
              <w:br w:type="textWrapping"/>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50">
            <w:pPr>
              <w:shd w:fill="ffffff" w:val="clear"/>
              <w:ind w:left="1051" w:firstLine="0"/>
              <w:jc w:val="both"/>
              <w:rPr/>
            </w:pPr>
            <w:r w:rsidDel="00000000" w:rsidR="00000000" w:rsidRPr="00000000">
              <w:rPr>
                <w:shd w:fill="d9e2f3" w:val="clear"/>
                <w:rtl w:val="0"/>
              </w:rPr>
              <w:t xml:space="preserve">If yes, please elaborate: </w:t>
              <w:br w:type="textWrapping"/>
            </w:r>
            <w:r w:rsidDel="00000000" w:rsidR="00000000" w:rsidRPr="00000000">
              <w:rPr>
                <w:rtl w:val="0"/>
              </w:rPr>
            </w:r>
          </w:p>
          <w:p w:rsidR="00000000" w:rsidDel="00000000" w:rsidP="00000000" w:rsidRDefault="00000000" w:rsidRPr="00000000" w14:paraId="00000251">
            <w:pPr>
              <w:numPr>
                <w:ilvl w:val="1"/>
                <w:numId w:val="36"/>
              </w:numPr>
              <w:pBdr>
                <w:top w:space="0" w:sz="0" w:val="nil"/>
                <w:left w:space="0" w:sz="0" w:val="nil"/>
                <w:bottom w:space="0" w:sz="0" w:val="nil"/>
                <w:right w:space="0" w:sz="0" w:val="nil"/>
                <w:between w:space="0" w:sz="0" w:val="nil"/>
              </w:pBdr>
              <w:shd w:fill="ffffff" w:val="clear"/>
              <w:ind w:left="1016" w:hanging="284.00000000000006"/>
              <w:jc w:val="both"/>
              <w:rPr>
                <w:color w:val="000000"/>
              </w:rPr>
            </w:pPr>
            <w:r w:rsidDel="00000000" w:rsidR="00000000" w:rsidRPr="00000000">
              <w:rPr>
                <w:color w:val="000000"/>
                <w:rtl w:val="0"/>
              </w:rPr>
              <w:t xml:space="preserve">Coordinates/location information of the licensed areas:</w:t>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52">
            <w:pPr>
              <w:pBdr>
                <w:top w:space="0" w:sz="0" w:val="nil"/>
                <w:left w:space="0" w:sz="0" w:val="nil"/>
                <w:bottom w:space="0" w:sz="0" w:val="nil"/>
                <w:right w:space="0" w:sz="0" w:val="nil"/>
                <w:between w:space="0" w:sz="0" w:val="nil"/>
              </w:pBdr>
              <w:shd w:fill="ffffff" w:val="clear"/>
              <w:ind w:left="1016" w:firstLine="0"/>
              <w:jc w:val="both"/>
              <w:rPr>
                <w:color w:val="000000"/>
              </w:rPr>
            </w:pPr>
            <w:r w:rsidDel="00000000" w:rsidR="00000000" w:rsidRPr="00000000">
              <w:rPr>
                <w:color w:val="000000"/>
                <w:shd w:fill="d9e2f3" w:val="clear"/>
                <w:rtl w:val="0"/>
              </w:rPr>
              <w:t xml:space="preserve">If yes, Please elaborate: </w:t>
            </w:r>
            <w:r w:rsidDel="00000000" w:rsidR="00000000" w:rsidRPr="00000000">
              <w:rPr>
                <w:i w:val="1"/>
                <w:iCs w:val="1"/>
                <w:color w:val="000000"/>
                <w:shd w:fill="d9e2f3" w:val="clear"/>
                <w:rtl w:val="0"/>
              </w:rPr>
              <w:t xml:space="preserve">for example, not all licenses contain information on coordinates </w:t>
            </w:r>
            <w:r w:rsidDel="00000000" w:rsidR="00000000" w:rsidRPr="00000000">
              <w:rPr>
                <w:rtl w:val="0"/>
              </w:rPr>
            </w:r>
          </w:p>
          <w:p w:rsidR="00000000" w:rsidDel="00000000" w:rsidP="00000000" w:rsidRDefault="00000000" w:rsidRPr="00000000" w14:paraId="00000253">
            <w:pPr>
              <w:pBdr>
                <w:top w:space="0" w:sz="0" w:val="nil"/>
                <w:left w:space="0" w:sz="0" w:val="nil"/>
                <w:bottom w:space="0" w:sz="0" w:val="nil"/>
                <w:right w:space="0" w:sz="0" w:val="nil"/>
                <w:between w:space="0" w:sz="0" w:val="nil"/>
              </w:pBdr>
              <w:shd w:fill="ffffff" w:val="clear"/>
              <w:ind w:left="1016" w:firstLine="0"/>
              <w:jc w:val="both"/>
              <w:rPr>
                <w:color w:val="000000"/>
              </w:rPr>
            </w:pPr>
            <w:r w:rsidDel="00000000" w:rsidR="00000000" w:rsidRPr="00000000">
              <w:rPr>
                <w:rtl w:val="0"/>
              </w:rPr>
            </w:r>
          </w:p>
          <w:p w:rsidR="00000000" w:rsidDel="00000000" w:rsidP="00000000" w:rsidRDefault="00000000" w:rsidRPr="00000000" w14:paraId="00000254">
            <w:pPr>
              <w:numPr>
                <w:ilvl w:val="1"/>
                <w:numId w:val="36"/>
              </w:numPr>
              <w:pBdr>
                <w:top w:space="0" w:sz="0" w:val="nil"/>
                <w:left w:space="0" w:sz="0" w:val="nil"/>
                <w:bottom w:space="0" w:sz="0" w:val="nil"/>
                <w:right w:space="0" w:sz="0" w:val="nil"/>
                <w:between w:space="0" w:sz="0" w:val="nil"/>
              </w:pBdr>
              <w:shd w:fill="ffffff" w:val="clear"/>
              <w:ind w:left="1016" w:hanging="284.00000000000006"/>
              <w:jc w:val="both"/>
              <w:rPr>
                <w:color w:val="000000"/>
              </w:rPr>
            </w:pPr>
            <w:r w:rsidDel="00000000" w:rsidR="00000000" w:rsidRPr="00000000">
              <w:rPr>
                <w:color w:val="000000"/>
                <w:rtl w:val="0"/>
              </w:rPr>
              <w:t xml:space="preserve">Dates of </w:t>
            </w:r>
            <w:r w:rsidDel="00000000" w:rsidR="00000000" w:rsidRPr="00000000">
              <w:rPr>
                <w:color w:val="000000"/>
                <w:u w:val="single"/>
                <w:rtl w:val="0"/>
              </w:rPr>
              <w:t xml:space="preserve">application</w:t>
            </w:r>
            <w:r w:rsidDel="00000000" w:rsidR="00000000" w:rsidRPr="00000000">
              <w:rPr>
                <w:color w:val="000000"/>
                <w:rtl w:val="0"/>
              </w:rPr>
              <w:t xml:space="preserve"> of the license: </w:t>
              <w:br w:type="textWrapping"/>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55">
            <w:pPr>
              <w:pBdr>
                <w:top w:space="0" w:sz="0" w:val="nil"/>
                <w:left w:space="0" w:sz="0" w:val="nil"/>
                <w:bottom w:space="0" w:sz="0" w:val="nil"/>
                <w:right w:space="0" w:sz="0" w:val="nil"/>
                <w:between w:space="0" w:sz="0" w:val="nil"/>
              </w:pBdr>
              <w:shd w:fill="ffffff" w:val="clear"/>
              <w:ind w:left="1016" w:firstLine="0"/>
              <w:jc w:val="both"/>
              <w:rPr>
                <w:color w:val="000000"/>
              </w:rPr>
            </w:pPr>
            <w:r w:rsidDel="00000000" w:rsidR="00000000" w:rsidRPr="00000000">
              <w:rPr>
                <w:color w:val="000000"/>
                <w:shd w:fill="d9e2f3" w:val="clear"/>
                <w:rtl w:val="0"/>
              </w:rPr>
              <w:t xml:space="preserve">If yes, please elaborate: </w:t>
            </w:r>
            <w:r w:rsidDel="00000000" w:rsidR="00000000" w:rsidRPr="00000000">
              <w:rPr>
                <w:i w:val="1"/>
                <w:iCs w:val="1"/>
                <w:color w:val="000000"/>
                <w:shd w:fill="d9e2f3" w:val="clear"/>
                <w:rtl w:val="0"/>
              </w:rPr>
              <w:t xml:space="preserve">for example, 13 licenses are missing application dates.</w:t>
              <w:br w:type="textWrapping"/>
            </w:r>
            <w:r w:rsidDel="00000000" w:rsidR="00000000" w:rsidRPr="00000000">
              <w:rPr>
                <w:color w:val="000000"/>
                <w:shd w:fill="d9e2f3" w:val="clear"/>
                <w:rtl w:val="0"/>
              </w:rPr>
              <w:t xml:space="preserve">Or </w:t>
            </w:r>
            <w:r w:rsidDel="00000000" w:rsidR="00000000" w:rsidRPr="00000000">
              <w:rPr>
                <w:i w:val="1"/>
                <w:iCs w:val="1"/>
                <w:color w:val="000000"/>
                <w:shd w:fill="d9e2f3" w:val="clear"/>
                <w:rtl w:val="0"/>
              </w:rPr>
              <w:br w:type="textWrapping"/>
              <w:t xml:space="preserve">Application dates are the same as the launch of the bidding round for the case of [type] of licenses.</w:t>
            </w:r>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256">
            <w:pPr>
              <w:pBdr>
                <w:top w:space="0" w:sz="0" w:val="nil"/>
                <w:left w:space="0" w:sz="0" w:val="nil"/>
                <w:bottom w:space="0" w:sz="0" w:val="nil"/>
                <w:right w:space="0" w:sz="0" w:val="nil"/>
                <w:between w:space="0" w:sz="0" w:val="nil"/>
              </w:pBdr>
              <w:shd w:fill="ffffff" w:val="clear"/>
              <w:ind w:left="1016" w:firstLine="0"/>
              <w:jc w:val="both"/>
              <w:rPr>
                <w:color w:val="000000"/>
              </w:rPr>
            </w:pPr>
            <w:r w:rsidDel="00000000" w:rsidR="00000000" w:rsidRPr="00000000">
              <w:rPr>
                <w:rtl w:val="0"/>
              </w:rPr>
            </w:r>
          </w:p>
          <w:p w:rsidR="00000000" w:rsidDel="00000000" w:rsidP="00000000" w:rsidRDefault="00000000" w:rsidRPr="00000000" w14:paraId="00000257">
            <w:pPr>
              <w:numPr>
                <w:ilvl w:val="1"/>
                <w:numId w:val="36"/>
              </w:numPr>
              <w:pBdr>
                <w:top w:space="0" w:sz="0" w:val="nil"/>
                <w:left w:space="0" w:sz="0" w:val="nil"/>
                <w:bottom w:space="0" w:sz="0" w:val="nil"/>
                <w:right w:space="0" w:sz="0" w:val="nil"/>
                <w:between w:space="0" w:sz="0" w:val="nil"/>
              </w:pBdr>
              <w:shd w:fill="ffffff" w:val="clear"/>
              <w:ind w:left="1016" w:hanging="284.00000000000006"/>
              <w:jc w:val="both"/>
              <w:rPr>
                <w:color w:val="000000"/>
              </w:rPr>
            </w:pPr>
            <w:r w:rsidDel="00000000" w:rsidR="00000000" w:rsidRPr="00000000">
              <w:rPr>
                <w:color w:val="000000"/>
                <w:rtl w:val="0"/>
              </w:rPr>
              <w:t xml:space="preserve">Dates of </w:t>
            </w:r>
            <w:r w:rsidDel="00000000" w:rsidR="00000000" w:rsidRPr="00000000">
              <w:rPr>
                <w:color w:val="000000"/>
                <w:u w:val="single"/>
                <w:rtl w:val="0"/>
              </w:rPr>
              <w:t xml:space="preserve">award</w:t>
            </w:r>
            <w:r w:rsidDel="00000000" w:rsidR="00000000" w:rsidRPr="00000000">
              <w:rPr>
                <w:color w:val="000000"/>
                <w:rtl w:val="0"/>
              </w:rPr>
              <w:t xml:space="preserve"> of the license</w:t>
            </w:r>
          </w:p>
          <w:p w:rsidR="00000000" w:rsidDel="00000000" w:rsidP="00000000" w:rsidRDefault="00000000" w:rsidRPr="00000000" w14:paraId="00000258">
            <w:pPr>
              <w:pBdr>
                <w:top w:space="0" w:sz="0" w:val="nil"/>
                <w:left w:space="0" w:sz="0" w:val="nil"/>
                <w:bottom w:space="0" w:sz="0" w:val="nil"/>
                <w:right w:space="0" w:sz="0" w:val="nil"/>
                <w:between w:space="0" w:sz="0" w:val="nil"/>
              </w:pBdr>
              <w:shd w:fill="ffffff" w:val="clear"/>
              <w:ind w:left="1016" w:firstLine="0"/>
              <w:jc w:val="both"/>
              <w:rPr>
                <w:color w:val="000000"/>
                <w:shd w:fill="d9e2f3" w:val="clear"/>
              </w:rPr>
            </w:pP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p>
          <w:p w:rsidR="00000000" w:rsidDel="00000000" w:rsidP="00000000" w:rsidRDefault="00000000" w:rsidRPr="00000000" w14:paraId="00000259">
            <w:pPr>
              <w:pBdr>
                <w:top w:space="0" w:sz="0" w:val="nil"/>
                <w:left w:space="0" w:sz="0" w:val="nil"/>
                <w:bottom w:space="0" w:sz="0" w:val="nil"/>
                <w:right w:space="0" w:sz="0" w:val="nil"/>
                <w:between w:space="0" w:sz="0" w:val="nil"/>
              </w:pBdr>
              <w:shd w:fill="ffffff" w:val="clear"/>
              <w:ind w:left="1016" w:firstLine="0"/>
              <w:jc w:val="both"/>
              <w:rPr>
                <w:color w:val="000000"/>
              </w:rPr>
            </w:pPr>
            <w:r w:rsidDel="00000000" w:rsidR="00000000" w:rsidRPr="00000000">
              <w:rPr>
                <w:color w:val="000000"/>
                <w:shd w:fill="d9e2f3" w:val="clear"/>
                <w:rtl w:val="0"/>
              </w:rPr>
              <w:t xml:space="preserve">If yes, please elaborate: </w:t>
              <w:br w:type="textWrapping"/>
            </w:r>
            <w:r w:rsidDel="00000000" w:rsidR="00000000" w:rsidRPr="00000000">
              <w:rPr>
                <w:rtl w:val="0"/>
              </w:rPr>
            </w:r>
          </w:p>
          <w:p w:rsidR="00000000" w:rsidDel="00000000" w:rsidP="00000000" w:rsidRDefault="00000000" w:rsidRPr="00000000" w14:paraId="0000025A">
            <w:pPr>
              <w:numPr>
                <w:ilvl w:val="0"/>
                <w:numId w:val="37"/>
              </w:numPr>
              <w:pBdr>
                <w:top w:space="0" w:sz="0" w:val="nil"/>
                <w:left w:space="0" w:sz="0" w:val="nil"/>
                <w:bottom w:space="0" w:sz="0" w:val="nil"/>
                <w:right w:space="0" w:sz="0" w:val="nil"/>
                <w:between w:space="0" w:sz="0" w:val="nil"/>
              </w:pBdr>
              <w:shd w:fill="ffffff" w:val="clear"/>
              <w:ind w:left="1080" w:hanging="360"/>
              <w:jc w:val="both"/>
              <w:rPr>
                <w:color w:val="000000"/>
              </w:rPr>
            </w:pPr>
            <w:r w:rsidDel="00000000" w:rsidR="00000000" w:rsidRPr="00000000">
              <w:rPr>
                <w:color w:val="000000"/>
                <w:u w:val="single"/>
                <w:rtl w:val="0"/>
              </w:rPr>
              <w:t xml:space="preserve">Duration</w:t>
            </w:r>
            <w:r w:rsidDel="00000000" w:rsidR="00000000" w:rsidRPr="00000000">
              <w:rPr>
                <w:color w:val="000000"/>
                <w:rtl w:val="0"/>
              </w:rPr>
              <w:t xml:space="preserve"> of the license</w:t>
            </w:r>
          </w:p>
          <w:p w:rsidR="00000000" w:rsidDel="00000000" w:rsidP="00000000" w:rsidRDefault="00000000" w:rsidRPr="00000000" w14:paraId="0000025B">
            <w:pPr>
              <w:pBdr>
                <w:top w:space="0" w:sz="0" w:val="nil"/>
                <w:left w:space="0" w:sz="0" w:val="nil"/>
                <w:bottom w:space="0" w:sz="0" w:val="nil"/>
                <w:right w:space="0" w:sz="0" w:val="nil"/>
                <w:between w:space="0" w:sz="0" w:val="nil"/>
              </w:pBdr>
              <w:shd w:fill="ffffff" w:val="clear"/>
              <w:ind w:left="1080" w:firstLine="0"/>
              <w:jc w:val="both"/>
              <w:rPr>
                <w:color w:val="000000"/>
                <w:shd w:fill="d9e2f3" w:val="clear"/>
              </w:rPr>
            </w:pP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p>
          <w:p w:rsidR="00000000" w:rsidDel="00000000" w:rsidP="00000000" w:rsidRDefault="00000000" w:rsidRPr="00000000" w14:paraId="0000025C">
            <w:pPr>
              <w:pBdr>
                <w:top w:space="0" w:sz="0" w:val="nil"/>
                <w:left w:space="0" w:sz="0" w:val="nil"/>
                <w:bottom w:space="0" w:sz="0" w:val="nil"/>
                <w:right w:space="0" w:sz="0" w:val="nil"/>
                <w:between w:space="0" w:sz="0" w:val="nil"/>
              </w:pBdr>
              <w:shd w:fill="ffffff" w:val="clear"/>
              <w:ind w:left="1016" w:firstLine="0"/>
              <w:jc w:val="both"/>
              <w:rPr>
                <w:color w:val="000000"/>
              </w:rPr>
            </w:pPr>
            <w:r w:rsidDel="00000000" w:rsidR="00000000" w:rsidRPr="00000000">
              <w:rPr>
                <w:color w:val="000000"/>
                <w:shd w:fill="d9e2f3" w:val="clear"/>
                <w:rtl w:val="0"/>
              </w:rPr>
              <w:t xml:space="preserve">If yes, please elaborate: </w:t>
              <w:br w:type="textWrapping"/>
            </w:r>
            <w:r w:rsidDel="00000000" w:rsidR="00000000" w:rsidRPr="00000000">
              <w:rPr>
                <w:rtl w:val="0"/>
              </w:rPr>
            </w:r>
          </w:p>
          <w:p w:rsidR="00000000" w:rsidDel="00000000" w:rsidP="00000000" w:rsidRDefault="00000000" w:rsidRPr="00000000" w14:paraId="0000025D">
            <w:pPr>
              <w:numPr>
                <w:ilvl w:val="0"/>
                <w:numId w:val="37"/>
              </w:numPr>
              <w:pBdr>
                <w:top w:space="0" w:sz="0" w:val="nil"/>
                <w:left w:space="0" w:sz="0" w:val="nil"/>
                <w:bottom w:space="0" w:sz="0" w:val="nil"/>
                <w:right w:space="0" w:sz="0" w:val="nil"/>
                <w:between w:space="0" w:sz="0" w:val="nil"/>
              </w:pBdr>
              <w:shd w:fill="ffffff" w:val="clear"/>
              <w:ind w:left="1080" w:hanging="360"/>
              <w:jc w:val="both"/>
              <w:rPr>
                <w:color w:val="000000"/>
              </w:rPr>
            </w:pPr>
            <w:r w:rsidDel="00000000" w:rsidR="00000000" w:rsidRPr="00000000">
              <w:rPr>
                <w:color w:val="000000"/>
                <w:rtl w:val="0"/>
              </w:rPr>
              <w:t xml:space="preserve">The </w:t>
            </w:r>
            <w:r w:rsidDel="00000000" w:rsidR="00000000" w:rsidRPr="00000000">
              <w:rPr>
                <w:color w:val="000000"/>
                <w:u w:val="single"/>
                <w:rtl w:val="0"/>
              </w:rPr>
              <w:t xml:space="preserve">commodity</w:t>
            </w:r>
            <w:r w:rsidDel="00000000" w:rsidR="00000000" w:rsidRPr="00000000">
              <w:rPr>
                <w:color w:val="000000"/>
                <w:rtl w:val="0"/>
              </w:rPr>
              <w:t xml:space="preserve"> being produced: </w:t>
            </w:r>
          </w:p>
          <w:p w:rsidR="00000000" w:rsidDel="00000000" w:rsidP="00000000" w:rsidRDefault="00000000" w:rsidRPr="00000000" w14:paraId="0000025E">
            <w:pPr>
              <w:pBdr>
                <w:top w:space="0" w:sz="0" w:val="nil"/>
                <w:left w:space="0" w:sz="0" w:val="nil"/>
                <w:bottom w:space="0" w:sz="0" w:val="nil"/>
                <w:right w:space="0" w:sz="0" w:val="nil"/>
                <w:between w:space="0" w:sz="0" w:val="nil"/>
              </w:pBdr>
              <w:shd w:fill="ffffff" w:val="clear"/>
              <w:ind w:left="1080" w:firstLine="0"/>
              <w:jc w:val="both"/>
              <w:rPr>
                <w:color w:val="000000"/>
                <w:shd w:fill="d9e2f3" w:val="clear"/>
              </w:rPr>
            </w:pP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p>
          <w:p w:rsidR="00000000" w:rsidDel="00000000" w:rsidP="00000000" w:rsidRDefault="00000000" w:rsidRPr="00000000" w14:paraId="0000025F">
            <w:pPr>
              <w:pBdr>
                <w:top w:space="0" w:sz="0" w:val="nil"/>
                <w:left w:space="0" w:sz="0" w:val="nil"/>
                <w:bottom w:space="0" w:sz="0" w:val="nil"/>
                <w:right w:space="0" w:sz="0" w:val="nil"/>
                <w:between w:space="0" w:sz="0" w:val="nil"/>
              </w:pBdr>
              <w:shd w:fill="ffffff" w:val="clear"/>
              <w:ind w:left="1016" w:firstLine="0"/>
              <w:jc w:val="both"/>
              <w:rPr>
                <w:color w:val="000000"/>
              </w:rPr>
            </w:pPr>
            <w:r w:rsidDel="00000000" w:rsidR="00000000" w:rsidRPr="00000000">
              <w:rPr>
                <w:color w:val="000000"/>
                <w:shd w:fill="d9e2f3" w:val="clear"/>
                <w:rtl w:val="0"/>
              </w:rPr>
              <w:t xml:space="preserve">If yes, please elaborate: </w:t>
            </w:r>
            <w:r w:rsidDel="00000000" w:rsidR="00000000" w:rsidRPr="00000000">
              <w:rPr>
                <w:rtl w:val="0"/>
              </w:rPr>
            </w:r>
          </w:p>
          <w:p w:rsidR="00000000" w:rsidDel="00000000" w:rsidP="00000000" w:rsidRDefault="00000000" w:rsidRPr="00000000" w14:paraId="00000260">
            <w:pPr>
              <w:pBdr>
                <w:top w:space="0" w:sz="0" w:val="nil"/>
                <w:left w:space="0" w:sz="0" w:val="nil"/>
                <w:bottom w:space="0" w:sz="0" w:val="nil"/>
                <w:right w:space="0" w:sz="0" w:val="nil"/>
                <w:between w:space="0" w:sz="0" w:val="nil"/>
              </w:pBdr>
              <w:shd w:fill="ffffff" w:val="clear"/>
              <w:ind w:left="1016" w:firstLine="0"/>
              <w:jc w:val="both"/>
              <w:rPr>
                <w:color w:val="000000"/>
              </w:rPr>
            </w:pPr>
            <w:r w:rsidDel="00000000" w:rsidR="00000000" w:rsidRPr="00000000">
              <w:rPr>
                <w:rtl w:val="0"/>
              </w:rPr>
            </w:r>
          </w:p>
          <w:p w:rsidR="00000000" w:rsidDel="00000000" w:rsidP="00000000" w:rsidRDefault="00000000" w:rsidRPr="00000000" w14:paraId="00000261">
            <w:pPr>
              <w:jc w:val="both"/>
              <w:rPr>
                <w:b w:val="1"/>
                <w:bCs w:val="1"/>
              </w:rPr>
            </w:pPr>
            <w:r w:rsidDel="00000000" w:rsidR="00000000" w:rsidRPr="00000000">
              <w:rPr>
                <w:rtl w:val="0"/>
              </w:rPr>
              <w:t xml:space="preserve">If any of the questions were responded with ‘</w:t>
            </w:r>
            <w:r w:rsidDel="00000000" w:rsidR="00000000" w:rsidRPr="00000000">
              <w:rPr>
                <w:u w:val="single"/>
                <w:rtl w:val="0"/>
              </w:rPr>
              <w:t xml:space="preserve">yes’</w:t>
            </w: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262">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263">
            <w:pPr>
              <w:shd w:fill="d9e2f3" w:val="clear"/>
              <w:jc w:val="both"/>
              <w:rPr/>
            </w:pPr>
            <w:r w:rsidDel="00000000" w:rsidR="00000000" w:rsidRPr="00000000">
              <w:rPr>
                <w:rtl w:val="0"/>
              </w:rPr>
              <w:t xml:space="preserve">Explain:</w:t>
            </w:r>
          </w:p>
          <w:p w:rsidR="00000000" w:rsidDel="00000000" w:rsidP="00000000" w:rsidRDefault="00000000" w:rsidRPr="00000000" w14:paraId="00000264">
            <w:pPr>
              <w:pBdr>
                <w:top w:space="0" w:sz="0" w:val="nil"/>
                <w:left w:space="0" w:sz="0" w:val="nil"/>
                <w:bottom w:space="0" w:sz="0" w:val="nil"/>
                <w:right w:space="0" w:sz="0" w:val="nil"/>
                <w:between w:space="0" w:sz="0" w:val="nil"/>
              </w:pBdr>
              <w:shd w:fill="ffffff" w:val="clear"/>
              <w:ind w:left="360" w:firstLine="0"/>
              <w:jc w:val="both"/>
              <w:rPr>
                <w:b w:val="1"/>
                <w:bCs w:val="1"/>
                <w:i w:val="1"/>
                <w:iCs w:val="1"/>
                <w:color w:val="000000"/>
              </w:rPr>
            </w:pPr>
            <w:r w:rsidDel="00000000" w:rsidR="00000000" w:rsidRPr="00000000">
              <w:rPr>
                <w:b w:val="1"/>
                <w:bCs w:val="1"/>
                <w:i w:val="1"/>
                <w:iCs w:val="1"/>
                <w:color w:val="000000"/>
                <w:rtl w:val="0"/>
              </w:rPr>
              <w:t xml:space="preserve">Where to find this (source):</w:t>
            </w:r>
          </w:p>
          <w:p w:rsidR="00000000" w:rsidDel="00000000" w:rsidP="00000000" w:rsidRDefault="00000000" w:rsidRPr="00000000" w14:paraId="00000265">
            <w:pPr>
              <w:pBdr>
                <w:top w:space="0" w:sz="0" w:val="nil"/>
                <w:left w:space="0" w:sz="0" w:val="nil"/>
                <w:bottom w:space="0" w:sz="0" w:val="nil"/>
                <w:right w:space="0" w:sz="0" w:val="nil"/>
                <w:between w:space="0" w:sz="0" w:val="nil"/>
              </w:pBdr>
              <w:shd w:fill="ffffff" w:val="clear"/>
              <w:ind w:left="360" w:firstLine="0"/>
              <w:jc w:val="both"/>
              <w:rPr>
                <w:i w:val="1"/>
                <w:iCs w:val="1"/>
                <w:color w:val="000000"/>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color w:val="000000"/>
                <w:shd w:fill="d9e2f3" w:val="clear"/>
                <w:rtl w:val="0"/>
              </w:rPr>
              <w:t xml:space="preserve">. </w:t>
            </w:r>
            <w:r w:rsidDel="00000000" w:rsidR="00000000" w:rsidRPr="00000000">
              <w:rPr>
                <w:i w:val="1"/>
                <w:iCs w:val="1"/>
                <w:color w:val="000000"/>
                <w:shd w:fill="d9e2f3" w:val="clear"/>
                <w:rtl w:val="0"/>
              </w:rPr>
              <w:t xml:space="preserve">This could include an assessment of the supreme audit institution  or other oversight entity.</w:t>
            </w:r>
            <w:r w:rsidDel="00000000" w:rsidR="00000000" w:rsidRPr="00000000">
              <w:rPr>
                <w:rtl w:val="0"/>
              </w:rPr>
            </w:r>
          </w:p>
          <w:p w:rsidR="00000000" w:rsidDel="00000000" w:rsidP="00000000" w:rsidRDefault="00000000" w:rsidRPr="00000000" w14:paraId="00000266">
            <w:pPr>
              <w:pBdr>
                <w:top w:space="0" w:sz="0" w:val="nil"/>
                <w:left w:space="0" w:sz="0" w:val="nil"/>
                <w:bottom w:space="0" w:sz="0" w:val="nil"/>
                <w:right w:space="0" w:sz="0" w:val="nil"/>
                <w:between w:space="0" w:sz="0" w:val="nil"/>
              </w:pBdr>
              <w:shd w:fill="ffffff" w:val="clear"/>
              <w:ind w:left="360"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267">
            <w:pPr>
              <w:ind w:left="343" w:firstLine="0"/>
              <w:jc w:val="both"/>
              <w:rPr>
                <w:b w:val="1"/>
                <w:bCs w:val="1"/>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etc</w:t>
            </w:r>
            <w:r w:rsidDel="00000000" w:rsidR="00000000" w:rsidRPr="00000000">
              <w:rPr>
                <w:rtl w:val="0"/>
              </w:rPr>
            </w:r>
          </w:p>
        </w:tc>
      </w:tr>
      <w:tr>
        <w:trPr>
          <w:cantSplit w:val="0"/>
          <w:trHeight w:val="300" w:hRule="atLeast"/>
          <w:tblHeader w:val="0"/>
        </w:trPr>
        <w:tc>
          <w:tcPr>
            <w:shd w:fill="b4c6e7" w:val="clear"/>
          </w:tcPr>
          <w:p w:rsidR="00000000" w:rsidDel="00000000" w:rsidP="00000000" w:rsidRDefault="00000000" w:rsidRPr="00000000" w14:paraId="00000268">
            <w:pPr>
              <w:jc w:val="both"/>
              <w:rPr>
                <w:b w:val="1"/>
                <w:bCs w:val="1"/>
              </w:rPr>
            </w:pPr>
            <w:r w:rsidDel="00000000" w:rsidR="00000000" w:rsidRPr="00000000">
              <w:rPr>
                <w:b w:val="1"/>
                <w:bCs w:val="1"/>
                <w:rtl w:val="0"/>
              </w:rPr>
              <w:t xml:space="preserve">Expected</w:t>
            </w:r>
          </w:p>
        </w:tc>
        <w:tc>
          <w:tcPr>
            <w:shd w:fill="b4c6e7" w:val="clear"/>
          </w:tcPr>
          <w:p w:rsidR="00000000" w:rsidDel="00000000" w:rsidP="00000000" w:rsidRDefault="00000000" w:rsidRPr="00000000" w14:paraId="00000269">
            <w:pPr>
              <w:jc w:val="both"/>
              <w:rPr>
                <w:b w:val="1"/>
                <w:bCs w:val="1"/>
              </w:rPr>
            </w:pPr>
            <w:r w:rsidDel="00000000" w:rsidR="00000000" w:rsidRPr="00000000">
              <w:rPr>
                <w:b w:val="1"/>
                <w:bCs w:val="1"/>
                <w:rtl w:val="0"/>
              </w:rPr>
              <w:t xml:space="preserve">#2.3.b.iv – Scope of the register/cadastre system</w:t>
            </w:r>
          </w:p>
        </w:tc>
      </w:tr>
      <w:tr>
        <w:trPr>
          <w:cantSplit w:val="0"/>
          <w:tblHeader w:val="0"/>
        </w:trPr>
        <w:tc>
          <w:tcPr>
            <w:shd w:fill="auto" w:val="clear"/>
          </w:tcPr>
          <w:p w:rsidR="00000000" w:rsidDel="00000000" w:rsidP="00000000" w:rsidRDefault="00000000" w:rsidRPr="00000000" w14:paraId="0000026A">
            <w:pPr>
              <w:jc w:val="both"/>
              <w:rPr>
                <w:i w:val="1"/>
                <w:iCs w:val="1"/>
              </w:rPr>
            </w:pPr>
            <w:r w:rsidDel="00000000" w:rsidR="00000000" w:rsidRPr="00000000">
              <w:rPr>
                <w:i w:val="1"/>
                <w:iCs w:val="1"/>
                <w:rtl w:val="0"/>
              </w:rPr>
              <w:t xml:space="preserve">Availability</w:t>
            </w:r>
          </w:p>
        </w:tc>
        <w:tc>
          <w:tcPr/>
          <w:p w:rsidR="00000000" w:rsidDel="00000000" w:rsidP="00000000" w:rsidRDefault="00000000" w:rsidRPr="00000000" w14:paraId="0000026B">
            <w:pPr>
              <w:jc w:val="both"/>
              <w:rPr>
                <w:b w:val="1"/>
                <w:bCs w:val="1"/>
              </w:rPr>
            </w:pPr>
            <w:r w:rsidDel="00000000" w:rsidR="00000000" w:rsidRPr="00000000">
              <w:rPr>
                <w:rtl w:val="0"/>
              </w:rPr>
              <w:t xml:space="preserve">Does the register or cadastre include information about licenses held </w:t>
            </w:r>
            <w:r w:rsidDel="00000000" w:rsidR="00000000" w:rsidRPr="00000000">
              <w:rPr>
                <w:i w:val="1"/>
                <w:iCs w:val="1"/>
                <w:rtl w:val="0"/>
              </w:rPr>
              <w:t xml:space="preserve">all companies</w:t>
            </w:r>
            <w:r w:rsidDel="00000000" w:rsidR="00000000" w:rsidRPr="00000000">
              <w:rPr>
                <w:rtl w:val="0"/>
              </w:rPr>
              <w:t xml:space="preserve">, including non-material companies </w:t>
            </w:r>
            <w:r w:rsidDel="00000000" w:rsidR="00000000" w:rsidRPr="00000000">
              <w:rPr>
                <w:color w:val="808080"/>
                <w:rtl w:val="0"/>
              </w:rPr>
              <w:t xml:space="preserve">(where their payments fall below the agreed materiality threshold)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6C">
            <w:pPr>
              <w:numPr>
                <w:ilvl w:val="0"/>
                <w:numId w:val="4"/>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580557630"/>
                <w:tag w:val="goog_rdk_10"/>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6D">
            <w:pPr>
              <w:jc w:val="both"/>
              <w:rPr>
                <w:b w:val="1"/>
                <w:bCs w:val="1"/>
              </w:rPr>
            </w:pPr>
            <w:r w:rsidDel="00000000" w:rsidR="00000000" w:rsidRPr="00000000">
              <w:rPr>
                <w:b w:val="1"/>
                <w:bCs w:val="1"/>
                <w:rtl w:val="0"/>
              </w:rPr>
              <w:br w:type="textWrapping"/>
              <w:t xml:space="preserve">If ‘No’ – is the lack of comprehensive publication due to legal or practical barriers?</w:t>
            </w:r>
          </w:p>
          <w:p w:rsidR="00000000" w:rsidDel="00000000" w:rsidP="00000000" w:rsidRDefault="00000000" w:rsidRPr="00000000" w14:paraId="0000026E">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6F">
            <w:pP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explain the MSG’s plans to overcome barriers to disclosure of all of the above information:</w:t>
            </w:r>
          </w:p>
          <w:p w:rsidR="00000000" w:rsidDel="00000000" w:rsidP="00000000" w:rsidRDefault="00000000" w:rsidRPr="00000000" w14:paraId="00000270">
            <w:pPr>
              <w:jc w:val="both"/>
              <w:rPr/>
            </w:pPr>
            <w:r w:rsidDel="00000000" w:rsidR="00000000" w:rsidRPr="00000000">
              <w:rPr>
                <w:shd w:fill="d9e2f3" w:val="clear"/>
                <w:rtl w:val="0"/>
              </w:rPr>
              <w:t xml:space="preserve">Explain: </w:t>
            </w:r>
            <w:r w:rsidDel="00000000" w:rsidR="00000000" w:rsidRPr="00000000">
              <w:rPr>
                <w:i w:val="1"/>
                <w:iCs w:val="1"/>
                <w:shd w:fill="d9e2f3" w:val="clear"/>
                <w:rtl w:val="0"/>
              </w:rPr>
              <w:t xml:space="preserve">can include a reference to work plan activities, MSG meeting minutes etc. if this is documented elsewhere through EITI implementation, or an explanation why </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271">
            <w:pPr>
              <w:jc w:val="both"/>
              <w:rPr/>
            </w:pPr>
            <w:r w:rsidDel="00000000" w:rsidR="00000000" w:rsidRPr="00000000">
              <w:rPr>
                <w:b w:val="1"/>
                <w:bCs w:val="1"/>
                <w:rtl w:val="0"/>
              </w:rPr>
              <w:t xml:space="preserve">Required</w:t>
            </w:r>
            <w:r w:rsidDel="00000000" w:rsidR="00000000" w:rsidRPr="00000000">
              <w:rPr>
                <w:rtl w:val="0"/>
              </w:rPr>
            </w:r>
          </w:p>
        </w:tc>
        <w:tc>
          <w:tcPr>
            <w:shd w:fill="b4c6e7" w:val="clear"/>
          </w:tcPr>
          <w:p w:rsidR="00000000" w:rsidDel="00000000" w:rsidP="00000000" w:rsidRDefault="00000000" w:rsidRPr="00000000" w14:paraId="00000272">
            <w:pPr>
              <w:jc w:val="both"/>
              <w:rPr/>
            </w:pPr>
            <w:r w:rsidDel="00000000" w:rsidR="00000000" w:rsidRPr="00000000">
              <w:rPr>
                <w:b w:val="1"/>
                <w:bCs w:val="1"/>
                <w:rtl w:val="0"/>
              </w:rPr>
              <w:t xml:space="preserve">#2.3.c.    Disclosure of gaps</w:t>
            </w:r>
            <w:r w:rsidDel="00000000" w:rsidR="00000000" w:rsidRPr="00000000">
              <w:rPr>
                <w:rtl w:val="0"/>
              </w:rPr>
            </w:r>
          </w:p>
        </w:tc>
      </w:tr>
      <w:tr>
        <w:trPr>
          <w:cantSplit w:val="0"/>
          <w:tblHeader w:val="0"/>
        </w:trPr>
        <w:tc>
          <w:tcPr/>
          <w:p w:rsidR="00000000" w:rsidDel="00000000" w:rsidP="00000000" w:rsidRDefault="00000000" w:rsidRPr="00000000" w14:paraId="00000273">
            <w:pPr>
              <w:jc w:val="both"/>
              <w:rPr>
                <w:i w:val="1"/>
                <w:iCs w:val="1"/>
              </w:rPr>
            </w:pPr>
            <w:r w:rsidDel="00000000" w:rsidR="00000000" w:rsidRPr="00000000">
              <w:rPr>
                <w:i w:val="1"/>
                <w:iCs w:val="1"/>
                <w:rtl w:val="0"/>
              </w:rPr>
              <w:t xml:space="preserve">Publication of missing information</w:t>
            </w:r>
          </w:p>
        </w:tc>
        <w:tc>
          <w:tcPr>
            <w:shd w:fill="auto" w:val="clear"/>
          </w:tcPr>
          <w:p w:rsidR="00000000" w:rsidDel="00000000" w:rsidP="00000000" w:rsidRDefault="00000000" w:rsidRPr="00000000" w14:paraId="00000274">
            <w:pPr>
              <w:jc w:val="both"/>
              <w:rPr/>
            </w:pPr>
            <w:r w:rsidDel="00000000" w:rsidR="00000000" w:rsidRPr="00000000">
              <w:rPr>
                <w:rtl w:val="0"/>
              </w:rPr>
              <w:t xml:space="preserve">If there is no publicly accessible register or cadastre system (</w:t>
            </w:r>
            <w:hyperlink w:anchor="_heading=h.i08xvv6invxo">
              <w:r w:rsidDel="00000000" w:rsidR="00000000" w:rsidRPr="00000000">
                <w:rPr>
                  <w:color w:val="0000ff"/>
                  <w:u w:val="single"/>
                  <w:rtl w:val="0"/>
                </w:rPr>
                <w:t xml:space="preserve">see question #2.3.b.  Publicly available register or cadastre system(s)</w:t>
              </w:r>
            </w:hyperlink>
            <w:r w:rsidDel="00000000" w:rsidR="00000000" w:rsidRPr="00000000">
              <w:rPr>
                <w:rtl w:val="0"/>
              </w:rPr>
              <w:t xml:space="preserve">), </w:t>
            </w:r>
          </w:p>
          <w:p w:rsidR="00000000" w:rsidDel="00000000" w:rsidP="00000000" w:rsidRDefault="00000000" w:rsidRPr="00000000" w14:paraId="00000275">
            <w:pPr>
              <w:jc w:val="both"/>
              <w:rPr>
                <w:b w:val="1"/>
                <w:bCs w:val="1"/>
              </w:rPr>
            </w:pPr>
            <w:r w:rsidDel="00000000" w:rsidR="00000000" w:rsidRPr="00000000">
              <w:rPr>
                <w:b w:val="1"/>
                <w:bCs w:val="1"/>
                <w:rtl w:val="0"/>
              </w:rPr>
              <w:t xml:space="preserve">or </w:t>
            </w:r>
          </w:p>
          <w:p w:rsidR="00000000" w:rsidDel="00000000" w:rsidP="00000000" w:rsidRDefault="00000000" w:rsidRPr="00000000" w14:paraId="00000276">
            <w:pPr>
              <w:jc w:val="both"/>
              <w:rPr/>
            </w:pPr>
            <w:r w:rsidDel="00000000" w:rsidR="00000000" w:rsidRPr="00000000">
              <w:rPr>
                <w:rtl w:val="0"/>
              </w:rPr>
              <w:t xml:space="preserve">if the publicly available information contains significant gaps</w:t>
            </w:r>
            <w:r w:rsidDel="00000000" w:rsidR="00000000" w:rsidRPr="00000000">
              <w:rPr>
                <w:vertAlign w:val="superscript"/>
              </w:rPr>
              <w:footnoteReference w:customMarkFollows="0" w:id="4"/>
            </w:r>
            <w:r w:rsidDel="00000000" w:rsidR="00000000" w:rsidRPr="00000000">
              <w:rPr>
                <w:rtl w:val="0"/>
              </w:rPr>
              <w:t xml:space="preserve">: </w:t>
            </w:r>
          </w:p>
          <w:p w:rsidR="00000000" w:rsidDel="00000000" w:rsidP="00000000" w:rsidRDefault="00000000" w:rsidRPr="00000000" w14:paraId="00000277">
            <w:pPr>
              <w:jc w:val="both"/>
              <w:rPr>
                <w:b w:val="1"/>
                <w:bCs w:val="1"/>
              </w:rPr>
            </w:pPr>
            <w:r w:rsidDel="00000000" w:rsidR="00000000" w:rsidRPr="00000000">
              <w:rPr>
                <w:b w:val="1"/>
                <w:bCs w:val="1"/>
                <w:rtl w:val="0"/>
              </w:rPr>
              <w:t xml:space="preserve">Does the MSG disclose the missing information on licenses?</w:t>
            </w:r>
          </w:p>
          <w:p w:rsidR="00000000" w:rsidDel="00000000" w:rsidP="00000000" w:rsidRDefault="00000000" w:rsidRPr="00000000" w14:paraId="00000278">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649781202"/>
                <w:tag w:val="goog_rdk_1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sdt>
              <w:sdtPr>
                <w:id w:val="-104568789"/>
                <w:tag w:val="goog_rdk_1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Not applicable</w:t>
            </w:r>
            <w:r w:rsidDel="00000000" w:rsidR="00000000" w:rsidRPr="00000000">
              <w:rPr>
                <w:rtl w:val="0"/>
              </w:rPr>
            </w:r>
          </w:p>
          <w:p w:rsidR="00000000" w:rsidDel="00000000" w:rsidP="00000000" w:rsidRDefault="00000000" w:rsidRPr="00000000" w14:paraId="00000279">
            <w:pPr>
              <w:jc w:val="both"/>
              <w:rPr/>
            </w:pPr>
            <w:r w:rsidDel="00000000" w:rsidR="00000000" w:rsidRPr="00000000">
              <w:rPr>
                <w:rtl w:val="0"/>
              </w:rPr>
            </w:r>
          </w:p>
          <w:p w:rsidR="00000000" w:rsidDel="00000000" w:rsidP="00000000" w:rsidRDefault="00000000" w:rsidRPr="00000000" w14:paraId="0000027A">
            <w:pPr>
              <w:jc w:val="both"/>
              <w:rPr/>
            </w:pPr>
            <w:r w:rsidDel="00000000" w:rsidR="00000000" w:rsidRPr="00000000">
              <w:rPr>
                <w:rtl w:val="0"/>
              </w:rPr>
              <w:t xml:space="preserve">Did the MSG document efforts to strengthen these systems to either make the data publicly available in the first place?</w:t>
            </w:r>
          </w:p>
          <w:p w:rsidR="00000000" w:rsidDel="00000000" w:rsidP="00000000" w:rsidRDefault="00000000" w:rsidRPr="00000000" w14:paraId="0000027B">
            <w:pPr>
              <w:jc w:val="both"/>
              <w:rPr>
                <w:shd w:fill="d9e2f3" w:val="clear"/>
              </w:rPr>
            </w:pPr>
            <w:sdt>
              <w:sdtPr>
                <w:id w:val="-972723184"/>
                <w:tag w:val="goog_rdk_1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892947782"/>
                <w:tag w:val="goog_rdk_1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sdt>
              <w:sdtPr>
                <w:id w:val="1840307996"/>
                <w:tag w:val="goog_rdk_1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Not applicable</w:t>
            </w:r>
          </w:p>
          <w:p w:rsidR="00000000" w:rsidDel="00000000" w:rsidP="00000000" w:rsidRDefault="00000000" w:rsidRPr="00000000" w14:paraId="0000027C">
            <w:pPr>
              <w:jc w:val="both"/>
              <w:rPr/>
            </w:pPr>
            <w:r w:rsidDel="00000000" w:rsidR="00000000" w:rsidRPr="00000000">
              <w:rPr>
                <w:rtl w:val="0"/>
              </w:rPr>
            </w:r>
          </w:p>
          <w:p w:rsidR="00000000" w:rsidDel="00000000" w:rsidP="00000000" w:rsidRDefault="00000000" w:rsidRPr="00000000" w14:paraId="0000027D">
            <w:pPr>
              <w:pBdr>
                <w:top w:space="0" w:sz="0" w:val="nil"/>
                <w:left w:space="0" w:sz="0" w:val="nil"/>
                <w:bottom w:space="0" w:sz="0" w:val="nil"/>
                <w:right w:space="0" w:sz="0" w:val="nil"/>
                <w:between w:space="0" w:sz="0" w:val="nil"/>
              </w:pBdr>
              <w:shd w:fill="ffffff" w:val="clear"/>
              <w:jc w:val="both"/>
              <w:rPr>
                <w:b w:val="1"/>
                <w:bCs w:val="1"/>
                <w:i w:val="1"/>
                <w:iCs w:val="1"/>
                <w:color w:val="000000"/>
              </w:rPr>
            </w:pPr>
            <w:r w:rsidDel="00000000" w:rsidR="00000000" w:rsidRPr="00000000">
              <w:rPr>
                <w:b w:val="1"/>
                <w:bCs w:val="1"/>
                <w:i w:val="1"/>
                <w:iCs w:val="1"/>
                <w:color w:val="000000"/>
                <w:rtl w:val="0"/>
              </w:rPr>
              <w:t xml:space="preserve">Where to find this (source):</w:t>
            </w:r>
          </w:p>
          <w:p w:rsidR="00000000" w:rsidDel="00000000" w:rsidP="00000000" w:rsidRDefault="00000000" w:rsidRPr="00000000" w14:paraId="0000027E">
            <w:pPr>
              <w:pBdr>
                <w:top w:space="0" w:sz="0" w:val="nil"/>
                <w:left w:space="0" w:sz="0" w:val="nil"/>
                <w:bottom w:space="0" w:sz="0" w:val="nil"/>
                <w:right w:space="0" w:sz="0" w:val="nil"/>
                <w:between w:space="0" w:sz="0" w:val="nil"/>
              </w:pBdr>
              <w:shd w:fill="ffffff" w:val="clear"/>
              <w:jc w:val="both"/>
              <w:rPr>
                <w:i w:val="1"/>
                <w:iCs w:val="1"/>
                <w:color w:val="000000"/>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color w:val="000000"/>
                <w:shd w:fill="d9e2f3" w:val="clear"/>
                <w:rtl w:val="0"/>
              </w:rPr>
              <w:t xml:space="preserve">. </w:t>
            </w:r>
            <w:r w:rsidDel="00000000" w:rsidR="00000000" w:rsidRPr="00000000">
              <w:rPr>
                <w:i w:val="1"/>
                <w:iCs w:val="1"/>
                <w:color w:val="000000"/>
                <w:shd w:fill="d9e2f3" w:val="clear"/>
                <w:rtl w:val="0"/>
              </w:rPr>
              <w:t xml:space="preserve">This could include an assessment of the supreme audit institution  or other oversight entity.</w:t>
            </w:r>
            <w:r w:rsidDel="00000000" w:rsidR="00000000" w:rsidRPr="00000000">
              <w:rPr>
                <w:rtl w:val="0"/>
              </w:rPr>
            </w:r>
          </w:p>
          <w:p w:rsidR="00000000" w:rsidDel="00000000" w:rsidP="00000000" w:rsidRDefault="00000000" w:rsidRPr="00000000" w14:paraId="0000027F">
            <w:pPr>
              <w:pBdr>
                <w:top w:space="0" w:sz="0" w:val="nil"/>
                <w:left w:space="0" w:sz="0" w:val="nil"/>
                <w:bottom w:space="0" w:sz="0" w:val="nil"/>
                <w:right w:space="0" w:sz="0" w:val="nil"/>
                <w:between w:space="0" w:sz="0" w:val="nil"/>
              </w:pBdr>
              <w:shd w:fill="ffffff" w:val="clear"/>
              <w:jc w:val="both"/>
              <w:rPr>
                <w:color w:val="000000"/>
              </w:rPr>
            </w:pPr>
            <w:r w:rsidDel="00000000" w:rsidR="00000000" w:rsidRPr="00000000">
              <w:rPr>
                <w:color w:val="000000"/>
                <w:rtl w:val="0"/>
              </w:rPr>
              <w:t xml:space="preserve">AND / OR</w:t>
            </w:r>
          </w:p>
          <w:p w:rsidR="00000000" w:rsidDel="00000000" w:rsidP="00000000" w:rsidRDefault="00000000" w:rsidRPr="00000000" w14:paraId="00000280">
            <w:pPr>
              <w:jc w:val="both"/>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etc</w:t>
            </w:r>
            <w:r w:rsidDel="00000000" w:rsidR="00000000" w:rsidRPr="00000000">
              <w:rPr>
                <w:rtl w:val="0"/>
              </w:rPr>
            </w:r>
          </w:p>
          <w:p w:rsidR="00000000" w:rsidDel="00000000" w:rsidP="00000000" w:rsidRDefault="00000000" w:rsidRPr="00000000" w14:paraId="00000281">
            <w:pPr>
              <w:pBdr>
                <w:top w:space="0" w:sz="0" w:val="nil"/>
                <w:left w:space="0" w:sz="0" w:val="nil"/>
                <w:bottom w:space="0" w:sz="0" w:val="nil"/>
                <w:right w:space="0" w:sz="0" w:val="nil"/>
                <w:between w:space="0" w:sz="0" w:val="nil"/>
              </w:pBdr>
              <w:spacing w:after="0" w:before="0" w:lineRule="auto"/>
              <w:jc w:val="both"/>
              <w:rPr>
                <w:rFonts w:ascii="Quattrocento Sans" w:cs="Quattrocento Sans" w:eastAsia="Quattrocento Sans" w:hAnsi="Quattrocento Sans"/>
                <w:color w:val="000000"/>
                <w:sz w:val="24"/>
                <w:szCs w:val="24"/>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282">
            <w:pPr>
              <w:jc w:val="both"/>
              <w:rPr>
                <w:i w:val="1"/>
                <w:iCs w:val="1"/>
              </w:rPr>
            </w:pPr>
            <w:r w:rsidDel="00000000" w:rsidR="00000000" w:rsidRPr="00000000">
              <w:rPr>
                <w:b w:val="1"/>
                <w:bCs w:val="1"/>
                <w:rtl w:val="0"/>
              </w:rPr>
              <w:t xml:space="preserve">Encouraged</w:t>
            </w:r>
            <w:r w:rsidDel="00000000" w:rsidR="00000000" w:rsidRPr="00000000">
              <w:rPr>
                <w:rtl w:val="0"/>
              </w:rPr>
            </w:r>
          </w:p>
        </w:tc>
        <w:tc>
          <w:tcPr>
            <w:shd w:fill="b4c6e7" w:val="clear"/>
          </w:tcPr>
          <w:p w:rsidR="00000000" w:rsidDel="00000000" w:rsidP="00000000" w:rsidRDefault="00000000" w:rsidRPr="00000000" w14:paraId="00000283">
            <w:pPr>
              <w:jc w:val="both"/>
              <w:rPr>
                <w:b w:val="1"/>
                <w:bCs w:val="1"/>
              </w:rPr>
            </w:pPr>
            <w:r w:rsidDel="00000000" w:rsidR="00000000" w:rsidRPr="00000000">
              <w:rPr>
                <w:b w:val="1"/>
                <w:bCs w:val="1"/>
                <w:rtl w:val="0"/>
              </w:rPr>
              <w:t xml:space="preserve">#2.3.d.    Licenses registers and beneficial ownership</w:t>
            </w:r>
          </w:p>
        </w:tc>
      </w:tr>
      <w:tr>
        <w:trPr>
          <w:cantSplit w:val="0"/>
          <w:tblHeader w:val="0"/>
        </w:trPr>
        <w:tc>
          <w:tcPr>
            <w:shd w:fill="auto" w:val="clear"/>
          </w:tcPr>
          <w:p w:rsidR="00000000" w:rsidDel="00000000" w:rsidP="00000000" w:rsidRDefault="00000000" w:rsidRPr="00000000" w14:paraId="00000284">
            <w:pPr>
              <w:jc w:val="both"/>
              <w:rPr>
                <w:i w:val="1"/>
                <w:iCs w:val="1"/>
              </w:rPr>
            </w:pPr>
            <w:r w:rsidDel="00000000" w:rsidR="00000000" w:rsidRPr="00000000">
              <w:rPr>
                <w:i w:val="1"/>
                <w:iCs w:val="1"/>
                <w:rtl w:val="0"/>
              </w:rPr>
              <w:t xml:space="preserve">Availability</w:t>
            </w:r>
          </w:p>
        </w:tc>
        <w:tc>
          <w:tcPr/>
          <w:p w:rsidR="00000000" w:rsidDel="00000000" w:rsidP="00000000" w:rsidRDefault="00000000" w:rsidRPr="00000000" w14:paraId="00000285">
            <w:pPr>
              <w:jc w:val="both"/>
              <w:rPr>
                <w:b w:val="1"/>
                <w:bCs w:val="1"/>
              </w:rPr>
            </w:pPr>
            <w:r w:rsidDel="00000000" w:rsidR="00000000" w:rsidRPr="00000000">
              <w:rPr>
                <w:rtl w:val="0"/>
              </w:rPr>
              <w:t xml:space="preserve">Is the register linked to other government platforms that disclose information in accordance with Requirement 2.5 on the legal and beneficial owners of </w:t>
            </w:r>
            <w:r w:rsidDel="00000000" w:rsidR="00000000" w:rsidRPr="00000000">
              <w:rPr>
                <w:highlight w:val="lightGray"/>
                <w:rtl w:val="0"/>
              </w:rPr>
              <w:t xml:space="preserve">Choose an item.</w:t>
            </w:r>
            <w:r w:rsidDel="00000000" w:rsidR="00000000" w:rsidRPr="00000000">
              <w:rPr>
                <w:rtl w:val="0"/>
              </w:rPr>
              <w:t xml:space="preserve"> </w:t>
            </w:r>
            <w:r w:rsidDel="00000000" w:rsidR="00000000" w:rsidRPr="00000000">
              <w:rPr>
                <w:b w:val="1"/>
                <w:bCs w:val="1"/>
                <w:rtl w:val="0"/>
              </w:rPr>
              <w:t xml:space="preserve">companies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86">
            <w:pPr>
              <w:numPr>
                <w:ilvl w:val="0"/>
                <w:numId w:val="4"/>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287">
            <w:pPr>
              <w:jc w:val="both"/>
              <w:rPr/>
            </w:pPr>
            <w:r w:rsidDel="00000000" w:rsidR="00000000" w:rsidRPr="00000000">
              <w:rPr>
                <w:shd w:fill="d9e2f3" w:val="clear"/>
                <w:rtl w:val="0"/>
              </w:rPr>
              <w:t xml:space="preserve">If yes, elaborate: The answer is NO, however </w:t>
            </w:r>
            <w:r w:rsidDel="00000000" w:rsidR="00000000" w:rsidRPr="00000000">
              <w:rPr>
                <w:rFonts w:ascii="EB Garamond" w:cs="EB Garamond" w:eastAsia="EB Garamond" w:hAnsi="EB Garamond"/>
                <w:shd w:fill="edf1f9" w:val="clear"/>
                <w:rtl w:val="0"/>
              </w:rPr>
              <w:t xml:space="preserve"> significant efforts has been made by MDA’s in Nigeria to link its beneficial ownership (BO) registers with government platforms in line with EITI Requirement 2.5, using an interim register managed by Nigeria Extractive Industries Transparency Initiative (NEITI) that is increasingly integrated with the Corporate Affairs Commission (CAC)’s register to meet the CAMA 2020 requirement.</w:t>
            </w:r>
            <w:r w:rsidDel="00000000" w:rsidR="00000000" w:rsidRPr="00000000">
              <w:rPr>
                <w:rtl w:val="0"/>
              </w:rPr>
            </w:r>
          </w:p>
        </w:tc>
      </w:tr>
    </w:tbl>
    <w:p w:rsidR="00000000" w:rsidDel="00000000" w:rsidP="00000000" w:rsidRDefault="00000000" w:rsidRPr="00000000" w14:paraId="00000288">
      <w:pPr>
        <w:jc w:val="both"/>
        <w:rPr/>
      </w:pPr>
      <w:r w:rsidDel="00000000" w:rsidR="00000000" w:rsidRPr="00000000">
        <w:rPr>
          <w:rtl w:val="0"/>
        </w:rPr>
      </w:r>
    </w:p>
    <w:p w:rsidR="00000000" w:rsidDel="00000000" w:rsidP="00000000" w:rsidRDefault="00000000" w:rsidRPr="00000000" w14:paraId="00000289">
      <w:pPr>
        <w:jc w:val="both"/>
        <w:rPr/>
      </w:pPr>
      <w:r w:rsidDel="00000000" w:rsidR="00000000" w:rsidRPr="00000000">
        <w:rPr>
          <w:rtl w:val="0"/>
        </w:rPr>
      </w:r>
    </w:p>
    <w:p w:rsidR="00000000" w:rsidDel="00000000" w:rsidP="00000000" w:rsidRDefault="00000000" w:rsidRPr="00000000" w14:paraId="0000028A">
      <w:pPr>
        <w:pStyle w:val="Heading3"/>
        <w:jc w:val="both"/>
        <w:rPr/>
      </w:pPr>
      <w:bookmarkStart w:colFirst="0" w:colLast="0" w:name="_heading=h.2zpya0ce217a" w:id="19"/>
      <w:bookmarkEnd w:id="19"/>
      <w:r w:rsidDel="00000000" w:rsidR="00000000" w:rsidRPr="00000000">
        <w:rPr>
          <w:rtl w:val="0"/>
        </w:rPr>
        <w:t xml:space="preserve">Underlying objective </w:t>
      </w:r>
    </w:p>
    <w:p w:rsidR="00000000" w:rsidDel="00000000" w:rsidP="00000000" w:rsidRDefault="00000000" w:rsidRPr="00000000" w14:paraId="0000028B">
      <w:pPr>
        <w:jc w:val="both"/>
        <w:rPr/>
      </w:pPr>
      <w:r w:rsidDel="00000000" w:rsidR="00000000" w:rsidRPr="00000000">
        <w:rPr>
          <w:rtl w:val="0"/>
        </w:rPr>
        <w:t xml:space="preserve">The objective of this requirement is to ensure the public accessibility of comprehensive information on property rights related to extractive deposits and projects.</w:t>
      </w:r>
    </w:p>
    <w:p w:rsidR="00000000" w:rsidDel="00000000" w:rsidP="00000000" w:rsidRDefault="00000000" w:rsidRPr="00000000" w14:paraId="0000028C">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28D">
      <w:pPr>
        <w:numPr>
          <w:ilvl w:val="0"/>
          <w:numId w:val="6"/>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color w:val="000000"/>
          <w:rtl w:val="0"/>
        </w:rPr>
        <w:t xml:space="preserve">Have there been any issues, reforms or developments related to the extractive sector register or cadastre system in your country? Has the MSG engaged with these issues using EITI data or EITI processes?  Examples of issues could include technical problems or outages, integration with other systems, regulatory reforms. </w:t>
      </w:r>
    </w:p>
    <w:p w:rsidR="00000000" w:rsidDel="00000000" w:rsidP="00000000" w:rsidRDefault="00000000" w:rsidRPr="00000000" w14:paraId="0000028E">
      <w:pPr>
        <w:jc w:val="both"/>
        <w:rPr/>
      </w:pPr>
      <w:r w:rsidDel="00000000" w:rsidR="00000000" w:rsidRPr="00000000">
        <w:rPr>
          <w:rtl w:val="0"/>
        </w:rPr>
      </w:r>
    </w:p>
    <w:tbl>
      <w:tblPr>
        <w:tblStyle w:val="Table1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8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90">
            <w:pPr>
              <w:jc w:val="both"/>
              <w:rPr>
                <w:shd w:fill="d9e2f3" w:val="clear"/>
              </w:rPr>
            </w:pPr>
            <w:r w:rsidDel="00000000" w:rsidR="00000000" w:rsidRPr="00000000">
              <w:rPr>
                <w:shd w:fill="d9e2f3" w:val="clear"/>
                <w:rtl w:val="0"/>
              </w:rPr>
              <w:t xml:space="preserve">Please elaborate: THe MCO now has a cadastral system that is publicly disclosed and accessible</w:t>
            </w:r>
          </w:p>
          <w:p w:rsidR="00000000" w:rsidDel="00000000" w:rsidP="00000000" w:rsidRDefault="00000000" w:rsidRPr="00000000" w14:paraId="00000291">
            <w:pPr>
              <w:jc w:val="both"/>
              <w:rPr>
                <w:shd w:fill="d9e2f3" w:val="clear"/>
              </w:rPr>
            </w:pPr>
            <w:hyperlink r:id="rId42">
              <w:r w:rsidDel="00000000" w:rsidR="00000000" w:rsidRPr="00000000">
                <w:rPr>
                  <w:rFonts w:ascii="Arial" w:cs="Arial" w:eastAsia="Arial" w:hAnsi="Arial"/>
                  <w:sz w:val="22"/>
                  <w:szCs w:val="22"/>
                  <w:u w:val="single"/>
                  <w:rtl w:val="0"/>
                </w:rPr>
                <w:t xml:space="preserve">https://nigeriaminingcadastre.gov.ng/emc</w:t>
              </w:r>
            </w:hyperlink>
            <w:r w:rsidDel="00000000" w:rsidR="00000000" w:rsidRPr="00000000">
              <w:rPr>
                <w:rtl w:val="0"/>
              </w:rPr>
            </w:r>
          </w:p>
        </w:tc>
      </w:tr>
    </w:tbl>
    <w:p w:rsidR="00000000" w:rsidDel="00000000" w:rsidP="00000000" w:rsidRDefault="00000000" w:rsidRPr="00000000" w14:paraId="00000292">
      <w:pPr>
        <w:jc w:val="both"/>
        <w:rPr/>
      </w:pPr>
      <w:r w:rsidDel="00000000" w:rsidR="00000000" w:rsidRPr="00000000">
        <w:rPr>
          <w:rtl w:val="0"/>
        </w:rPr>
      </w:r>
    </w:p>
    <w:p w:rsidR="00000000" w:rsidDel="00000000" w:rsidP="00000000" w:rsidRDefault="00000000" w:rsidRPr="00000000" w14:paraId="00000293">
      <w:pPr>
        <w:jc w:val="both"/>
        <w:rPr/>
      </w:pPr>
      <w:r w:rsidDel="00000000" w:rsidR="00000000" w:rsidRPr="00000000">
        <w:rPr>
          <w:rtl w:val="0"/>
        </w:rPr>
        <w:t xml:space="preserve">2. Is any of the information as set out above available in open format, for example as excel work sheet, to facilitate its use?</w:t>
      </w:r>
    </w:p>
    <w:tbl>
      <w:tblPr>
        <w:tblStyle w:val="Table2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294">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95">
            <w:pPr>
              <w:jc w:val="both"/>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i w:val="1"/>
                <w:iCs w:val="1"/>
                <w:rtl w:val="0"/>
              </w:rPr>
              <w:t xml:space="preserve"> Our reports shows the information on open format</w:t>
            </w:r>
          </w:p>
          <w:p w:rsidR="00000000" w:rsidDel="00000000" w:rsidP="00000000" w:rsidRDefault="00000000" w:rsidRPr="00000000" w14:paraId="00000296">
            <w:pPr>
              <w:jc w:val="both"/>
              <w:rPr>
                <w:i w:val="1"/>
                <w:iCs w:val="1"/>
              </w:rPr>
            </w:pPr>
            <w:hyperlink r:id="rId43">
              <w:r w:rsidDel="00000000" w:rsidR="00000000" w:rsidRPr="00000000">
                <w:rPr>
                  <w:i w:val="1"/>
                  <w:iCs w:val="1"/>
                  <w:color w:val="1155cc"/>
                  <w:u w:val="single"/>
                  <w:rtl w:val="0"/>
                </w:rPr>
                <w:t xml:space="preserve">APPENDIX 7 - MCO Register of Valid Mining Licenses.xlsx</w:t>
              </w:r>
            </w:hyperlink>
            <w:r w:rsidDel="00000000" w:rsidR="00000000" w:rsidRPr="00000000">
              <w:rPr>
                <w:i w:val="1"/>
                <w:iCs w:val="1"/>
                <w:rtl w:val="0"/>
              </w:rPr>
              <w:t xml:space="preserve"> </w:t>
            </w:r>
          </w:p>
        </w:tc>
      </w:tr>
    </w:tbl>
    <w:p w:rsidR="00000000" w:rsidDel="00000000" w:rsidP="00000000" w:rsidRDefault="00000000" w:rsidRPr="00000000" w14:paraId="00000297">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298">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3. Has the MSG conducted any analysis using any of the information of this requirement?</w:t>
      </w:r>
    </w:p>
    <w:tbl>
      <w:tblPr>
        <w:tblStyle w:val="Table2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99">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9A">
            <w:pPr>
              <w:jc w:val="both"/>
              <w:rPr>
                <w:i w:val="1"/>
                <w:iCs w:val="1"/>
              </w:rPr>
            </w:pPr>
            <w:r w:rsidDel="00000000" w:rsidR="00000000" w:rsidRPr="00000000">
              <w:rPr>
                <w:i w:val="1"/>
                <w:iCs w:val="1"/>
                <w:shd w:fill="d9e2f3" w:val="clear"/>
                <w:rtl w:val="0"/>
              </w:rPr>
              <w:t xml:space="preserve">If yes, sources to where this analysis can be found.</w:t>
            </w:r>
            <w:r w:rsidDel="00000000" w:rsidR="00000000" w:rsidRPr="00000000">
              <w:rPr>
                <w:i w:val="1"/>
                <w:iCs w:val="1"/>
                <w:rtl w:val="0"/>
              </w:rPr>
              <w:t xml:space="preserve"> </w:t>
            </w:r>
          </w:p>
        </w:tc>
      </w:tr>
    </w:tbl>
    <w:p w:rsidR="00000000" w:rsidDel="00000000" w:rsidP="00000000" w:rsidRDefault="00000000" w:rsidRPr="00000000" w14:paraId="0000029B">
      <w:pPr>
        <w:jc w:val="both"/>
        <w:rPr/>
      </w:pPr>
      <w:r w:rsidDel="00000000" w:rsidR="00000000" w:rsidRPr="00000000">
        <w:rPr>
          <w:rtl w:val="0"/>
        </w:rPr>
      </w:r>
    </w:p>
    <w:p w:rsidR="00000000" w:rsidDel="00000000" w:rsidP="00000000" w:rsidRDefault="00000000" w:rsidRPr="00000000" w14:paraId="0000029C">
      <w:pPr>
        <w:jc w:val="both"/>
        <w:rPr/>
      </w:pPr>
      <w:r w:rsidDel="00000000" w:rsidR="00000000" w:rsidRPr="00000000">
        <w:rPr>
          <w:rtl w:val="0"/>
        </w:rPr>
        <w:t xml:space="preserve">4. Is the MSG aware of stakeholders using this information?</w:t>
      </w:r>
    </w:p>
    <w:tbl>
      <w:tblPr>
        <w:tblStyle w:val="Table2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9D">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9E">
            <w:pPr>
              <w:jc w:val="both"/>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29F">
      <w:pPr>
        <w:jc w:val="both"/>
        <w:rPr/>
      </w:pPr>
      <w:r w:rsidDel="00000000" w:rsidR="00000000" w:rsidRPr="00000000">
        <w:rPr>
          <w:rtl w:val="0"/>
        </w:rPr>
      </w:r>
    </w:p>
    <w:p w:rsidR="00000000" w:rsidDel="00000000" w:rsidP="00000000" w:rsidRDefault="00000000" w:rsidRPr="00000000" w14:paraId="000002A0">
      <w:pPr>
        <w:jc w:val="both"/>
        <w:rPr/>
      </w:pPr>
      <w:r w:rsidDel="00000000" w:rsidR="00000000" w:rsidRPr="00000000">
        <w:rPr>
          <w:rtl w:val="0"/>
        </w:rPr>
      </w:r>
    </w:p>
    <w:p w:rsidR="00000000" w:rsidDel="00000000" w:rsidP="00000000" w:rsidRDefault="00000000" w:rsidRPr="00000000" w14:paraId="000002A1">
      <w:pPr>
        <w:pStyle w:val="Heading3"/>
        <w:jc w:val="both"/>
        <w:rPr/>
      </w:pPr>
      <w:bookmarkStart w:colFirst="0" w:colLast="0" w:name="_heading=h.azwu53cq0vln" w:id="20"/>
      <w:bookmarkEnd w:id="20"/>
      <w:r w:rsidDel="00000000" w:rsidR="00000000" w:rsidRPr="00000000">
        <w:rPr>
          <w:rtl w:val="0"/>
        </w:rPr>
        <w:t xml:space="preserve">Conclusion</w:t>
      </w:r>
    </w:p>
    <w:p w:rsidR="00000000" w:rsidDel="00000000" w:rsidP="00000000" w:rsidRDefault="00000000" w:rsidRPr="00000000" w14:paraId="000002A2">
      <w:pPr>
        <w:jc w:val="both"/>
        <w:rPr>
          <w:sz w:val="22"/>
          <w:szCs w:val="22"/>
        </w:rPr>
      </w:pPr>
      <w:r w:rsidDel="00000000" w:rsidR="00000000" w:rsidRPr="00000000">
        <w:rPr>
          <w:sz w:val="22"/>
          <w:szCs w:val="22"/>
          <w:rtl w:val="0"/>
        </w:rPr>
        <w:t xml:space="preserve">Based on the review of the </w:t>
      </w:r>
      <w:hyperlink w:anchor="_heading=h.roqnux7e97cs">
        <w:r w:rsidDel="00000000" w:rsidR="00000000" w:rsidRPr="00000000">
          <w:rPr>
            <w:color w:val="0000ff"/>
            <w:sz w:val="22"/>
            <w:szCs w:val="22"/>
            <w:u w:val="single"/>
            <w:rtl w:val="0"/>
          </w:rPr>
          <w:t xml:space="preserve">technical aspects</w:t>
        </w:r>
      </w:hyperlink>
      <w:r w:rsidDel="00000000" w:rsidR="00000000" w:rsidRPr="00000000">
        <w:rPr>
          <w:sz w:val="22"/>
          <w:szCs w:val="22"/>
          <w:rtl w:val="0"/>
        </w:rPr>
        <w:t xml:space="preserve"> and </w:t>
      </w:r>
      <w:hyperlink w:anchor="_heading=h.2zpya0ce217a">
        <w:r w:rsidDel="00000000" w:rsidR="00000000" w:rsidRPr="00000000">
          <w:rPr>
            <w:color w:val="0000ff"/>
            <w:sz w:val="22"/>
            <w:szCs w:val="22"/>
            <w:u w:val="single"/>
            <w:rtl w:val="0"/>
          </w:rPr>
          <w:t xml:space="preserve">underlying objective</w:t>
        </w:r>
      </w:hyperlink>
      <w:r w:rsidDel="00000000" w:rsidR="00000000" w:rsidRPr="00000000">
        <w:rPr>
          <w:sz w:val="22"/>
          <w:szCs w:val="22"/>
          <w:rtl w:val="0"/>
        </w:rPr>
        <w:t xml:space="preserve">, what is the MSG’s overall assessment towards meeting the requirement?</w:t>
      </w:r>
    </w:p>
    <w:p w:rsidR="00000000" w:rsidDel="00000000" w:rsidP="00000000" w:rsidRDefault="00000000" w:rsidRPr="00000000" w14:paraId="000002A3">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rtl w:val="0"/>
        </w:rPr>
      </w:r>
    </w:p>
    <w:p w:rsidR="00000000" w:rsidDel="00000000" w:rsidP="00000000" w:rsidRDefault="00000000" w:rsidRPr="00000000" w14:paraId="000002A4">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Score is:</w:t>
      </w:r>
    </w:p>
    <w:tbl>
      <w:tblPr>
        <w:tblStyle w:val="Table23"/>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2A5">
            <w:pPr>
              <w:spacing w:after="0" w:before="0" w:lineRule="auto"/>
              <w:jc w:val="both"/>
              <w:rPr>
                <w:sz w:val="22"/>
                <w:szCs w:val="22"/>
              </w:rPr>
            </w:pPr>
            <w:sdt>
              <w:sdtPr>
                <w:id w:val="586005563"/>
                <w:tag w:val="goog_rdk_16"/>
              </w:sdtPr>
              <w:sdtContent>
                <w:r w:rsidDel="00000000" w:rsidR="00000000" w:rsidRPr="00000000">
                  <w:rPr>
                    <w:rFonts w:ascii="Arial Unicode MS" w:cs="Arial Unicode MS" w:eastAsia="Arial Unicode MS" w:hAnsi="Arial Unicode MS"/>
                    <w:b w:val="1"/>
                    <w:bCs w:val="1"/>
                    <w:sz w:val="22"/>
                    <w:szCs w:val="22"/>
                    <w:rtl w:val="0"/>
                  </w:rPr>
                  <w:t xml:space="preserve">☐</w:t>
                </w:r>
              </w:sdtContent>
            </w:sdt>
            <w:r w:rsidDel="00000000" w:rsidR="00000000" w:rsidRPr="00000000">
              <w:rPr>
                <w:rtl w:val="0"/>
              </w:rPr>
            </w:r>
          </w:p>
        </w:tc>
        <w:tc>
          <w:tcPr/>
          <w:p w:rsidR="00000000" w:rsidDel="00000000" w:rsidP="00000000" w:rsidRDefault="00000000" w:rsidRPr="00000000" w14:paraId="000002A6">
            <w:pPr>
              <w:spacing w:after="0" w:before="0" w:lineRule="auto"/>
              <w:jc w:val="both"/>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2A7">
            <w:pPr>
              <w:spacing w:after="0" w:before="0" w:lineRule="auto"/>
              <w:jc w:val="both"/>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2A8">
            <w:pPr>
              <w:rPr>
                <w:sz w:val="22"/>
                <w:szCs w:val="22"/>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2A9">
            <w:pPr>
              <w:spacing w:after="0" w:before="0" w:lineRule="auto"/>
              <w:jc w:val="both"/>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2AA">
            <w:pPr>
              <w:spacing w:after="0" w:before="0" w:lineRule="auto"/>
              <w:jc w:val="both"/>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2AB">
            <w:pPr>
              <w:spacing w:after="0" w:before="0" w:lineRule="auto"/>
              <w:jc w:val="both"/>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2AC">
            <w:pPr>
              <w:spacing w:after="0" w:before="0" w:lineRule="auto"/>
              <w:jc w:val="both"/>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2AD">
            <w:pPr>
              <w:spacing w:after="0" w:before="0" w:lineRule="auto"/>
              <w:jc w:val="both"/>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2AE">
            <w:pPr>
              <w:spacing w:after="0" w:before="0" w:lineRule="auto"/>
              <w:jc w:val="both"/>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2AF">
            <w:pPr>
              <w:spacing w:after="0" w:before="0" w:lineRule="auto"/>
              <w:jc w:val="both"/>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2B0">
            <w:pPr>
              <w:spacing w:after="0" w:before="0" w:lineRule="auto"/>
              <w:jc w:val="both"/>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2B1">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2B2">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2B3">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2B4">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2B5">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2B6">
            <w:pPr>
              <w:spacing w:after="0" w:before="0" w:lineRule="auto"/>
              <w:jc w:val="both"/>
              <w:rPr>
                <w:sz w:val="22"/>
                <w:szCs w:val="22"/>
              </w:rPr>
            </w:pPr>
            <w:r w:rsidDel="00000000" w:rsidR="00000000" w:rsidRPr="00000000">
              <w:rPr>
                <w:rtl w:val="0"/>
              </w:rPr>
            </w:r>
          </w:p>
        </w:tc>
      </w:tr>
    </w:tbl>
    <w:p w:rsidR="00000000" w:rsidDel="00000000" w:rsidP="00000000" w:rsidRDefault="00000000" w:rsidRPr="00000000" w14:paraId="000002B7">
      <w:pPr>
        <w:jc w:val="both"/>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2B8">
      <w:pPr>
        <w:jc w:val="both"/>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sz w:val="22"/>
          <w:szCs w:val="22"/>
          <w:rtl w:val="0"/>
        </w:rPr>
        <w:t xml:space="preserve"> not applicable</w:t>
      </w:r>
    </w:p>
    <w:p w:rsidR="00000000" w:rsidDel="00000000" w:rsidP="00000000" w:rsidRDefault="00000000" w:rsidRPr="00000000" w14:paraId="000002B9">
      <w:pPr>
        <w:jc w:val="both"/>
        <w:rPr/>
      </w:pPr>
      <w:r w:rsidDel="00000000" w:rsidR="00000000" w:rsidRPr="00000000">
        <w:rPr>
          <w:rtl w:val="0"/>
        </w:rPr>
      </w:r>
    </w:p>
    <w:tbl>
      <w:tblPr>
        <w:tblStyle w:val="Table24"/>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2BA">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Please explain</w:t>
            </w:r>
          </w:p>
        </w:tc>
      </w:tr>
    </w:tbl>
    <w:p w:rsidR="00000000" w:rsidDel="00000000" w:rsidP="00000000" w:rsidRDefault="00000000" w:rsidRPr="00000000" w14:paraId="000002BB">
      <w:pPr>
        <w:pStyle w:val="Heading2"/>
        <w:numPr>
          <w:ilvl w:val="0"/>
          <w:numId w:val="33"/>
        </w:numPr>
        <w:ind w:left="720" w:hanging="360"/>
        <w:jc w:val="both"/>
        <w:rPr/>
      </w:pPr>
      <w:bookmarkStart w:colFirst="0" w:colLast="0" w:name="_heading=h.8cqkcih96sx8" w:id="21"/>
      <w:bookmarkEnd w:id="21"/>
      <w:r w:rsidDel="00000000" w:rsidR="00000000" w:rsidRPr="00000000">
        <w:rPr>
          <w:rtl w:val="0"/>
        </w:rPr>
        <w:t xml:space="preserve">International Secretariat feedback</w:t>
      </w:r>
    </w:p>
    <w:tbl>
      <w:tblPr>
        <w:tblStyle w:val="Table2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BC">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2BD">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tbl>
            <w:tblPr>
              <w:tblStyle w:val="Table26"/>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03"/>
              <w:gridCol w:w="6733"/>
              <w:tblGridChange w:id="0">
                <w:tblGrid>
                  <w:gridCol w:w="2103"/>
                  <w:gridCol w:w="6733"/>
                </w:tblGrid>
              </w:tblGridChange>
            </w:tblGrid>
            <w:tr>
              <w:trPr>
                <w:cantSplit w:val="0"/>
                <w:tblHeader w:val="0"/>
              </w:trPr>
              <w:tc>
                <w:tcPr/>
                <w:p w:rsidR="00000000" w:rsidDel="00000000" w:rsidP="00000000" w:rsidRDefault="00000000" w:rsidRPr="00000000" w14:paraId="000002BE">
                  <w:pPr>
                    <w:jc w:val="both"/>
                    <w:rPr/>
                  </w:pPr>
                  <w:r w:rsidDel="00000000" w:rsidR="00000000" w:rsidRPr="00000000">
                    <w:rPr>
                      <w:rtl w:val="0"/>
                    </w:rPr>
                    <w:t xml:space="preserve">2.3.b – Publicly available register or cadastre system(s)</w:t>
                  </w:r>
                </w:p>
                <w:p w:rsidR="00000000" w:rsidDel="00000000" w:rsidP="00000000" w:rsidRDefault="00000000" w:rsidRPr="00000000" w14:paraId="000002BF">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C0">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C1">
                  <w:pPr>
                    <w:jc w:val="both"/>
                    <w:rPr/>
                  </w:pPr>
                  <w:r w:rsidDel="00000000" w:rsidR="00000000" w:rsidRPr="00000000">
                    <w:rPr>
                      <w:rtl w:val="0"/>
                    </w:rPr>
                    <w:t xml:space="preserve">2.3.c – Disclosure of gaps</w:t>
                  </w:r>
                </w:p>
                <w:p w:rsidR="00000000" w:rsidDel="00000000" w:rsidP="00000000" w:rsidRDefault="00000000" w:rsidRPr="00000000" w14:paraId="000002C2">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C3">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C4">
                  <w:pPr>
                    <w:jc w:val="both"/>
                    <w:rPr/>
                  </w:pPr>
                  <w:r w:rsidDel="00000000" w:rsidR="00000000" w:rsidRPr="00000000">
                    <w:rPr>
                      <w:rtl w:val="0"/>
                    </w:rPr>
                    <w:t xml:space="preserve">2.3.d – Licenses register and beneficial ownership</w:t>
                  </w:r>
                </w:p>
                <w:p w:rsidR="00000000" w:rsidDel="00000000" w:rsidP="00000000" w:rsidRDefault="00000000" w:rsidRPr="00000000" w14:paraId="000002C5">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C6">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C7">
                  <w:pPr>
                    <w:jc w:val="both"/>
                    <w:rPr/>
                  </w:pPr>
                  <w:r w:rsidDel="00000000" w:rsidR="00000000" w:rsidRPr="00000000">
                    <w:rPr>
                      <w:rtl w:val="0"/>
                    </w:rPr>
                    <w:t xml:space="preserve">Underlying objective</w:t>
                  </w:r>
                </w:p>
              </w:tc>
              <w:tc>
                <w:tcPr/>
                <w:p w:rsidR="00000000" w:rsidDel="00000000" w:rsidP="00000000" w:rsidRDefault="00000000" w:rsidRPr="00000000" w14:paraId="000002C8">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C9">
                  <w:pPr>
                    <w:jc w:val="both"/>
                    <w:rPr/>
                  </w:pPr>
                  <w:r w:rsidDel="00000000" w:rsidR="00000000" w:rsidRPr="00000000">
                    <w:rPr>
                      <w:rtl w:val="0"/>
                    </w:rPr>
                    <w:t xml:space="preserve">Relevance of data when linked to ongoing issues/reforms in the country</w:t>
                  </w:r>
                </w:p>
              </w:tc>
              <w:tc>
                <w:tcPr/>
                <w:p w:rsidR="00000000" w:rsidDel="00000000" w:rsidP="00000000" w:rsidRDefault="00000000" w:rsidRPr="00000000" w14:paraId="000002CA">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CB">
                  <w:pPr>
                    <w:jc w:val="both"/>
                    <w:rPr/>
                  </w:pPr>
                  <w:r w:rsidDel="00000000" w:rsidR="00000000" w:rsidRPr="00000000">
                    <w:rPr>
                      <w:rtl w:val="0"/>
                    </w:rPr>
                    <w:t xml:space="preserve">Any other observations</w:t>
                  </w:r>
                </w:p>
              </w:tc>
              <w:tc>
                <w:tcPr/>
                <w:p w:rsidR="00000000" w:rsidDel="00000000" w:rsidP="00000000" w:rsidRDefault="00000000" w:rsidRPr="00000000" w14:paraId="000002CC">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CD">
                  <w:pPr>
                    <w:jc w:val="both"/>
                    <w:rPr/>
                  </w:pPr>
                  <w:r w:rsidDel="00000000" w:rsidR="00000000" w:rsidRPr="00000000">
                    <w:rPr>
                      <w:rtl w:val="0"/>
                    </w:rPr>
                    <w:t xml:space="preserve">On availability of systematic disclosures</w:t>
                  </w:r>
                </w:p>
              </w:tc>
              <w:tc>
                <w:tcPr/>
                <w:p w:rsidR="00000000" w:rsidDel="00000000" w:rsidP="00000000" w:rsidRDefault="00000000" w:rsidRPr="00000000" w14:paraId="000002CE">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CF">
                  <w:pPr>
                    <w:jc w:val="both"/>
                    <w:rPr/>
                  </w:pPr>
                  <w:r w:rsidDel="00000000" w:rsidR="00000000" w:rsidRPr="00000000">
                    <w:rPr>
                      <w:rtl w:val="0"/>
                    </w:rPr>
                    <w:t xml:space="preserve">On the timeliness of disclosures</w:t>
                  </w:r>
                </w:p>
              </w:tc>
              <w:tc>
                <w:tcPr/>
                <w:p w:rsidR="00000000" w:rsidDel="00000000" w:rsidP="00000000" w:rsidRDefault="00000000" w:rsidRPr="00000000" w14:paraId="000002D0">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D1">
                  <w:pPr>
                    <w:jc w:val="both"/>
                    <w:rPr/>
                  </w:pPr>
                  <w:r w:rsidDel="00000000" w:rsidR="00000000" w:rsidRPr="00000000">
                    <w:rPr>
                      <w:rtl w:val="0"/>
                    </w:rPr>
                    <w:t xml:space="preserve">On open format of disclosures</w:t>
                  </w:r>
                </w:p>
              </w:tc>
              <w:tc>
                <w:tcPr/>
                <w:p w:rsidR="00000000" w:rsidDel="00000000" w:rsidP="00000000" w:rsidRDefault="00000000" w:rsidRPr="00000000" w14:paraId="000002D2">
                  <w:pPr>
                    <w:jc w:val="both"/>
                    <w:rPr/>
                  </w:pPr>
                  <w:r w:rsidDel="00000000" w:rsidR="00000000" w:rsidRPr="00000000">
                    <w:rPr>
                      <w:rtl w:val="0"/>
                    </w:rPr>
                  </w:r>
                </w:p>
              </w:tc>
            </w:tr>
          </w:tbl>
          <w:p w:rsidR="00000000" w:rsidDel="00000000" w:rsidP="00000000" w:rsidRDefault="00000000" w:rsidRPr="00000000" w14:paraId="000002D3">
            <w:pPr>
              <w:jc w:val="both"/>
              <w:rPr>
                <w:i w:val="1"/>
                <w:iCs w:val="1"/>
              </w:rPr>
            </w:pPr>
            <w:r w:rsidDel="00000000" w:rsidR="00000000" w:rsidRPr="00000000">
              <w:rPr>
                <w:rtl w:val="0"/>
              </w:rPr>
            </w:r>
          </w:p>
        </w:tc>
      </w:tr>
    </w:tbl>
    <w:p w:rsidR="00000000" w:rsidDel="00000000" w:rsidP="00000000" w:rsidRDefault="00000000" w:rsidRPr="00000000" w14:paraId="000002D4">
      <w:pPr>
        <w:jc w:val="both"/>
        <w:rPr/>
      </w:pPr>
      <w:r w:rsidDel="00000000" w:rsidR="00000000" w:rsidRPr="00000000">
        <w:rPr>
          <w:rtl w:val="0"/>
        </w:rPr>
      </w:r>
    </w:p>
    <w:p w:rsidR="00000000" w:rsidDel="00000000" w:rsidP="00000000" w:rsidRDefault="00000000" w:rsidRPr="00000000" w14:paraId="000002D5">
      <w:pPr>
        <w:spacing w:after="0"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2D6">
      <w:pPr>
        <w:pStyle w:val="Heading1"/>
        <w:jc w:val="both"/>
        <w:rPr>
          <w:b w:val="1"/>
          <w:bCs w:val="1"/>
        </w:rPr>
      </w:pPr>
      <w:bookmarkStart w:colFirst="0" w:colLast="0" w:name="_heading=h.l4jn8jxp5acp" w:id="22"/>
      <w:bookmarkEnd w:id="22"/>
      <w:r w:rsidDel="00000000" w:rsidR="00000000" w:rsidRPr="00000000">
        <w:rPr>
          <w:b w:val="1"/>
          <w:bCs w:val="1"/>
          <w:rtl w:val="0"/>
        </w:rPr>
        <w:t xml:space="preserve">Requirement 2.4:</w:t>
      </w:r>
      <w:r w:rsidDel="00000000" w:rsidR="00000000" w:rsidRPr="00000000">
        <w:rPr>
          <w:rtl w:val="0"/>
        </w:rPr>
        <w:t xml:space="preserve"> </w:t>
      </w:r>
      <w:r w:rsidDel="00000000" w:rsidR="00000000" w:rsidRPr="00000000">
        <w:rPr>
          <w:b w:val="1"/>
          <w:bCs w:val="1"/>
          <w:rtl w:val="0"/>
        </w:rPr>
        <w:t xml:space="preserve">Contracts and licenses </w:t>
      </w:r>
    </w:p>
    <w:p w:rsidR="00000000" w:rsidDel="00000000" w:rsidP="00000000" w:rsidRDefault="00000000" w:rsidRPr="00000000" w14:paraId="000002D7">
      <w:pPr>
        <w:pStyle w:val="Heading2"/>
        <w:numPr>
          <w:ilvl w:val="0"/>
          <w:numId w:val="31"/>
        </w:numPr>
        <w:ind w:left="720" w:hanging="360"/>
        <w:jc w:val="both"/>
        <w:rPr/>
      </w:pPr>
      <w:bookmarkStart w:colFirst="0" w:colLast="0" w:name="_heading=h.4snvw7crxsd5" w:id="23"/>
      <w:bookmarkEnd w:id="23"/>
      <w:r w:rsidDel="00000000" w:rsidR="00000000" w:rsidRPr="00000000">
        <w:rPr>
          <w:rtl w:val="0"/>
        </w:rPr>
        <w:t xml:space="preserve">Resources</w:t>
      </w:r>
    </w:p>
    <w:tbl>
      <w:tblPr>
        <w:tblStyle w:val="Table2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2D8">
            <w:pPr>
              <w:numPr>
                <w:ilvl w:val="0"/>
                <w:numId w:val="30"/>
              </w:numPr>
              <w:pBdr>
                <w:top w:space="0" w:sz="0" w:val="nil"/>
                <w:left w:space="0" w:sz="0" w:val="nil"/>
                <w:bottom w:space="0" w:sz="0" w:val="nil"/>
                <w:right w:space="0" w:sz="0" w:val="nil"/>
                <w:between w:space="0" w:sz="0" w:val="nil"/>
              </w:pBdr>
              <w:ind w:left="720" w:hanging="360"/>
              <w:jc w:val="both"/>
              <w:rPr>
                <w:color w:val="000000"/>
              </w:rPr>
            </w:pPr>
            <w:hyperlink r:id="rId44">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45">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2D9">
            <w:pPr>
              <w:numPr>
                <w:ilvl w:val="0"/>
                <w:numId w:val="3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Relevant guidance notes: </w:t>
            </w:r>
            <w:hyperlink r:id="rId46">
              <w:r w:rsidDel="00000000" w:rsidR="00000000" w:rsidRPr="00000000">
                <w:rPr>
                  <w:color w:val="0000ff"/>
                  <w:u w:val="single"/>
                  <w:rtl w:val="0"/>
                </w:rPr>
                <w:t xml:space="preserve">Contracts</w:t>
              </w:r>
            </w:hyperlink>
            <w:r w:rsidDel="00000000" w:rsidR="00000000" w:rsidRPr="00000000">
              <w:rPr>
                <w:rtl w:val="0"/>
              </w:rPr>
            </w:r>
          </w:p>
        </w:tc>
      </w:tr>
    </w:tbl>
    <w:p w:rsidR="00000000" w:rsidDel="00000000" w:rsidP="00000000" w:rsidRDefault="00000000" w:rsidRPr="00000000" w14:paraId="000002DA">
      <w:pPr>
        <w:pStyle w:val="Heading2"/>
        <w:numPr>
          <w:ilvl w:val="0"/>
          <w:numId w:val="31"/>
        </w:numPr>
        <w:ind w:left="720" w:hanging="360"/>
        <w:jc w:val="both"/>
        <w:rPr/>
      </w:pPr>
      <w:bookmarkStart w:colFirst="0" w:colLast="0" w:name="_heading=h.wig1cuqsfs9s" w:id="24"/>
      <w:bookmarkEnd w:id="24"/>
      <w:r w:rsidDel="00000000" w:rsidR="00000000" w:rsidRPr="00000000">
        <w:rPr>
          <w:rtl w:val="0"/>
        </w:rPr>
        <w:t xml:space="preserve">Corrective actions / recommendations from previous Validation </w:t>
      </w:r>
    </w:p>
    <w:p w:rsidR="00000000" w:rsidDel="00000000" w:rsidP="00000000" w:rsidRDefault="00000000" w:rsidRPr="00000000" w14:paraId="000002DB">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rsidR="00000000" w:rsidDel="00000000" w:rsidP="00000000" w:rsidRDefault="00000000" w:rsidRPr="00000000" w14:paraId="000002DC">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28"/>
        <w:tblW w:w="9165.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65"/>
        <w:tblGridChange w:id="0">
          <w:tblGrid>
            <w:gridCol w:w="91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DD">
            <w:pPr>
              <w:pBdr>
                <w:top w:space="0" w:sz="0" w:val="nil"/>
                <w:left w:space="0" w:sz="0" w:val="nil"/>
                <w:bottom w:space="0" w:sz="0" w:val="nil"/>
                <w:right w:space="0" w:sz="0" w:val="nil"/>
                <w:between w:space="0" w:sz="0" w:val="nil"/>
              </w:pBdr>
              <w:spacing w:line="276" w:lineRule="auto"/>
              <w:jc w:val="both"/>
              <w:rPr/>
            </w:pPr>
            <w:r w:rsidDel="00000000" w:rsidR="00000000" w:rsidRPr="00000000">
              <w:rPr>
                <w:color w:val="000000"/>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r w:rsidDel="00000000" w:rsidR="00000000" w:rsidRPr="00000000">
              <w:rPr>
                <w:rtl w:val="0"/>
              </w:rPr>
            </w:r>
          </w:p>
          <w:p w:rsidR="00000000" w:rsidDel="00000000" w:rsidP="00000000" w:rsidRDefault="00000000" w:rsidRPr="00000000" w14:paraId="000002DE">
            <w:pPr>
              <w:pBdr>
                <w:top w:space="0" w:sz="0" w:val="nil"/>
                <w:left w:space="0" w:sz="0" w:val="nil"/>
                <w:bottom w:space="0" w:sz="0" w:val="nil"/>
                <w:right w:space="0" w:sz="0" w:val="nil"/>
                <w:between w:space="0" w:sz="0" w:val="nil"/>
              </w:pBdr>
              <w:spacing w:line="276" w:lineRule="auto"/>
              <w:jc w:val="both"/>
              <w:rPr>
                <w:u w:val="single"/>
              </w:rPr>
            </w:pPr>
            <w:r w:rsidDel="00000000" w:rsidR="00000000" w:rsidRPr="00000000">
              <w:rPr>
                <w:u w:val="single"/>
                <w:rtl w:val="0"/>
              </w:rPr>
              <w:t xml:space="preserve">Requirement 2.4: Scorecard of 30 (Partly Met): </w:t>
            </w:r>
          </w:p>
          <w:p w:rsidR="00000000" w:rsidDel="00000000" w:rsidP="00000000" w:rsidRDefault="00000000" w:rsidRPr="00000000" w14:paraId="000002DF">
            <w:pPr>
              <w:pBdr>
                <w:top w:space="0" w:sz="0" w:val="nil"/>
                <w:left w:space="0" w:sz="0" w:val="nil"/>
                <w:bottom w:space="0" w:sz="0" w:val="nil"/>
                <w:right w:space="0" w:sz="0" w:val="nil"/>
                <w:between w:space="0" w:sz="0" w:val="nil"/>
              </w:pBdr>
              <w:spacing w:line="276" w:lineRule="auto"/>
              <w:jc w:val="both"/>
              <w:rPr>
                <w:color w:val="ff0000"/>
              </w:rPr>
            </w:pPr>
            <w:r w:rsidDel="00000000" w:rsidR="00000000" w:rsidRPr="00000000">
              <w:rPr>
                <w:rtl w:val="0"/>
              </w:rPr>
              <w:t xml:space="preserve">Nigeria should provide a list of all active contracts and licenses (including annexes, amendments and riders), indicating which are publicly available and which are not. For all published contracts and licenses, it should Ide a reference or link to the location where the contract or license is published.</w:t>
            </w:r>
            <w:r w:rsidDel="00000000" w:rsidR="00000000" w:rsidRPr="00000000">
              <w:rPr>
                <w:color w:val="ff0000"/>
                <w:rtl w:val="0"/>
              </w:rPr>
              <w:t xml:space="preserve"> </w:t>
            </w:r>
          </w:p>
          <w:p w:rsidR="00000000" w:rsidDel="00000000" w:rsidP="00000000" w:rsidRDefault="00000000" w:rsidRPr="00000000" w14:paraId="000002E0">
            <w:pPr>
              <w:pBdr>
                <w:top w:space="0" w:sz="0" w:val="nil"/>
                <w:left w:space="0" w:sz="0" w:val="nil"/>
                <w:bottom w:space="0" w:sz="0" w:val="nil"/>
                <w:right w:space="0" w:sz="0" w:val="nil"/>
                <w:between w:space="0" w:sz="0" w:val="nil"/>
              </w:pBdr>
              <w:spacing w:line="276" w:lineRule="auto"/>
              <w:jc w:val="both"/>
              <w:rPr>
                <w:color w:val="ff0000"/>
              </w:rPr>
            </w:pPr>
            <w:r w:rsidDel="00000000" w:rsidR="00000000" w:rsidRPr="00000000">
              <w:rPr>
                <w:rtl w:val="0"/>
              </w:rPr>
            </w:r>
          </w:p>
          <w:p w:rsidR="00000000" w:rsidDel="00000000" w:rsidP="00000000" w:rsidRDefault="00000000" w:rsidRPr="00000000" w14:paraId="000002E1">
            <w:pPr>
              <w:pBdr>
                <w:top w:space="0" w:sz="0" w:val="nil"/>
                <w:left w:space="0" w:sz="0" w:val="nil"/>
                <w:bottom w:space="0" w:sz="0" w:val="nil"/>
                <w:right w:space="0" w:sz="0" w:val="nil"/>
                <w:between w:space="0" w:sz="0" w:val="nil"/>
              </w:pBdr>
              <w:spacing w:line="276" w:lineRule="auto"/>
              <w:jc w:val="both"/>
              <w:rPr/>
            </w:pPr>
            <w:r w:rsidDel="00000000" w:rsidR="00000000" w:rsidRPr="00000000">
              <w:rPr>
                <w:rtl w:val="0"/>
              </w:rPr>
              <w:t xml:space="preserve">Current Update:</w:t>
            </w:r>
          </w:p>
          <w:p w:rsidR="00000000" w:rsidDel="00000000" w:rsidP="00000000" w:rsidRDefault="00000000" w:rsidRPr="00000000" w14:paraId="000002E2">
            <w:pPr>
              <w:spacing w:after="160" w:before="0" w:line="276" w:lineRule="auto"/>
              <w:jc w:val="both"/>
              <w:rPr>
                <w:rFonts w:ascii="Arial" w:cs="Arial" w:eastAsia="Arial" w:hAnsi="Arial"/>
              </w:rPr>
            </w:pPr>
            <w:r w:rsidDel="00000000" w:rsidR="00000000" w:rsidRPr="00000000">
              <w:rPr>
                <w:rFonts w:ascii="Arial" w:cs="Arial" w:eastAsia="Arial" w:hAnsi="Arial"/>
                <w:rtl w:val="0"/>
              </w:rPr>
              <w:t xml:space="preserve">The 2023 Solid Minerals Report and data from the MCO for the 2024 Audit, a comprehensive list of all active licenses has been disclosed.</w:t>
            </w:r>
          </w:p>
          <w:p w:rsidR="00000000" w:rsidDel="00000000" w:rsidP="00000000" w:rsidRDefault="00000000" w:rsidRPr="00000000" w14:paraId="000002E3">
            <w:pPr>
              <w:spacing w:after="160" w:before="0" w:line="276" w:lineRule="auto"/>
              <w:jc w:val="both"/>
              <w:rPr>
                <w:rFonts w:ascii="Arial" w:cs="Arial" w:eastAsia="Arial" w:hAnsi="Arial"/>
              </w:rPr>
            </w:pPr>
            <w:r w:rsidDel="00000000" w:rsidR="00000000" w:rsidRPr="00000000">
              <w:rPr>
                <w:rFonts w:ascii="Arial" w:cs="Arial" w:eastAsia="Arial" w:hAnsi="Arial"/>
                <w:rtl w:val="0"/>
              </w:rPr>
              <w:t xml:space="preserve">Please see details below:</w:t>
            </w:r>
          </w:p>
          <w:p w:rsidR="00000000" w:rsidDel="00000000" w:rsidP="00000000" w:rsidRDefault="00000000" w:rsidRPr="00000000" w14:paraId="000002E4">
            <w:pPr>
              <w:spacing w:after="160" w:before="0" w:line="276" w:lineRule="auto"/>
              <w:jc w:val="both"/>
              <w:rPr>
                <w:rFonts w:ascii="Arial" w:cs="Arial" w:eastAsia="Arial" w:hAnsi="Arial"/>
              </w:rPr>
            </w:pPr>
            <w:r w:rsidDel="00000000" w:rsidR="00000000" w:rsidRPr="00000000">
              <w:rPr>
                <w:rFonts w:ascii="Arial" w:cs="Arial" w:eastAsia="Arial" w:hAnsi="Arial"/>
                <w:rtl w:val="0"/>
              </w:rPr>
              <w:t xml:space="preserve">1. NEITI Solid Mineral 2023 Report: Page 69 Table 21, Page 91 Table 27.</w:t>
            </w:r>
          </w:p>
          <w:p w:rsidR="00000000" w:rsidDel="00000000" w:rsidP="00000000" w:rsidRDefault="00000000" w:rsidRPr="00000000" w14:paraId="000002E5">
            <w:pPr>
              <w:pBdr>
                <w:top w:space="0" w:sz="0" w:val="nil"/>
                <w:left w:space="0" w:sz="0" w:val="nil"/>
                <w:bottom w:space="0" w:sz="0" w:val="nil"/>
                <w:right w:space="0" w:sz="0" w:val="nil"/>
                <w:between w:space="0" w:sz="0" w:val="nil"/>
              </w:pBdr>
              <w:spacing w:line="276" w:lineRule="auto"/>
              <w:jc w:val="both"/>
              <w:rPr>
                <w:rFonts w:ascii="Arial" w:cs="Arial" w:eastAsia="Arial" w:hAnsi="Arial"/>
                <w:color w:val="ff0000"/>
              </w:rPr>
            </w:pPr>
            <w:r w:rsidDel="00000000" w:rsidR="00000000" w:rsidRPr="00000000">
              <w:rPr>
                <w:rFonts w:ascii="Arial" w:cs="Arial" w:eastAsia="Arial" w:hAnsi="Arial"/>
                <w:rtl w:val="0"/>
              </w:rPr>
              <w:t xml:space="preserve">2.</w:t>
            </w:r>
            <w:hyperlink r:id="rId47">
              <w:r w:rsidDel="00000000" w:rsidR="00000000" w:rsidRPr="00000000">
                <w:rPr>
                  <w:rFonts w:ascii="Arial" w:cs="Arial" w:eastAsia="Arial" w:hAnsi="Arial"/>
                  <w:color w:val="1155cc"/>
                  <w:u w:val="single"/>
                  <w:rtl w:val="0"/>
                </w:rPr>
                <w:t xml:space="preserve">Solid Minerals Industry Audit Report 2023</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ff0000"/>
                <w:rtl w:val="0"/>
              </w:rPr>
              <w:t xml:space="preserve"> </w:t>
            </w:r>
          </w:p>
          <w:p w:rsidR="00000000" w:rsidDel="00000000" w:rsidP="00000000" w:rsidRDefault="00000000" w:rsidRPr="00000000" w14:paraId="000002E6">
            <w:pPr>
              <w:pBdr>
                <w:top w:space="0" w:sz="0" w:val="nil"/>
                <w:left w:space="0" w:sz="0" w:val="nil"/>
                <w:bottom w:space="0" w:sz="0" w:val="nil"/>
                <w:right w:space="0" w:sz="0" w:val="nil"/>
                <w:between w:space="0" w:sz="0" w:val="nil"/>
              </w:pBdr>
              <w:spacing w:line="276" w:lineRule="auto"/>
              <w:jc w:val="both"/>
              <w:rPr/>
            </w:pPr>
            <w:hyperlink r:id="rId48">
              <w:r w:rsidDel="00000000" w:rsidR="00000000" w:rsidRPr="00000000">
                <w:rPr>
                  <w:color w:val="1155cc"/>
                  <w:u w:val="single"/>
                  <w:rtl w:val="0"/>
                </w:rPr>
                <w:t xml:space="preserve">APPENDIX8.xlsx</w:t>
              </w:r>
            </w:hyperlink>
            <w:r w:rsidDel="00000000" w:rsidR="00000000" w:rsidRPr="00000000">
              <w:rPr>
                <w:rtl w:val="0"/>
              </w:rPr>
              <w:t xml:space="preserve"> </w:t>
            </w:r>
          </w:p>
          <w:p w:rsidR="00000000" w:rsidDel="00000000" w:rsidP="00000000" w:rsidRDefault="00000000" w:rsidRPr="00000000" w14:paraId="000002E7">
            <w:pPr>
              <w:pBdr>
                <w:top w:space="0" w:sz="0" w:val="nil"/>
                <w:left w:space="0" w:sz="0" w:val="nil"/>
                <w:bottom w:space="0" w:sz="0" w:val="nil"/>
                <w:right w:space="0" w:sz="0" w:val="nil"/>
                <w:between w:space="0" w:sz="0" w:val="nil"/>
              </w:pBdr>
              <w:spacing w:line="276" w:lineRule="auto"/>
              <w:jc w:val="both"/>
              <w:rPr>
                <w:color w:val="ff0000"/>
              </w:rPr>
            </w:pPr>
            <w:r w:rsidDel="00000000" w:rsidR="00000000" w:rsidRPr="00000000">
              <w:rPr>
                <w:rtl w:val="0"/>
              </w:rPr>
            </w:r>
          </w:p>
        </w:tc>
      </w:tr>
    </w:tbl>
    <w:p w:rsidR="00000000" w:rsidDel="00000000" w:rsidP="00000000" w:rsidRDefault="00000000" w:rsidRPr="00000000" w14:paraId="000002E8">
      <w:pPr>
        <w:pStyle w:val="Heading2"/>
        <w:numPr>
          <w:ilvl w:val="0"/>
          <w:numId w:val="31"/>
        </w:numPr>
        <w:ind w:left="720" w:hanging="360"/>
        <w:jc w:val="both"/>
        <w:rPr/>
      </w:pPr>
      <w:bookmarkStart w:colFirst="0" w:colLast="0" w:name="_heading=h.rmvd4qkzelzw" w:id="25"/>
      <w:bookmarkEnd w:id="25"/>
      <w:r w:rsidDel="00000000" w:rsidR="00000000" w:rsidRPr="00000000">
        <w:rPr>
          <w:rtl w:val="0"/>
        </w:rPr>
        <w:t xml:space="preserve">Self-assessment</w:t>
      </w:r>
    </w:p>
    <w:p w:rsidR="00000000" w:rsidDel="00000000" w:rsidP="00000000" w:rsidRDefault="00000000" w:rsidRPr="00000000" w14:paraId="000002E9">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Mincho" w:cs="MS Mincho" w:eastAsia="MS Mincho" w:hAnsi="MS Mincho"/>
          <w:color w:val="595959"/>
          <w:sz w:val="18"/>
          <w:szCs w:val="18"/>
          <w:rtl w:val="0"/>
        </w:rPr>
        <w:t xml:space="preserve">ⓘ </w:t>
      </w:r>
      <w:r w:rsidDel="00000000" w:rsidR="00000000" w:rsidRPr="00000000">
        <w:rPr>
          <w:color w:val="595959"/>
          <w:rtl w:val="0"/>
        </w:rPr>
        <w:t xml:space="preserve">The self-assessment allows the MSG to understand the aspects of the requirement and estimate its progress towards meeting it.</w:t>
      </w:r>
      <w:r w:rsidDel="00000000" w:rsidR="00000000" w:rsidRPr="00000000">
        <w:rPr>
          <w:color w:val="595959"/>
          <w:sz w:val="18"/>
          <w:szCs w:val="18"/>
          <w:rtl w:val="0"/>
        </w:rPr>
        <w:t xml:space="preserve"> </w:t>
      </w:r>
      <w:r w:rsidDel="00000000" w:rsidR="00000000" w:rsidRPr="00000000">
        <w:rPr>
          <w:color w:val="595959"/>
          <w:rtl w:val="0"/>
        </w:rPr>
        <w:t xml:space="preserve">Diverging views within the constituency or between constituencies can be documented in the form. </w:t>
      </w:r>
    </w:p>
    <w:p w:rsidR="00000000" w:rsidDel="00000000" w:rsidP="00000000" w:rsidRDefault="00000000" w:rsidRPr="00000000" w14:paraId="000002EA">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p w:rsidR="00000000" w:rsidDel="00000000" w:rsidP="00000000" w:rsidRDefault="00000000" w:rsidRPr="00000000" w14:paraId="000002EB">
      <w:pPr>
        <w:pStyle w:val="Heading3"/>
        <w:jc w:val="both"/>
        <w:rPr/>
      </w:pPr>
      <w:bookmarkStart w:colFirst="0" w:colLast="0" w:name="_heading=h.mazv9pe3w2ji" w:id="26"/>
      <w:bookmarkEnd w:id="26"/>
      <w:r w:rsidDel="00000000" w:rsidR="00000000" w:rsidRPr="00000000">
        <w:rPr>
          <w:rtl w:val="0"/>
        </w:rPr>
        <w:t xml:space="preserve">Holders of information</w:t>
      </w:r>
    </w:p>
    <w:p w:rsidR="00000000" w:rsidDel="00000000" w:rsidP="00000000" w:rsidRDefault="00000000" w:rsidRPr="00000000" w14:paraId="000002EC">
      <w:pPr>
        <w:spacing w:line="276" w:lineRule="auto"/>
        <w:jc w:val="both"/>
        <w:rPr>
          <w:color w:val="595959"/>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w:t>
      </w:r>
      <w:r w:rsidDel="00000000" w:rsidR="00000000" w:rsidRPr="00000000">
        <w:rPr>
          <w:color w:val="595959"/>
          <w:rtl w:val="0"/>
        </w:rPr>
        <w:t xml:space="preserve">The purpose of identifying the holders of information is to identify the entity or entities that are responsible for collecting, storing, processing and ultimately publishing information related to this requirement. It allows one to clearly identify who is the information steward that needs to provide the information for EITI reporting: either through reporting or systematic disclosures. </w:t>
      </w:r>
    </w:p>
    <w:p w:rsidR="00000000" w:rsidDel="00000000" w:rsidP="00000000" w:rsidRDefault="00000000" w:rsidRPr="00000000" w14:paraId="000002ED">
      <w:pPr>
        <w:jc w:val="both"/>
        <w:rPr>
          <w:i w:val="1"/>
          <w:iCs w:val="1"/>
        </w:rPr>
      </w:pPr>
      <w:r w:rsidDel="00000000" w:rsidR="00000000" w:rsidRPr="00000000">
        <w:rPr>
          <w:rtl w:val="0"/>
        </w:rPr>
      </w:r>
    </w:p>
    <w:tbl>
      <w:tblPr>
        <w:tblStyle w:val="Table29"/>
        <w:tblW w:w="9633.0" w:type="dxa"/>
        <w:jc w:val="left"/>
        <w:tblLayout w:type="fixed"/>
        <w:tblLook w:val="0400"/>
      </w:tblPr>
      <w:tblGrid>
        <w:gridCol w:w="1985"/>
        <w:gridCol w:w="4104"/>
        <w:gridCol w:w="3544"/>
        <w:tblGridChange w:id="0">
          <w:tblGrid>
            <w:gridCol w:w="1985"/>
            <w:gridCol w:w="4104"/>
            <w:gridCol w:w="3544"/>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2EE">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2EF">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2F0">
            <w:pPr>
              <w:jc w:val="both"/>
              <w:rPr>
                <w:b w:val="1"/>
                <w:bCs w:val="1"/>
              </w:rPr>
            </w:pPr>
            <w:r w:rsidDel="00000000" w:rsidR="00000000" w:rsidRPr="00000000">
              <w:rPr>
                <w:b w:val="1"/>
                <w:bCs w:val="1"/>
                <w:rtl w:val="0"/>
              </w:rPr>
              <w:t xml:space="preserve">Response</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2F1">
            <w:pPr>
              <w:jc w:val="both"/>
              <w:rPr>
                <w:b w:val="1"/>
                <w:bCs w:val="1"/>
              </w:rPr>
            </w:pPr>
            <w:r w:rsidDel="00000000" w:rsidR="00000000" w:rsidRPr="00000000">
              <w:rPr>
                <w:b w:val="1"/>
                <w:bCs w:val="1"/>
                <w:rtl w:val="0"/>
              </w:rPr>
              <w:t xml:space="preserve">Contract and license disclosure (2.4.a)</w:t>
            </w:r>
          </w:p>
        </w:tc>
        <w:tc>
          <w:tcPr>
            <w:tcBorders>
              <w:top w:color="000000" w:space="0" w:sz="4" w:val="single"/>
              <w:bottom w:color="000000" w:space="0" w:sz="4" w:val="single"/>
            </w:tcBorders>
          </w:tcPr>
          <w:p w:rsidR="00000000" w:rsidDel="00000000" w:rsidP="00000000" w:rsidRDefault="00000000" w:rsidRPr="00000000" w14:paraId="000002F2">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holds the information on all contracts and licenses in the </w:t>
            </w:r>
            <w:r w:rsidDel="00000000" w:rsidR="00000000" w:rsidRPr="00000000">
              <w:rPr>
                <w:highlight w:val="yellow"/>
                <w:rtl w:val="0"/>
              </w:rPr>
              <w:t xml:space="preserve">mining and quarrying</w:t>
            </w:r>
            <w:r w:rsidDel="00000000" w:rsidR="00000000" w:rsidRPr="00000000">
              <w:rPr>
                <w:rtl w:val="0"/>
              </w:rPr>
              <w:t xml:space="preserve"> </w:t>
            </w:r>
            <w:r w:rsidDel="00000000" w:rsidR="00000000" w:rsidRPr="00000000">
              <w:rPr>
                <w:color w:val="808080"/>
                <w:rtl w:val="0"/>
              </w:rPr>
              <w:t xml:space="preserve">Choose an item.</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2F3">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p w:rsidR="00000000" w:rsidDel="00000000" w:rsidP="00000000" w:rsidRDefault="00000000" w:rsidRPr="00000000" w14:paraId="000002F4">
            <w:pPr>
              <w:jc w:val="both"/>
              <w:rPr/>
            </w:pPr>
            <w:r w:rsidDel="00000000" w:rsidR="00000000" w:rsidRPr="00000000">
              <w:rPr>
                <w:rtl w:val="0"/>
              </w:rPr>
              <w:t xml:space="preserve">i)Mining Cadastre Office</w:t>
            </w:r>
          </w:p>
          <w:p w:rsidR="00000000" w:rsidDel="00000000" w:rsidP="00000000" w:rsidRDefault="00000000" w:rsidRPr="00000000" w14:paraId="000002F5">
            <w:pPr>
              <w:jc w:val="both"/>
              <w:rPr/>
            </w:pPr>
            <w:r w:rsidDel="00000000" w:rsidR="00000000" w:rsidRPr="00000000">
              <w:rPr>
                <w:rtl w:val="0"/>
              </w:rPr>
              <w:t xml:space="preserve">ii)Ministry of Solid Minerals Development</w:t>
            </w:r>
          </w:p>
          <w:p w:rsidR="00000000" w:rsidDel="00000000" w:rsidP="00000000" w:rsidRDefault="00000000" w:rsidRPr="00000000" w14:paraId="000002F6">
            <w:pPr>
              <w:jc w:val="both"/>
              <w:rPr/>
            </w:pPr>
            <w:r w:rsidDel="00000000" w:rsidR="00000000" w:rsidRPr="00000000">
              <w:rPr>
                <w:rtl w:val="0"/>
              </w:rPr>
            </w:r>
          </w:p>
          <w:p w:rsidR="00000000" w:rsidDel="00000000" w:rsidP="00000000" w:rsidRDefault="00000000" w:rsidRPr="00000000" w14:paraId="000002F7">
            <w:pPr>
              <w:jc w:val="both"/>
              <w:rPr>
                <w:color w:val="ff0000"/>
              </w:rPr>
            </w:pPr>
            <w:r w:rsidDel="00000000" w:rsidR="00000000" w:rsidRPr="00000000">
              <w:rPr>
                <w:rtl w:val="0"/>
              </w:rPr>
              <w:t xml:space="preserve">Systematic disclosures</w:t>
            </w:r>
            <w:r w:rsidDel="00000000" w:rsidR="00000000" w:rsidRPr="00000000">
              <w:rPr>
                <w:color w:val="ff0000"/>
                <w:rtl w:val="0"/>
              </w:rPr>
              <w:t xml:space="preserve">: </w:t>
            </w:r>
            <w:hyperlink r:id="rId49">
              <w:r w:rsidDel="00000000" w:rsidR="00000000" w:rsidRPr="00000000">
                <w:rPr>
                  <w:color w:val="0000ff"/>
                  <w:u w:val="single"/>
                  <w:rtl w:val="0"/>
                </w:rPr>
                <w:t xml:space="preserve">www.miningcadastre.gov.ng</w:t>
              </w:r>
            </w:hyperlink>
            <w:r w:rsidDel="00000000" w:rsidR="00000000" w:rsidRPr="00000000">
              <w:rPr>
                <w:rtl w:val="0"/>
              </w:rPr>
            </w:r>
          </w:p>
          <w:p w:rsidR="00000000" w:rsidDel="00000000" w:rsidP="00000000" w:rsidRDefault="00000000" w:rsidRPr="00000000" w14:paraId="000002F8">
            <w:pPr>
              <w:jc w:val="both"/>
              <w:rPr>
                <w:color w:val="ff0000"/>
              </w:rPr>
            </w:pPr>
            <w:r w:rsidDel="00000000" w:rsidR="00000000" w:rsidRPr="00000000">
              <w:rPr>
                <w:rtl w:val="0"/>
              </w:rPr>
            </w:r>
          </w:p>
          <w:p w:rsidR="00000000" w:rsidDel="00000000" w:rsidP="00000000" w:rsidRDefault="00000000" w:rsidRPr="00000000" w14:paraId="000002F9">
            <w:pPr>
              <w:jc w:val="both"/>
              <w:rPr/>
            </w:pPr>
            <w:r w:rsidDel="00000000" w:rsidR="00000000" w:rsidRPr="00000000">
              <w:rPr>
                <w:rtl w:val="0"/>
              </w:rPr>
              <w:t xml:space="preserve">Other sources: NEITI 2023 Solid Mineral Audit Report: License allocation &amp; register (page 65-70).</w:t>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2FA">
            <w:pPr>
              <w:jc w:val="both"/>
              <w:rPr>
                <w:b w:val="1"/>
                <w:bCs w:val="1"/>
              </w:rPr>
            </w:pPr>
            <w:r w:rsidDel="00000000" w:rsidR="00000000" w:rsidRPr="00000000">
              <w:rPr>
                <w:b w:val="1"/>
                <w:bCs w:val="1"/>
                <w:rtl w:val="0"/>
              </w:rPr>
              <w:t xml:space="preserve">Government’s policy on contract and license disclosure (2.4.c)</w:t>
            </w:r>
          </w:p>
        </w:tc>
        <w:tc>
          <w:tcPr>
            <w:tcBorders>
              <w:top w:color="000000" w:space="0" w:sz="4" w:val="single"/>
              <w:bottom w:color="000000" w:space="0" w:sz="4" w:val="single"/>
            </w:tcBorders>
          </w:tcPr>
          <w:p w:rsidR="00000000" w:rsidDel="00000000" w:rsidP="00000000" w:rsidRDefault="00000000" w:rsidRPr="00000000" w14:paraId="000002FB">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 responsible for the government’s policy on contract and license disclosure in the</w:t>
            </w:r>
            <w:r w:rsidDel="00000000" w:rsidR="00000000" w:rsidRPr="00000000">
              <w:rPr>
                <w:highlight w:val="yellow"/>
                <w:rtl w:val="0"/>
              </w:rPr>
              <w:t xml:space="preserve"> mining and quarrying</w:t>
            </w:r>
            <w:r w:rsidDel="00000000" w:rsidR="00000000" w:rsidRPr="00000000">
              <w:rPr>
                <w:rtl w:val="0"/>
              </w:rPr>
              <w:t xml:space="preserve"> </w:t>
            </w:r>
            <w:r w:rsidDel="00000000" w:rsidR="00000000" w:rsidRPr="00000000">
              <w:rPr>
                <w:b w:val="1"/>
                <w:bCs w:val="1"/>
                <w:color w:val="c00000"/>
                <w:rtl w:val="0"/>
              </w:rPr>
              <w:t xml:space="preserve">Mining and quarrying</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2FC">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p w:rsidR="00000000" w:rsidDel="00000000" w:rsidP="00000000" w:rsidRDefault="00000000" w:rsidRPr="00000000" w14:paraId="000002FD">
            <w:pPr>
              <w:jc w:val="both"/>
              <w:rPr>
                <w:shd w:fill="d9e2f3" w:val="clear"/>
              </w:rPr>
            </w:pPr>
            <w:r w:rsidDel="00000000" w:rsidR="00000000" w:rsidRPr="00000000">
              <w:rPr>
                <w:shd w:fill="d9e2f3" w:val="clear"/>
                <w:rtl w:val="0"/>
              </w:rPr>
              <w:t xml:space="preserve">i)Ministry of Solid Minerals Development (MSMD)</w:t>
            </w:r>
          </w:p>
          <w:p w:rsidR="00000000" w:rsidDel="00000000" w:rsidP="00000000" w:rsidRDefault="00000000" w:rsidRPr="00000000" w14:paraId="000002FE">
            <w:pPr>
              <w:jc w:val="both"/>
              <w:rPr>
                <w:shd w:fill="d9e2f3" w:val="clear"/>
              </w:rPr>
            </w:pPr>
            <w:r w:rsidDel="00000000" w:rsidR="00000000" w:rsidRPr="00000000">
              <w:rPr>
                <w:shd w:fill="d9e2f3" w:val="clear"/>
                <w:rtl w:val="0"/>
              </w:rPr>
              <w:t xml:space="preserve">ii)Mining Cadastre Office</w:t>
            </w:r>
          </w:p>
          <w:p w:rsidR="00000000" w:rsidDel="00000000" w:rsidP="00000000" w:rsidRDefault="00000000" w:rsidRPr="00000000" w14:paraId="000002FF">
            <w:pPr>
              <w:jc w:val="both"/>
              <w:rPr>
                <w:shd w:fill="d9e2f3" w:val="clear"/>
              </w:rPr>
            </w:pPr>
            <w:r w:rsidDel="00000000" w:rsidR="00000000" w:rsidRPr="00000000">
              <w:rPr>
                <w:shd w:fill="d9e2f3" w:val="clear"/>
                <w:rtl w:val="0"/>
              </w:rPr>
              <w:t xml:space="preserve">iii)NEITI (Disclosures through EITI reporting.</w:t>
            </w:r>
          </w:p>
          <w:p w:rsidR="00000000" w:rsidDel="00000000" w:rsidP="00000000" w:rsidRDefault="00000000" w:rsidRPr="00000000" w14:paraId="00000300">
            <w:pPr>
              <w:jc w:val="both"/>
              <w:rPr>
                <w:color w:val="ff0000"/>
                <w:shd w:fill="d9e2f3" w:val="clear"/>
              </w:rPr>
            </w:pPr>
            <w:r w:rsidDel="00000000" w:rsidR="00000000" w:rsidRPr="00000000">
              <w:rPr>
                <w:rtl w:val="0"/>
              </w:rPr>
            </w:r>
          </w:p>
          <w:p w:rsidR="00000000" w:rsidDel="00000000" w:rsidP="00000000" w:rsidRDefault="00000000" w:rsidRPr="00000000" w14:paraId="00000301">
            <w:pPr>
              <w:jc w:val="both"/>
              <w:rPr>
                <w:shd w:fill="d9e2f3" w:val="clear"/>
              </w:rPr>
            </w:pPr>
            <w:r w:rsidDel="00000000" w:rsidR="00000000" w:rsidRPr="00000000">
              <w:rPr>
                <w:shd w:fill="d9e2f3" w:val="clear"/>
                <w:rtl w:val="0"/>
              </w:rPr>
              <w:t xml:space="preserve">Systematic Disclosures: MSMD policy framework; </w:t>
            </w:r>
          </w:p>
          <w:p w:rsidR="00000000" w:rsidDel="00000000" w:rsidP="00000000" w:rsidRDefault="00000000" w:rsidRPr="00000000" w14:paraId="00000302">
            <w:pPr>
              <w:jc w:val="both"/>
              <w:rPr>
                <w:shd w:fill="d9e2f3" w:val="clear"/>
              </w:rPr>
            </w:pPr>
            <w:r w:rsidDel="00000000" w:rsidR="00000000" w:rsidRPr="00000000">
              <w:rPr>
                <w:shd w:fill="d9e2f3" w:val="clear"/>
                <w:rtl w:val="0"/>
              </w:rPr>
              <w:t xml:space="preserve">https://solidminerals.gov.ng/</w:t>
            </w:r>
          </w:p>
          <w:p w:rsidR="00000000" w:rsidDel="00000000" w:rsidP="00000000" w:rsidRDefault="00000000" w:rsidRPr="00000000" w14:paraId="00000303">
            <w:pPr>
              <w:jc w:val="both"/>
              <w:rPr>
                <w:shd w:fill="d9e2f3" w:val="clear"/>
              </w:rPr>
            </w:pPr>
            <w:r w:rsidDel="00000000" w:rsidR="00000000" w:rsidRPr="00000000">
              <w:rPr>
                <w:shd w:fill="d9e2f3" w:val="clear"/>
                <w:rtl w:val="0"/>
              </w:rPr>
              <w:t xml:space="preserve">Mineral Title Guidelines:</w:t>
            </w:r>
            <w:r w:rsidDel="00000000" w:rsidR="00000000" w:rsidRPr="00000000">
              <w:rPr>
                <w:rFonts w:ascii="-webkit-standard" w:cs="-webkit-standard" w:eastAsia="-webkit-standard" w:hAnsi="-webkit-standard"/>
                <w:sz w:val="27"/>
                <w:szCs w:val="27"/>
                <w:rtl w:val="0"/>
              </w:rPr>
              <w:t xml:space="preserve"> </w:t>
            </w:r>
            <w:r w:rsidDel="00000000" w:rsidR="00000000" w:rsidRPr="00000000">
              <w:rPr>
                <w:rtl w:val="0"/>
              </w:rPr>
              <w:t xml:space="preserve">https://solidminerals.gov.ng/mining-cadastre-office/</w:t>
            </w:r>
            <w:r w:rsidDel="00000000" w:rsidR="00000000" w:rsidRPr="00000000">
              <w:rPr>
                <w:rtl w:val="0"/>
              </w:rPr>
            </w:r>
          </w:p>
          <w:p w:rsidR="00000000" w:rsidDel="00000000" w:rsidP="00000000" w:rsidRDefault="00000000" w:rsidRPr="00000000" w14:paraId="00000304">
            <w:pPr>
              <w:jc w:val="both"/>
              <w:rPr>
                <w:shd w:fill="d9e2f3" w:val="clear"/>
              </w:rPr>
            </w:pPr>
            <w:r w:rsidDel="00000000" w:rsidR="00000000" w:rsidRPr="00000000">
              <w:rPr>
                <w:shd w:fill="d9e2f3" w:val="clear"/>
                <w:rtl w:val="0"/>
              </w:rPr>
              <w:t xml:space="preserve">Other sources: NEITI 2023 Solid Minerals Audit Report (Contracts &amp; Disclosure framework, page 64-65)</w:t>
            </w:r>
          </w:p>
          <w:p w:rsidR="00000000" w:rsidDel="00000000" w:rsidP="00000000" w:rsidRDefault="00000000" w:rsidRPr="00000000" w14:paraId="00000305">
            <w:pPr>
              <w:jc w:val="both"/>
              <w:rPr>
                <w:shd w:fill="d9e2f3" w:val="clear"/>
              </w:rPr>
            </w:pPr>
            <w:r w:rsidDel="00000000" w:rsidR="00000000" w:rsidRPr="00000000">
              <w:rPr>
                <w:rtl w:val="0"/>
              </w:rPr>
            </w:r>
          </w:p>
          <w:p w:rsidR="00000000" w:rsidDel="00000000" w:rsidP="00000000" w:rsidRDefault="00000000" w:rsidRPr="00000000" w14:paraId="00000306">
            <w:pPr>
              <w:jc w:val="both"/>
              <w:rPr>
                <w:shd w:fill="d9e2f3" w:val="clear"/>
              </w:rPr>
            </w:pPr>
            <w:r w:rsidDel="00000000" w:rsidR="00000000" w:rsidRPr="00000000">
              <w:rPr>
                <w:rtl w:val="0"/>
              </w:rPr>
            </w:r>
          </w:p>
        </w:tc>
      </w:tr>
      <w:tr>
        <w:trPr>
          <w:cantSplit w:val="0"/>
          <w:trHeight w:val="1515" w:hRule="atLeast"/>
          <w:tblHeader w:val="0"/>
        </w:trPr>
        <w:tc>
          <w:tcPr>
            <w:tcBorders>
              <w:top w:color="000000" w:space="0" w:sz="4" w:val="single"/>
              <w:bottom w:color="000000" w:space="0" w:sz="4" w:val="single"/>
            </w:tcBorders>
          </w:tcPr>
          <w:p w:rsidR="00000000" w:rsidDel="00000000" w:rsidP="00000000" w:rsidRDefault="00000000" w:rsidRPr="00000000" w14:paraId="00000307">
            <w:pPr>
              <w:jc w:val="both"/>
              <w:rPr>
                <w:b w:val="1"/>
                <w:bCs w:val="1"/>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308">
            <w:pPr>
              <w:jc w:val="both"/>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309">
            <w:pPr>
              <w:jc w:val="both"/>
              <w:rPr>
                <w:shd w:fill="d9e2f3" w:val="clear"/>
              </w:rPr>
            </w:pPr>
            <w:r w:rsidDel="00000000" w:rsidR="00000000" w:rsidRPr="00000000">
              <w:rPr>
                <w:rtl w:val="0"/>
              </w:rPr>
            </w:r>
          </w:p>
        </w:tc>
      </w:tr>
    </w:tbl>
    <w:p w:rsidR="00000000" w:rsidDel="00000000" w:rsidP="00000000" w:rsidRDefault="00000000" w:rsidRPr="00000000" w14:paraId="0000030A">
      <w:pPr>
        <w:jc w:val="both"/>
        <w:rPr/>
      </w:pPr>
      <w:r w:rsidDel="00000000" w:rsidR="00000000" w:rsidRPr="00000000">
        <w:rPr>
          <w:rtl w:val="0"/>
        </w:rPr>
      </w:r>
    </w:p>
    <w:p w:rsidR="00000000" w:rsidDel="00000000" w:rsidP="00000000" w:rsidRDefault="00000000" w:rsidRPr="00000000" w14:paraId="0000030B">
      <w:pPr>
        <w:pStyle w:val="Heading3"/>
        <w:jc w:val="both"/>
        <w:rPr/>
      </w:pPr>
      <w:bookmarkStart w:colFirst="0" w:colLast="0" w:name="_heading=h.inbimsmozipl" w:id="27"/>
      <w:bookmarkEnd w:id="27"/>
      <w:r w:rsidDel="00000000" w:rsidR="00000000" w:rsidRPr="00000000">
        <w:rPr>
          <w:rtl w:val="0"/>
        </w:rPr>
        <w:t xml:space="preserve">Technical requirements</w:t>
      </w:r>
    </w:p>
    <w:tbl>
      <w:tblPr>
        <w:tblStyle w:val="Table3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59"/>
        <w:gridCol w:w="7103"/>
        <w:tblGridChange w:id="0">
          <w:tblGrid>
            <w:gridCol w:w="1959"/>
            <w:gridCol w:w="7103"/>
          </w:tblGrid>
        </w:tblGridChange>
      </w:tblGrid>
      <w:tr>
        <w:trPr>
          <w:cantSplit w:val="0"/>
          <w:tblHeader w:val="0"/>
        </w:trPr>
        <w:tc>
          <w:tcPr>
            <w:shd w:fill="b4c6e7" w:val="clear"/>
          </w:tcPr>
          <w:p w:rsidR="00000000" w:rsidDel="00000000" w:rsidP="00000000" w:rsidRDefault="00000000" w:rsidRPr="00000000" w14:paraId="0000030C">
            <w:pPr>
              <w:jc w:val="both"/>
              <w:rPr>
                <w:b w:val="1"/>
                <w:bCs w:val="1"/>
              </w:rPr>
            </w:pPr>
            <w:r w:rsidDel="00000000" w:rsidR="00000000" w:rsidRPr="00000000">
              <w:rPr>
                <w:b w:val="1"/>
                <w:bCs w:val="1"/>
                <w:rtl w:val="0"/>
              </w:rPr>
              <w:t xml:space="preserve">Required</w:t>
            </w:r>
          </w:p>
        </w:tc>
        <w:tc>
          <w:tcPr>
            <w:shd w:fill="b4c6e7" w:val="clear"/>
          </w:tcPr>
          <w:p w:rsidR="00000000" w:rsidDel="00000000" w:rsidP="00000000" w:rsidRDefault="00000000" w:rsidRPr="00000000" w14:paraId="0000030D">
            <w:pPr>
              <w:jc w:val="both"/>
              <w:rPr>
                <w:b w:val="1"/>
                <w:bCs w:val="1"/>
              </w:rPr>
            </w:pPr>
            <w:r w:rsidDel="00000000" w:rsidR="00000000" w:rsidRPr="00000000">
              <w:rPr>
                <w:b w:val="1"/>
                <w:bCs w:val="1"/>
                <w:rtl w:val="0"/>
              </w:rPr>
              <w:t xml:space="preserve">#2.4.c.ii – Overview of publicly available contracts and licenses</w:t>
            </w:r>
          </w:p>
        </w:tc>
      </w:tr>
      <w:tr>
        <w:trPr>
          <w:cantSplit w:val="0"/>
          <w:tblHeader w:val="0"/>
        </w:trPr>
        <w:tc>
          <w:tcPr>
            <w:shd w:fill="ffffff" w:val="clear"/>
          </w:tcPr>
          <w:p w:rsidR="00000000" w:rsidDel="00000000" w:rsidP="00000000" w:rsidRDefault="00000000" w:rsidRPr="00000000" w14:paraId="0000030E">
            <w:pPr>
              <w:jc w:val="both"/>
              <w:rPr>
                <w:b w:val="1"/>
                <w:bCs w:val="1"/>
              </w:rPr>
            </w:pPr>
            <w:r w:rsidDel="00000000" w:rsidR="00000000" w:rsidRPr="00000000">
              <w:rPr>
                <w:i w:val="1"/>
                <w:iCs w:val="1"/>
                <w:rtl w:val="0"/>
              </w:rPr>
              <w:t xml:space="preserve">Availability</w:t>
            </w:r>
            <w:r w:rsidDel="00000000" w:rsidR="00000000" w:rsidRPr="00000000">
              <w:rPr>
                <w:rtl w:val="0"/>
              </w:rPr>
            </w:r>
          </w:p>
        </w:tc>
        <w:tc>
          <w:tcPr>
            <w:shd w:fill="ffffff" w:val="clear"/>
          </w:tcPr>
          <w:p w:rsidR="00000000" w:rsidDel="00000000" w:rsidP="00000000" w:rsidRDefault="00000000" w:rsidRPr="00000000" w14:paraId="0000030F">
            <w:pPr>
              <w:jc w:val="both"/>
              <w:rPr>
                <w:b w:val="1"/>
                <w:bCs w:val="1"/>
              </w:rPr>
            </w:pPr>
            <w:r w:rsidDel="00000000" w:rsidR="00000000" w:rsidRPr="00000000">
              <w:rPr>
                <w:b w:val="1"/>
                <w:bCs w:val="1"/>
                <w:rtl w:val="0"/>
              </w:rPr>
              <w:t xml:space="preserve">Has the MSG published a list of all active production and exploration contracts </w:t>
            </w:r>
            <w:r w:rsidDel="00000000" w:rsidR="00000000" w:rsidRPr="00000000">
              <w:rPr>
                <w:b w:val="1"/>
                <w:bCs w:val="1"/>
                <w:u w:val="single"/>
                <w:rtl w:val="0"/>
              </w:rPr>
              <w:t xml:space="preserve">and</w:t>
            </w:r>
            <w:r w:rsidDel="00000000" w:rsidR="00000000" w:rsidRPr="00000000">
              <w:rPr>
                <w:b w:val="1"/>
                <w:bCs w:val="1"/>
                <w:rtl w:val="0"/>
              </w:rPr>
              <w:t xml:space="preserve"> licenses?</w:t>
            </w:r>
          </w:p>
          <w:p w:rsidR="00000000" w:rsidDel="00000000" w:rsidP="00000000" w:rsidRDefault="00000000" w:rsidRPr="00000000" w14:paraId="00000310">
            <w:pPr>
              <w:jc w:val="both"/>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840941244"/>
                <w:tag w:val="goog_rdk_1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311">
            <w:pPr>
              <w:jc w:val="both"/>
              <w:rPr/>
            </w:pPr>
            <w:r w:rsidDel="00000000" w:rsidR="00000000" w:rsidRPr="00000000">
              <w:rPr>
                <w:rtl w:val="0"/>
              </w:rPr>
              <w:t xml:space="preserve">Does the list indicate which contracts and licenses are publicly available and which are not?</w:t>
            </w:r>
          </w:p>
          <w:p w:rsidR="00000000" w:rsidDel="00000000" w:rsidP="00000000" w:rsidRDefault="00000000" w:rsidRPr="00000000" w14:paraId="00000312">
            <w:pPr>
              <w:jc w:val="both"/>
              <w:rPr/>
            </w:pPr>
            <w:sdt>
              <w:sdtPr>
                <w:id w:val="1471226658"/>
                <w:tag w:val="goog_rdk_1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313">
            <w:pPr>
              <w:jc w:val="both"/>
              <w:rPr/>
            </w:pPr>
            <w:r w:rsidDel="00000000" w:rsidR="00000000" w:rsidRPr="00000000">
              <w:rPr>
                <w:rtl w:val="0"/>
              </w:rPr>
              <w:t xml:space="preserve">For all published contracts and licenses, does the overview provide a reference or link to the location where the contract or license is published?</w:t>
            </w:r>
          </w:p>
          <w:p w:rsidR="00000000" w:rsidDel="00000000" w:rsidP="00000000" w:rsidRDefault="00000000" w:rsidRPr="00000000" w14:paraId="00000314">
            <w:pPr>
              <w:jc w:val="both"/>
              <w:rPr/>
            </w:pPr>
            <w:sdt>
              <w:sdtPr>
                <w:id w:val="-2046111715"/>
                <w:tag w:val="goog_rdk_1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315">
            <w:pPr>
              <w:jc w:val="both"/>
              <w:rPr/>
            </w:pPr>
            <w:r w:rsidDel="00000000" w:rsidR="00000000" w:rsidRPr="00000000">
              <w:rPr>
                <w:rtl w:val="0"/>
              </w:rPr>
              <w:t xml:space="preserve">Are legal or practical barriers to the publication of any contract or license documented and explained?</w:t>
            </w:r>
          </w:p>
          <w:p w:rsidR="00000000" w:rsidDel="00000000" w:rsidP="00000000" w:rsidRDefault="00000000" w:rsidRPr="00000000" w14:paraId="00000316">
            <w:pPr>
              <w:jc w:val="both"/>
              <w:rPr/>
            </w:pPr>
            <w:sdt>
              <w:sdtPr>
                <w:id w:val="1281089843"/>
                <w:tag w:val="goog_rdk_2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317">
            <w:pPr>
              <w:jc w:val="both"/>
              <w:rPr/>
            </w:pPr>
            <w:r w:rsidDel="00000000" w:rsidR="00000000" w:rsidRPr="00000000">
              <w:rPr>
                <w:shd w:fill="d9e2f3" w:val="clear"/>
                <w:rtl w:val="0"/>
              </w:rPr>
              <w:t xml:space="preserve">Explain the barriers, if any:</w:t>
            </w:r>
            <w:r w:rsidDel="00000000" w:rsidR="00000000" w:rsidRPr="00000000">
              <w:rPr>
                <w:rtl w:val="0"/>
              </w:rPr>
              <w:t xml:space="preserve"> </w:t>
            </w:r>
          </w:p>
          <w:p w:rsidR="00000000" w:rsidDel="00000000" w:rsidP="00000000" w:rsidRDefault="00000000" w:rsidRPr="00000000" w14:paraId="00000318">
            <w:pPr>
              <w:jc w:val="both"/>
              <w:rPr/>
            </w:pPr>
            <w:r w:rsidDel="00000000" w:rsidR="00000000" w:rsidRPr="00000000">
              <w:rPr>
                <w:rtl w:val="0"/>
              </w:rPr>
            </w:r>
          </w:p>
          <w:p w:rsidR="00000000" w:rsidDel="00000000" w:rsidP="00000000" w:rsidRDefault="00000000" w:rsidRPr="00000000" w14:paraId="00000319">
            <w:pPr>
              <w:jc w:val="both"/>
              <w:rPr>
                <w:rFonts w:ascii="Quattrocento Sans" w:cs="Quattrocento Sans" w:eastAsia="Quattrocento Sans" w:hAnsi="Quattrocento Sans"/>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31A">
            <w:pPr>
              <w:jc w:val="both"/>
              <w:rPr>
                <w:b w:val="1"/>
                <w:bCs w:val="1"/>
              </w:rPr>
            </w:pPr>
            <w:r w:rsidDel="00000000" w:rsidR="00000000" w:rsidRPr="00000000">
              <w:rPr>
                <w:i w:val="1"/>
                <w:iCs w:val="1"/>
                <w:rtl w:val="0"/>
              </w:rPr>
              <w:t xml:space="preserve">Availability of systematic disclosures</w:t>
            </w:r>
            <w:r w:rsidDel="00000000" w:rsidR="00000000" w:rsidRPr="00000000">
              <w:rPr>
                <w:rtl w:val="0"/>
              </w:rPr>
            </w:r>
          </w:p>
        </w:tc>
        <w:tc>
          <w:tcPr>
            <w:shd w:fill="ffffff" w:val="clear"/>
          </w:tcPr>
          <w:p w:rsidR="00000000" w:rsidDel="00000000" w:rsidP="00000000" w:rsidRDefault="00000000" w:rsidRPr="00000000" w14:paraId="0000031B">
            <w:pPr>
              <w:jc w:val="both"/>
              <w:rPr>
                <w:b w:val="1"/>
                <w:bCs w:val="1"/>
              </w:rPr>
            </w:pPr>
            <w:r w:rsidDel="00000000" w:rsidR="00000000" w:rsidRPr="00000000">
              <w:rPr>
                <w:rtl w:val="0"/>
              </w:rPr>
            </w:r>
          </w:p>
          <w:p w:rsidR="00000000" w:rsidDel="00000000" w:rsidP="00000000" w:rsidRDefault="00000000" w:rsidRPr="00000000" w14:paraId="0000031C">
            <w:pPr>
              <w:jc w:val="both"/>
              <w:rPr>
                <w:color w:val="0000ff"/>
                <w:u w:val="single"/>
              </w:rPr>
            </w:pPr>
            <w:r w:rsidDel="00000000" w:rsidR="00000000" w:rsidRPr="00000000">
              <w:rPr>
                <w:b w:val="1"/>
                <w:bCs w:val="1"/>
                <w:rtl w:val="0"/>
              </w:rPr>
              <w:t xml:space="preserve">Provide source(s) where the list of all active exploitation and exploration contracts </w:t>
            </w:r>
            <w:r w:rsidDel="00000000" w:rsidR="00000000" w:rsidRPr="00000000">
              <w:rPr>
                <w:b w:val="1"/>
                <w:bCs w:val="1"/>
                <w:u w:val="single"/>
                <w:rtl w:val="0"/>
              </w:rPr>
              <w:t xml:space="preserve">and</w:t>
            </w:r>
            <w:r w:rsidDel="00000000" w:rsidR="00000000" w:rsidRPr="00000000">
              <w:rPr>
                <w:b w:val="1"/>
                <w:bCs w:val="1"/>
                <w:rtl w:val="0"/>
              </w:rPr>
              <w:t xml:space="preserve"> licenses can be accessed:</w:t>
            </w:r>
            <w:r w:rsidDel="00000000" w:rsidR="00000000" w:rsidRPr="00000000">
              <w:rPr>
                <w:rtl w:val="0"/>
              </w:rPr>
              <w:br w:type="textWrapping"/>
            </w:r>
            <w:r w:rsidDel="00000000" w:rsidR="00000000" w:rsidRPr="00000000">
              <w:rPr>
                <w:color w:val="808080"/>
                <w:rtl w:val="0"/>
              </w:rPr>
              <w:t xml:space="preserve">Usually by the </w:t>
            </w:r>
            <w:hyperlink w:anchor="_heading=h.mazv9pe3w2ji">
              <w:r w:rsidDel="00000000" w:rsidR="00000000" w:rsidRPr="00000000">
                <w:rPr>
                  <w:color w:val="0000ff"/>
                  <w:u w:val="single"/>
                  <w:rtl w:val="0"/>
                </w:rPr>
                <w:t xml:space="preserve">holder(s) of information</w:t>
              </w:r>
            </w:hyperlink>
            <w:r w:rsidDel="00000000" w:rsidR="00000000" w:rsidRPr="00000000">
              <w:rPr>
                <w:rtl w:val="0"/>
              </w:rPr>
            </w:r>
          </w:p>
          <w:p w:rsidR="00000000" w:rsidDel="00000000" w:rsidP="00000000" w:rsidRDefault="00000000" w:rsidRPr="00000000" w14:paraId="0000031D">
            <w:pPr>
              <w:jc w:val="both"/>
              <w:rPr>
                <w:u w:val="single"/>
              </w:rPr>
            </w:pPr>
            <w:r w:rsidDel="00000000" w:rsidR="00000000" w:rsidRPr="00000000">
              <w:rPr>
                <w:rtl w:val="0"/>
              </w:rPr>
            </w:r>
          </w:p>
          <w:p w:rsidR="00000000" w:rsidDel="00000000" w:rsidP="00000000" w:rsidRDefault="00000000" w:rsidRPr="00000000" w14:paraId="0000031E">
            <w:pPr>
              <w:jc w:val="both"/>
              <w:rPr>
                <w:i w:val="1"/>
                <w:iCs w:val="1"/>
              </w:rPr>
            </w:pPr>
            <w:r w:rsidDel="00000000" w:rsidR="00000000" w:rsidRPr="00000000">
              <w:rPr>
                <w:rtl w:val="0"/>
              </w:rPr>
              <w:t xml:space="preserve"> </w:t>
            </w:r>
            <w:r w:rsidDel="00000000" w:rsidR="00000000" w:rsidRPr="00000000">
              <w:rPr>
                <w:i w:val="1"/>
                <w:iCs w:val="1"/>
                <w:shd w:fill="d9e2f3" w:val="clear"/>
                <w:rtl w:val="0"/>
              </w:rPr>
              <w:t xml:space="preserve">Source, website </w:t>
            </w:r>
            <w:r w:rsidDel="00000000" w:rsidR="00000000" w:rsidRPr="00000000">
              <w:rPr>
                <w:i w:val="1"/>
                <w:iCs w:val="1"/>
                <w:rtl w:val="0"/>
              </w:rPr>
              <w:t xml:space="preserve"> </w:t>
            </w:r>
          </w:p>
          <w:p w:rsidR="00000000" w:rsidDel="00000000" w:rsidP="00000000" w:rsidRDefault="00000000" w:rsidRPr="00000000" w14:paraId="0000031F">
            <w:pPr>
              <w:jc w:val="both"/>
              <w:rPr>
                <w:u w:val="single"/>
              </w:rPr>
            </w:pPr>
            <w:r w:rsidDel="00000000" w:rsidR="00000000" w:rsidRPr="00000000">
              <w:rPr>
                <w:i w:val="1"/>
                <w:iCs w:val="1"/>
                <w:color w:val="ff0000"/>
                <w:rtl w:val="0"/>
              </w:rPr>
              <w:t xml:space="preserve">     </w:t>
            </w:r>
            <w:hyperlink r:id="rId50">
              <w:r w:rsidDel="00000000" w:rsidR="00000000" w:rsidRPr="00000000">
                <w:rPr>
                  <w:color w:val="1155cc"/>
                  <w:u w:val="single"/>
                  <w:rtl w:val="0"/>
                </w:rPr>
                <w:t xml:space="preserve">https://nigeriaminingcadastre.gov.ng/emc</w:t>
              </w:r>
            </w:hyperlink>
            <w:r w:rsidDel="00000000" w:rsidR="00000000" w:rsidRPr="00000000">
              <w:rPr>
                <w:rtl w:val="0"/>
              </w:rPr>
            </w:r>
          </w:p>
          <w:p w:rsidR="00000000" w:rsidDel="00000000" w:rsidP="00000000" w:rsidRDefault="00000000" w:rsidRPr="00000000" w14:paraId="00000320">
            <w:pPr>
              <w:jc w:val="both"/>
              <w:rPr>
                <w:i w:val="1"/>
                <w:iCs w:val="1"/>
                <w:color w:val="ff0000"/>
              </w:rPr>
            </w:pPr>
            <w:r w:rsidDel="00000000" w:rsidR="00000000" w:rsidRPr="00000000">
              <w:rPr>
                <w:rtl w:val="0"/>
              </w:rPr>
            </w:r>
          </w:p>
          <w:p w:rsidR="00000000" w:rsidDel="00000000" w:rsidP="00000000" w:rsidRDefault="00000000" w:rsidRPr="00000000" w14:paraId="00000321">
            <w:pPr>
              <w:jc w:val="both"/>
              <w:rPr/>
            </w:pPr>
            <w:hyperlink r:id="rId51">
              <w:r w:rsidDel="00000000" w:rsidR="00000000" w:rsidRPr="00000000">
                <w:rPr>
                  <w:u w:val="single"/>
                  <w:rtl w:val="0"/>
                </w:rPr>
                <w:t xml:space="preserve">https://www.miningcadastre.gov.ng</w:t>
              </w:r>
            </w:hyperlink>
            <w:r w:rsidDel="00000000" w:rsidR="00000000" w:rsidRPr="00000000">
              <w:rPr>
                <w:rtl w:val="0"/>
              </w:rPr>
              <w:t xml:space="preserve"> </w:t>
            </w:r>
          </w:p>
        </w:tc>
      </w:tr>
      <w:tr>
        <w:trPr>
          <w:cantSplit w:val="0"/>
          <w:tblHeader w:val="0"/>
        </w:trPr>
        <w:tc>
          <w:tcPr>
            <w:shd w:fill="ffffff" w:val="clear"/>
          </w:tcPr>
          <w:p w:rsidR="00000000" w:rsidDel="00000000" w:rsidP="00000000" w:rsidRDefault="00000000" w:rsidRPr="00000000" w14:paraId="00000322">
            <w:pPr>
              <w:jc w:val="both"/>
              <w:rPr>
                <w:b w:val="1"/>
                <w:bCs w:val="1"/>
              </w:rPr>
            </w:pPr>
            <w:r w:rsidDel="00000000" w:rsidR="00000000" w:rsidRPr="00000000">
              <w:rPr>
                <w:i w:val="1"/>
                <w:iCs w:val="1"/>
                <w:rtl w:val="0"/>
              </w:rPr>
              <w:t xml:space="preserve">Other sources</w:t>
            </w:r>
            <w:r w:rsidDel="00000000" w:rsidR="00000000" w:rsidRPr="00000000">
              <w:rPr>
                <w:rtl w:val="0"/>
              </w:rPr>
            </w:r>
          </w:p>
        </w:tc>
        <w:tc>
          <w:tcPr>
            <w:shd w:fill="ffffff" w:val="clear"/>
          </w:tcPr>
          <w:p w:rsidR="00000000" w:rsidDel="00000000" w:rsidP="00000000" w:rsidRDefault="00000000" w:rsidRPr="00000000" w14:paraId="00000323">
            <w:pPr>
              <w:jc w:val="both"/>
              <w:rPr/>
            </w:pPr>
            <w:r w:rsidDel="00000000" w:rsidR="00000000" w:rsidRPr="00000000">
              <w:rPr>
                <w:b w:val="1"/>
                <w:bCs w:val="1"/>
                <w:rtl w:val="0"/>
              </w:rPr>
              <w:t xml:space="preserve">Provide other source(s) where information can be accessed: </w:t>
            </w:r>
            <w:r w:rsidDel="00000000" w:rsidR="00000000" w:rsidRPr="00000000">
              <w:rPr>
                <w:rtl w:val="0"/>
              </w:rPr>
              <w:br w:type="textWrapping"/>
            </w:r>
            <w:r w:rsidDel="00000000" w:rsidR="00000000" w:rsidRPr="00000000">
              <w:rPr>
                <w:color w:val="808080"/>
                <w:rtl w:val="0"/>
              </w:rPr>
              <w:t xml:space="preserve">Where this information is not systematically disclosed (see above) or complemented, this may be in an EITI Report, a study, an industry publication</w:t>
            </w:r>
            <w:r w:rsidDel="00000000" w:rsidR="00000000" w:rsidRPr="00000000">
              <w:rPr>
                <w:rtl w:val="0"/>
              </w:rPr>
            </w:r>
          </w:p>
          <w:p w:rsidR="00000000" w:rsidDel="00000000" w:rsidP="00000000" w:rsidRDefault="00000000" w:rsidRPr="00000000" w14:paraId="00000324">
            <w:pPr>
              <w:jc w:val="both"/>
              <w:rPr>
                <w:i w:val="1"/>
                <w:iCs w:val="1"/>
                <w:shd w:fill="d9e2f3" w:val="clear"/>
              </w:rPr>
            </w:pPr>
            <w:r w:rsidDel="00000000" w:rsidR="00000000" w:rsidRPr="00000000">
              <w:rPr>
                <w:i w:val="1"/>
                <w:iCs w:val="1"/>
                <w:shd w:fill="d9e2f3" w:val="clear"/>
                <w:rtl w:val="0"/>
              </w:rPr>
              <w:t xml:space="preserve"> Source, section of EITI Report (page nr), EITI website</w:t>
            </w:r>
          </w:p>
          <w:p w:rsidR="00000000" w:rsidDel="00000000" w:rsidP="00000000" w:rsidRDefault="00000000" w:rsidRPr="00000000" w14:paraId="00000325">
            <w:pPr>
              <w:jc w:val="both"/>
              <w:rPr>
                <w:i w:val="1"/>
                <w:iCs w:val="1"/>
                <w:shd w:fill="d9e2f3" w:val="clear"/>
              </w:rPr>
            </w:pPr>
            <w:r w:rsidDel="00000000" w:rsidR="00000000" w:rsidRPr="00000000">
              <w:rPr>
                <w:i w:val="1"/>
                <w:iCs w:val="1"/>
                <w:shd w:fill="d9e2f3" w:val="clear"/>
                <w:rtl w:val="0"/>
              </w:rPr>
              <w:t xml:space="preserve">NEITI 2023 Solid Minerals Audit Report :</w:t>
            </w:r>
          </w:p>
          <w:p w:rsidR="00000000" w:rsidDel="00000000" w:rsidP="00000000" w:rsidRDefault="00000000" w:rsidRPr="00000000" w14:paraId="00000326">
            <w:pPr>
              <w:numPr>
                <w:ilvl w:val="0"/>
                <w:numId w:val="14"/>
              </w:numPr>
              <w:pBdr>
                <w:top w:space="0" w:sz="0" w:val="nil"/>
                <w:left w:space="0" w:sz="0" w:val="nil"/>
                <w:bottom w:space="0" w:sz="0" w:val="nil"/>
                <w:right w:space="0" w:sz="0" w:val="nil"/>
                <w:between w:space="0" w:sz="0" w:val="nil"/>
              </w:pBdr>
              <w:ind w:left="1066" w:hanging="360"/>
              <w:jc w:val="both"/>
              <w:rPr/>
            </w:pPr>
            <w:r w:rsidDel="00000000" w:rsidR="00000000" w:rsidRPr="00000000">
              <w:rPr>
                <w:rtl w:val="0"/>
              </w:rPr>
              <w:t xml:space="preserve">License allocation &amp; register (page 65-70)</w:t>
            </w:r>
          </w:p>
          <w:p w:rsidR="00000000" w:rsidDel="00000000" w:rsidP="00000000" w:rsidRDefault="00000000" w:rsidRPr="00000000" w14:paraId="00000327">
            <w:pPr>
              <w:numPr>
                <w:ilvl w:val="0"/>
                <w:numId w:val="14"/>
              </w:numPr>
              <w:pBdr>
                <w:top w:space="0" w:sz="0" w:val="nil"/>
                <w:left w:space="0" w:sz="0" w:val="nil"/>
                <w:bottom w:space="0" w:sz="0" w:val="nil"/>
                <w:right w:space="0" w:sz="0" w:val="nil"/>
                <w:between w:space="0" w:sz="0" w:val="nil"/>
              </w:pBdr>
              <w:ind w:left="1066" w:hanging="360"/>
              <w:jc w:val="both"/>
              <w:rPr>
                <w:rFonts w:ascii="Times New Roman" w:cs="Times New Roman" w:eastAsia="Times New Roman" w:hAnsi="Times New Roman"/>
              </w:rPr>
            </w:pPr>
            <w:r w:rsidDel="00000000" w:rsidR="00000000" w:rsidRPr="00000000">
              <w:rPr>
                <w:rtl w:val="0"/>
              </w:rPr>
              <w:t xml:space="preserve">Historical license data/trends (Table 19: Trend Analysis of lease license from 2019 to 2023, page 66)</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328">
            <w:pPr>
              <w:jc w:val="both"/>
              <w:rPr>
                <w:b w:val="1"/>
                <w:bCs w:val="1"/>
              </w:rPr>
            </w:pPr>
            <w:r w:rsidDel="00000000" w:rsidR="00000000" w:rsidRPr="00000000">
              <w:rPr>
                <w:i w:val="1"/>
                <w:iCs w:val="1"/>
                <w:rtl w:val="0"/>
              </w:rPr>
              <w:t xml:space="preserve">Assessment on comprehensiveness, reliability and timeliness of information</w:t>
            </w:r>
            <w:r w:rsidDel="00000000" w:rsidR="00000000" w:rsidRPr="00000000">
              <w:rPr>
                <w:rtl w:val="0"/>
              </w:rPr>
            </w:r>
          </w:p>
        </w:tc>
        <w:tc>
          <w:tcPr>
            <w:shd w:fill="ffffff" w:val="clear"/>
          </w:tcPr>
          <w:p w:rsidR="00000000" w:rsidDel="00000000" w:rsidP="00000000" w:rsidRDefault="00000000" w:rsidRPr="00000000" w14:paraId="00000329">
            <w:pPr>
              <w:jc w:val="both"/>
              <w:rPr>
                <w:b w:val="1"/>
                <w:bCs w:val="1"/>
              </w:rPr>
            </w:pPr>
            <w:r w:rsidDel="00000000" w:rsidR="00000000" w:rsidRPr="00000000">
              <w:rPr>
                <w:b w:val="1"/>
                <w:bCs w:val="1"/>
                <w:rtl w:val="0"/>
              </w:rPr>
              <w:t xml:space="preserve">Do you or any stakeholders (including, but not limited to MSG members) have concerns regarding the completeness, reliability and timeliness of information on the list of all active production and exploration contracts? </w:t>
            </w:r>
          </w:p>
          <w:p w:rsidR="00000000" w:rsidDel="00000000" w:rsidP="00000000" w:rsidRDefault="00000000" w:rsidRPr="00000000" w14:paraId="0000032A">
            <w:pPr>
              <w:jc w:val="both"/>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32B">
            <w:pPr>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please elaborate:</w:t>
            </w:r>
            <w:r w:rsidDel="00000000" w:rsidR="00000000" w:rsidRPr="00000000">
              <w:rPr>
                <w:shd w:fill="d9e2f3" w:val="clear"/>
                <w:rtl w:val="0"/>
              </w:rPr>
              <w:t xml:space="preserve"> </w:t>
            </w:r>
            <w:r w:rsidDel="00000000" w:rsidR="00000000" w:rsidRPr="00000000">
              <w:rPr>
                <w:i w:val="1"/>
                <w:iCs w:val="1"/>
                <w:shd w:fill="d9e2f3" w:val="clear"/>
                <w:rtl w:val="0"/>
              </w:rPr>
              <w:t xml:space="preserve">For example, the inventory list/ overview does not correspond to the license register. The list of contracts is incomplete – there are some missing. </w:t>
            </w:r>
            <w:r w:rsidDel="00000000" w:rsidR="00000000" w:rsidRPr="00000000">
              <w:rPr>
                <w:i w:val="1"/>
                <w:iCs w:val="1"/>
                <w:rtl w:val="0"/>
              </w:rPr>
              <w:t xml:space="preserve"> </w:t>
            </w:r>
            <w:r w:rsidDel="00000000" w:rsidR="00000000" w:rsidRPr="00000000">
              <w:rPr>
                <w:b w:val="1"/>
                <w:bCs w:val="1"/>
                <w:rtl w:val="0"/>
              </w:rPr>
              <w:br w:type="textWrapping"/>
            </w:r>
            <w:r w:rsidDel="00000000" w:rsidR="00000000" w:rsidRPr="00000000">
              <w:rPr>
                <w:rtl w:val="0"/>
              </w:rPr>
            </w:r>
          </w:p>
          <w:p w:rsidR="00000000" w:rsidDel="00000000" w:rsidP="00000000" w:rsidRDefault="00000000" w:rsidRPr="00000000" w14:paraId="0000032C">
            <w:pPr>
              <w:jc w:val="both"/>
              <w:rPr>
                <w:shd w:fill="d9e2f3" w:val="clear"/>
              </w:rPr>
            </w:pPr>
            <w:r w:rsidDel="00000000" w:rsidR="00000000" w:rsidRPr="00000000">
              <w:rPr>
                <w:shd w:fill="d9e2f3" w:val="clear"/>
                <w:rtl w:val="0"/>
              </w:rPr>
              <w:t xml:space="preserve">Public access to full licensing data, including transfers and detailed criteria, is limited and not fully disclosed.</w:t>
            </w:r>
          </w:p>
          <w:p w:rsidR="00000000" w:rsidDel="00000000" w:rsidP="00000000" w:rsidRDefault="00000000" w:rsidRPr="00000000" w14:paraId="0000032D">
            <w:pPr>
              <w:jc w:val="both"/>
              <w:rPr>
                <w:shd w:fill="d9e2f3" w:val="clear"/>
              </w:rPr>
            </w:pPr>
            <w:r w:rsidDel="00000000" w:rsidR="00000000" w:rsidRPr="00000000">
              <w:rPr>
                <w:shd w:fill="d9e2f3" w:val="clear"/>
                <w:rtl w:val="0"/>
              </w:rPr>
              <w:t xml:space="preserve">Source: EITI corrective actions, 2024</w:t>
            </w:r>
          </w:p>
          <w:p w:rsidR="00000000" w:rsidDel="00000000" w:rsidP="00000000" w:rsidRDefault="00000000" w:rsidRPr="00000000" w14:paraId="0000032E">
            <w:pPr>
              <w:jc w:val="both"/>
              <w:rPr>
                <w:b w:val="1"/>
                <w:bCs w:val="1"/>
              </w:rPr>
            </w:pPr>
            <w:r w:rsidDel="00000000" w:rsidR="00000000" w:rsidRPr="00000000">
              <w:rPr>
                <w:rtl w:val="0"/>
              </w:rPr>
              <w:t xml:space="preserve"> H</w:t>
            </w:r>
            <w:r w:rsidDel="00000000" w:rsidR="00000000" w:rsidRPr="00000000">
              <w:rPr>
                <w:b w:val="1"/>
                <w:bCs w:val="1"/>
                <w:rtl w:val="0"/>
              </w:rPr>
              <w:t xml:space="preserve">ave those gaps been clearly identified, for example through EITI reporting?</w:t>
            </w:r>
          </w:p>
          <w:p w:rsidR="00000000" w:rsidDel="00000000" w:rsidP="00000000" w:rsidRDefault="00000000" w:rsidRPr="00000000" w14:paraId="0000032F">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330">
            <w:pPr>
              <w:jc w:val="both"/>
              <w:rPr/>
            </w:pPr>
            <w:r w:rsidDel="00000000" w:rsidR="00000000" w:rsidRPr="00000000">
              <w:rPr>
                <w:rtl w:val="0"/>
              </w:rPr>
              <w:t xml:space="preserve">Explain:</w:t>
            </w:r>
            <w:r w:rsidDel="00000000" w:rsidR="00000000" w:rsidRPr="00000000">
              <w:rPr>
                <w:i w:val="1"/>
                <w:iCs w:val="1"/>
                <w:color w:val="ff0000"/>
                <w:rtl w:val="0"/>
              </w:rPr>
              <w:t xml:space="preserve"> </w:t>
            </w:r>
            <w:r w:rsidDel="00000000" w:rsidR="00000000" w:rsidRPr="00000000">
              <w:rPr>
                <w:i w:val="1"/>
                <w:iCs w:val="1"/>
                <w:rtl w:val="0"/>
              </w:rPr>
              <w:t xml:space="preserve">NEITI &amp; EITI validation highlight gaps in access to licensing procedures, criteria &amp; transfer data.</w:t>
            </w:r>
            <w:r w:rsidDel="00000000" w:rsidR="00000000" w:rsidRPr="00000000">
              <w:rPr>
                <w:rtl w:val="0"/>
              </w:rPr>
            </w:r>
          </w:p>
          <w:p w:rsidR="00000000" w:rsidDel="00000000" w:rsidP="00000000" w:rsidRDefault="00000000" w:rsidRPr="00000000" w14:paraId="00000331">
            <w:pPr>
              <w:shd w:fill="d9e2f3" w:val="clear"/>
              <w:jc w:val="both"/>
              <w:rPr/>
            </w:pPr>
            <w:r w:rsidDel="00000000" w:rsidR="00000000" w:rsidRPr="00000000">
              <w:rPr>
                <w:rtl w:val="0"/>
              </w:rPr>
            </w:r>
          </w:p>
          <w:p w:rsidR="00000000" w:rsidDel="00000000" w:rsidP="00000000" w:rsidRDefault="00000000" w:rsidRPr="00000000" w14:paraId="00000332">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333">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34">
            <w:pPr>
              <w:jc w:val="both"/>
              <w:rPr>
                <w:i w:val="1"/>
                <w:iCs w:val="1"/>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explain the barriers:</w:t>
            </w:r>
            <w:r w:rsidDel="00000000" w:rsidR="00000000" w:rsidRPr="00000000">
              <w:rPr>
                <w:shd w:fill="d9e2f3" w:val="clear"/>
                <w:rtl w:val="0"/>
              </w:rPr>
              <w:t xml:space="preserve"> </w:t>
            </w:r>
            <w:r w:rsidDel="00000000" w:rsidR="00000000" w:rsidRPr="00000000">
              <w:rPr>
                <w:i w:val="1"/>
                <w:iCs w:val="1"/>
                <w:shd w:fill="d9e2f3" w:val="clear"/>
                <w:rtl w:val="0"/>
              </w:rPr>
              <w:t xml:space="preserve">Barriers are…</w:t>
            </w:r>
          </w:p>
          <w:p w:rsidR="00000000" w:rsidDel="00000000" w:rsidP="00000000" w:rsidRDefault="00000000" w:rsidRPr="00000000" w14:paraId="00000335">
            <w:pPr>
              <w:numPr>
                <w:ilvl w:val="0"/>
                <w:numId w:val="16"/>
              </w:numPr>
              <w:pBdr>
                <w:top w:space="0" w:sz="0" w:val="nil"/>
                <w:left w:space="0" w:sz="0" w:val="nil"/>
                <w:bottom w:space="0" w:sz="0" w:val="nil"/>
                <w:right w:space="0" w:sz="0" w:val="nil"/>
                <w:between w:space="0" w:sz="0" w:val="nil"/>
              </w:pBdr>
              <w:ind w:left="720" w:hanging="360"/>
              <w:jc w:val="both"/>
              <w:rPr>
                <w:i w:val="1"/>
                <w:iCs w:val="1"/>
                <w:shd w:fill="d9e2f3" w:val="clear"/>
              </w:rPr>
            </w:pPr>
            <w:r w:rsidDel="00000000" w:rsidR="00000000" w:rsidRPr="00000000">
              <w:rPr>
                <w:i w:val="1"/>
                <w:iCs w:val="1"/>
                <w:shd w:fill="d9e2f3" w:val="clear"/>
                <w:rtl w:val="0"/>
              </w:rPr>
              <w:t xml:space="preserve">Limited public disclosure policies</w:t>
            </w:r>
          </w:p>
          <w:p w:rsidR="00000000" w:rsidDel="00000000" w:rsidP="00000000" w:rsidRDefault="00000000" w:rsidRPr="00000000" w14:paraId="00000336">
            <w:pPr>
              <w:numPr>
                <w:ilvl w:val="0"/>
                <w:numId w:val="16"/>
              </w:numPr>
              <w:pBdr>
                <w:top w:space="0" w:sz="0" w:val="nil"/>
                <w:left w:space="0" w:sz="0" w:val="nil"/>
                <w:bottom w:space="0" w:sz="0" w:val="nil"/>
                <w:right w:space="0" w:sz="0" w:val="nil"/>
                <w:between w:space="0" w:sz="0" w:val="nil"/>
              </w:pBdr>
              <w:ind w:left="720" w:hanging="360"/>
              <w:jc w:val="both"/>
              <w:rPr>
                <w:i w:val="1"/>
                <w:iCs w:val="1"/>
                <w:shd w:fill="d9e2f3" w:val="clear"/>
              </w:rPr>
            </w:pPr>
            <w:r w:rsidDel="00000000" w:rsidR="00000000" w:rsidRPr="00000000">
              <w:rPr>
                <w:i w:val="1"/>
                <w:iCs w:val="1"/>
                <w:shd w:fill="d9e2f3" w:val="clear"/>
                <w:rtl w:val="0"/>
              </w:rPr>
              <w:t xml:space="preserve">Data sharing constraints across institutions and agencies.</w:t>
            </w:r>
          </w:p>
          <w:p w:rsidR="00000000" w:rsidDel="00000000" w:rsidP="00000000" w:rsidRDefault="00000000" w:rsidRPr="00000000" w14:paraId="00000337">
            <w:pPr>
              <w:pBdr>
                <w:top w:space="0" w:sz="0" w:val="nil"/>
                <w:left w:space="0" w:sz="0" w:val="nil"/>
                <w:bottom w:space="0" w:sz="0" w:val="nil"/>
                <w:right w:space="0" w:sz="0" w:val="nil"/>
                <w:between w:space="0" w:sz="0" w:val="nil"/>
              </w:pBdr>
              <w:ind w:left="720" w:firstLine="0"/>
              <w:jc w:val="both"/>
              <w:rPr>
                <w:i w:val="1"/>
                <w:iCs w:val="1"/>
                <w:shd w:fill="d9e2f3" w:val="clear"/>
              </w:rPr>
            </w:pPr>
            <w:r w:rsidDel="00000000" w:rsidR="00000000" w:rsidRPr="00000000">
              <w:rPr>
                <w:rtl w:val="0"/>
              </w:rPr>
            </w:r>
          </w:p>
          <w:p w:rsidR="00000000" w:rsidDel="00000000" w:rsidP="00000000" w:rsidRDefault="00000000" w:rsidRPr="00000000" w14:paraId="00000338">
            <w:pPr>
              <w:jc w:val="both"/>
              <w:rPr>
                <w:i w:val="1"/>
                <w:i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explain what the plans are to overcome barriers to disclosure of all of the above information:</w:t>
            </w:r>
            <w:r w:rsidDel="00000000" w:rsidR="00000000" w:rsidRPr="00000000">
              <w:rPr>
                <w:shd w:fill="d9e2f3" w:val="clear"/>
                <w:rtl w:val="0"/>
              </w:rPr>
              <w:t xml:space="preserve"> </w:t>
            </w:r>
            <w:r w:rsidDel="00000000" w:rsidR="00000000" w:rsidRPr="00000000">
              <w:rPr>
                <w:i w:val="1"/>
                <w:iCs w:val="1"/>
                <w:shd w:fill="d9e2f3" w:val="clear"/>
                <w:rtl w:val="0"/>
              </w:rPr>
              <w:t xml:space="preserve">can include a reference to work plan activities, MSG meeting minutes etc</w:t>
            </w:r>
            <w:r w:rsidDel="00000000" w:rsidR="00000000" w:rsidRPr="00000000">
              <w:rPr>
                <w:i w:val="1"/>
                <w:iCs w:val="1"/>
                <w:rtl w:val="0"/>
              </w:rPr>
              <w:t xml:space="preserve">.</w:t>
            </w:r>
          </w:p>
          <w:p w:rsidR="00000000" w:rsidDel="00000000" w:rsidP="00000000" w:rsidRDefault="00000000" w:rsidRPr="00000000" w14:paraId="00000339">
            <w:pPr>
              <w:numPr>
                <w:ilvl w:val="0"/>
                <w:numId w:val="17"/>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Strengthen systematic disclosures via MCO &amp; other regulators.</w:t>
            </w:r>
          </w:p>
          <w:p w:rsidR="00000000" w:rsidDel="00000000" w:rsidP="00000000" w:rsidRDefault="00000000" w:rsidRPr="00000000" w14:paraId="0000033A">
            <w:pPr>
              <w:numPr>
                <w:ilvl w:val="0"/>
                <w:numId w:val="17"/>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Develop methodology to detect deviations &amp; improve transparency.</w:t>
            </w:r>
          </w:p>
          <w:p w:rsidR="00000000" w:rsidDel="00000000" w:rsidP="00000000" w:rsidRDefault="00000000" w:rsidRPr="00000000" w14:paraId="0000033B">
            <w:pPr>
              <w:numPr>
                <w:ilvl w:val="0"/>
                <w:numId w:val="17"/>
              </w:numPr>
              <w:pBdr>
                <w:top w:space="0" w:sz="0" w:val="nil"/>
                <w:left w:space="0" w:sz="0" w:val="nil"/>
                <w:bottom w:space="0" w:sz="0" w:val="nil"/>
                <w:right w:space="0" w:sz="0" w:val="nil"/>
                <w:between w:space="0" w:sz="0" w:val="nil"/>
              </w:pBdr>
              <w:ind w:left="720" w:hanging="360"/>
              <w:jc w:val="both"/>
              <w:rPr>
                <w:b w:val="1"/>
                <w:bCs w:val="1"/>
              </w:rPr>
            </w:pPr>
            <w:r w:rsidDel="00000000" w:rsidR="00000000" w:rsidRPr="00000000">
              <w:rPr>
                <w:rtl w:val="0"/>
              </w:rPr>
              <w:t xml:space="preserve">Ensure MCO publicly make available comprehensive register incorporating the following: Leases, licenses, permits and authorization issued, revoked, suspended, surrendered or withdrawn with any modification or exemptions granted, </w:t>
            </w:r>
          </w:p>
        </w:tc>
      </w:tr>
      <w:tr>
        <w:trPr>
          <w:cantSplit w:val="0"/>
          <w:tblHeader w:val="0"/>
        </w:trPr>
        <w:tc>
          <w:tcPr>
            <w:shd w:fill="b4c6e7" w:val="clear"/>
          </w:tcPr>
          <w:p w:rsidR="00000000" w:rsidDel="00000000" w:rsidP="00000000" w:rsidRDefault="00000000" w:rsidRPr="00000000" w14:paraId="0000033C">
            <w:pPr>
              <w:jc w:val="both"/>
              <w:rPr/>
            </w:pPr>
            <w:r w:rsidDel="00000000" w:rsidR="00000000" w:rsidRPr="00000000">
              <w:rPr>
                <w:b w:val="1"/>
                <w:bCs w:val="1"/>
                <w:rtl w:val="0"/>
              </w:rPr>
              <w:t xml:space="preserve">Required</w:t>
            </w:r>
            <w:r w:rsidDel="00000000" w:rsidR="00000000" w:rsidRPr="00000000">
              <w:rPr>
                <w:rtl w:val="0"/>
              </w:rPr>
            </w:r>
          </w:p>
        </w:tc>
        <w:tc>
          <w:tcPr>
            <w:shd w:fill="b4c6e7" w:val="clear"/>
          </w:tcPr>
          <w:p w:rsidR="00000000" w:rsidDel="00000000" w:rsidP="00000000" w:rsidRDefault="00000000" w:rsidRPr="00000000" w14:paraId="0000033D">
            <w:pPr>
              <w:jc w:val="both"/>
              <w:rPr/>
            </w:pPr>
            <w:r w:rsidDel="00000000" w:rsidR="00000000" w:rsidRPr="00000000">
              <w:rPr>
                <w:b w:val="1"/>
                <w:bCs w:val="1"/>
                <w:rtl w:val="0"/>
              </w:rPr>
              <w:t xml:space="preserve">#2.4.a – Disclosure of all extractive contracts and licenses that are granted, entered into or amended from 1 January 2021</w:t>
            </w:r>
            <w:r w:rsidDel="00000000" w:rsidR="00000000" w:rsidRPr="00000000">
              <w:rPr>
                <w:rtl w:val="0"/>
              </w:rPr>
            </w:r>
          </w:p>
        </w:tc>
      </w:tr>
      <w:tr>
        <w:trPr>
          <w:cantSplit w:val="0"/>
          <w:tblHeader w:val="0"/>
        </w:trPr>
        <w:tc>
          <w:tcPr/>
          <w:p w:rsidR="00000000" w:rsidDel="00000000" w:rsidP="00000000" w:rsidRDefault="00000000" w:rsidRPr="00000000" w14:paraId="0000033E">
            <w:pPr>
              <w:jc w:val="both"/>
              <w:rPr>
                <w:i w:val="1"/>
                <w:iCs w:val="1"/>
              </w:rPr>
            </w:pPr>
            <w:r w:rsidDel="00000000" w:rsidR="00000000" w:rsidRPr="00000000">
              <w:rPr>
                <w:i w:val="1"/>
                <w:iCs w:val="1"/>
                <w:rtl w:val="0"/>
              </w:rPr>
              <w:t xml:space="preserve">Availability</w:t>
            </w:r>
          </w:p>
        </w:tc>
        <w:tc>
          <w:tcPr/>
          <w:p w:rsidR="00000000" w:rsidDel="00000000" w:rsidP="00000000" w:rsidRDefault="00000000" w:rsidRPr="00000000" w14:paraId="0000033F">
            <w:pPr>
              <w:jc w:val="both"/>
              <w:rPr>
                <w:b w:val="1"/>
                <w:bCs w:val="1"/>
              </w:rPr>
            </w:pPr>
            <w:r w:rsidDel="00000000" w:rsidR="00000000" w:rsidRPr="00000000">
              <w:rPr>
                <w:b w:val="1"/>
                <w:bCs w:val="1"/>
                <w:rtl w:val="0"/>
              </w:rPr>
              <w:t xml:space="preserve">Are all </w:t>
            </w:r>
            <w:r w:rsidDel="00000000" w:rsidR="00000000" w:rsidRPr="00000000">
              <w:rPr>
                <w:b w:val="1"/>
                <w:bCs w:val="1"/>
                <w:u w:val="single"/>
                <w:rtl w:val="0"/>
              </w:rPr>
              <w:t xml:space="preserve">contracts</w:t>
            </w:r>
            <w:r w:rsidDel="00000000" w:rsidR="00000000" w:rsidRPr="00000000">
              <w:rPr>
                <w:b w:val="1"/>
                <w:bCs w:val="1"/>
                <w:rtl w:val="0"/>
              </w:rPr>
              <w:t xml:space="preserve">, including their annexes, riders and annexes, that are </w:t>
            </w:r>
            <w:r w:rsidDel="00000000" w:rsidR="00000000" w:rsidRPr="00000000">
              <w:rPr>
                <w:b w:val="1"/>
                <w:bCs w:val="1"/>
                <w:u w:val="single"/>
                <w:rtl w:val="0"/>
              </w:rPr>
              <w:t xml:space="preserve">granted or entered into</w:t>
            </w:r>
            <w:r w:rsidDel="00000000" w:rsidR="00000000" w:rsidRPr="00000000">
              <w:rPr>
                <w:b w:val="1"/>
                <w:bCs w:val="1"/>
                <w:rtl w:val="0"/>
              </w:rPr>
              <w:t xml:space="preserve"> from 1 January 2021 publicly disclosed</w:t>
            </w:r>
            <w:r w:rsidDel="00000000" w:rsidR="00000000" w:rsidRPr="00000000">
              <w:rPr>
                <w:b w:val="1"/>
                <w:bCs w:val="1"/>
                <w:vertAlign w:val="superscript"/>
              </w:rPr>
              <w:footnoteReference w:customMarkFollows="0" w:id="5"/>
            </w:r>
            <w:r w:rsidDel="00000000" w:rsidR="00000000" w:rsidRPr="00000000">
              <w:rPr>
                <w:b w:val="1"/>
                <w:bCs w:val="1"/>
                <w:rtl w:val="0"/>
              </w:rPr>
              <w:t xml:space="preserve">? </w:t>
            </w:r>
          </w:p>
          <w:p w:rsidR="00000000" w:rsidDel="00000000" w:rsidP="00000000" w:rsidRDefault="00000000" w:rsidRPr="00000000" w14:paraId="00000340">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color w:val="000000"/>
                <w:rtl w:val="0"/>
              </w:rPr>
              <w:t xml:space="preserve"> </w:t>
            </w:r>
            <w:sdt>
              <w:sdtPr>
                <w:id w:val="-637103406"/>
                <w:tag w:val="goog_rdk_21"/>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  </w:t>
            </w:r>
            <w:sdt>
              <w:sdtPr>
                <w:id w:val="664793175"/>
                <w:tag w:val="goog_rdk_22"/>
              </w:sdtPr>
              <w:sdtContent>
                <w:r w:rsidDel="00000000" w:rsidR="00000000" w:rsidRPr="00000000">
                  <w:rPr>
                    <w:rFonts w:ascii="Arial Unicode MS" w:cs="Arial Unicode MS" w:eastAsia="Arial Unicode MS" w:hAnsi="Arial Unicode MS"/>
                    <w:color w:val="000000"/>
                    <w:rtl w:val="0"/>
                  </w:rPr>
                  <w:t xml:space="preserve"> ☐ </w:t>
                </w:r>
              </w:sdtContent>
            </w:sdt>
            <w:r w:rsidDel="00000000" w:rsidR="00000000" w:rsidRPr="00000000">
              <w:rPr>
                <w:color w:val="000000"/>
                <w:shd w:fill="d9e2f3" w:val="clear"/>
                <w:rtl w:val="0"/>
              </w:rPr>
              <w:t xml:space="preserve">Partially</w:t>
            </w:r>
            <w:r w:rsidDel="00000000" w:rsidR="00000000" w:rsidRPr="00000000">
              <w:rPr>
                <w:rtl w:val="0"/>
              </w:rPr>
            </w:r>
          </w:p>
          <w:p w:rsidR="00000000" w:rsidDel="00000000" w:rsidP="00000000" w:rsidRDefault="00000000" w:rsidRPr="00000000" w14:paraId="00000341">
            <w:pPr>
              <w:pBdr>
                <w:top w:space="0" w:sz="0" w:val="nil"/>
                <w:left w:space="0" w:sz="0" w:val="nil"/>
                <w:bottom w:space="0" w:sz="0" w:val="nil"/>
                <w:right w:space="0" w:sz="0" w:val="nil"/>
                <w:between w:space="0" w:sz="0" w:val="nil"/>
              </w:pBdr>
              <w:shd w:fill="ffffff" w:val="clear"/>
              <w:ind w:left="360" w:firstLine="0"/>
              <w:jc w:val="both"/>
              <w:rPr>
                <w:b w:val="1"/>
                <w:bCs w:val="1"/>
                <w:i w:val="1"/>
                <w:iCs w:val="1"/>
                <w:color w:val="000000"/>
              </w:rPr>
            </w:pPr>
            <w:r w:rsidDel="00000000" w:rsidR="00000000" w:rsidRPr="00000000">
              <w:rPr>
                <w:rtl w:val="0"/>
              </w:rPr>
            </w:r>
          </w:p>
          <w:p w:rsidR="00000000" w:rsidDel="00000000" w:rsidP="00000000" w:rsidRDefault="00000000" w:rsidRPr="00000000" w14:paraId="00000342">
            <w:pPr>
              <w:pBdr>
                <w:top w:space="0" w:sz="0" w:val="nil"/>
                <w:left w:space="0" w:sz="0" w:val="nil"/>
                <w:bottom w:space="0" w:sz="0" w:val="nil"/>
                <w:right w:space="0" w:sz="0" w:val="nil"/>
                <w:between w:space="0" w:sz="0" w:val="nil"/>
              </w:pBdr>
              <w:shd w:fill="ffffff" w:val="clear"/>
              <w:ind w:left="360" w:firstLine="0"/>
              <w:jc w:val="both"/>
              <w:rPr>
                <w:b w:val="1"/>
                <w:bCs w:val="1"/>
                <w:i w:val="1"/>
                <w:iCs w:val="1"/>
                <w:color w:val="000000"/>
              </w:rPr>
            </w:pPr>
            <w:r w:rsidDel="00000000" w:rsidR="00000000" w:rsidRPr="00000000">
              <w:rPr>
                <w:b w:val="1"/>
                <w:bCs w:val="1"/>
                <w:i w:val="1"/>
                <w:iCs w:val="1"/>
                <w:color w:val="000000"/>
                <w:rtl w:val="0"/>
              </w:rPr>
              <w:t xml:space="preserve">Where to find the published contracts (source):</w:t>
            </w:r>
          </w:p>
          <w:p w:rsidR="00000000" w:rsidDel="00000000" w:rsidP="00000000" w:rsidRDefault="00000000" w:rsidRPr="00000000" w14:paraId="00000343">
            <w:pPr>
              <w:pBdr>
                <w:top w:space="0" w:sz="0" w:val="nil"/>
                <w:left w:space="0" w:sz="0" w:val="nil"/>
                <w:bottom w:space="0" w:sz="0" w:val="nil"/>
                <w:right w:space="0" w:sz="0" w:val="nil"/>
                <w:between w:space="0" w:sz="0" w:val="nil"/>
              </w:pBdr>
              <w:shd w:fill="ffffff" w:val="clear"/>
              <w:ind w:left="360" w:firstLine="0"/>
              <w:jc w:val="both"/>
              <w:rPr>
                <w:color w:val="000000"/>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color w:val="000000"/>
                <w:shd w:fill="d9e2f3" w:val="clear"/>
                <w:rtl w:val="0"/>
              </w:rPr>
              <w:t xml:space="preserve">, (government)</w:t>
            </w:r>
            <w:r w:rsidDel="00000000" w:rsidR="00000000" w:rsidRPr="00000000">
              <w:rPr>
                <w:rtl w:val="0"/>
              </w:rPr>
            </w:r>
          </w:p>
          <w:p w:rsidR="00000000" w:rsidDel="00000000" w:rsidP="00000000" w:rsidRDefault="00000000" w:rsidRPr="00000000" w14:paraId="00000344">
            <w:pPr>
              <w:pBdr>
                <w:top w:space="0" w:sz="0" w:val="nil"/>
                <w:left w:space="0" w:sz="0" w:val="nil"/>
                <w:bottom w:space="0" w:sz="0" w:val="nil"/>
                <w:right w:space="0" w:sz="0" w:val="nil"/>
                <w:between w:space="0" w:sz="0" w:val="nil"/>
              </w:pBdr>
              <w:shd w:fill="ffffff" w:val="clear"/>
              <w:ind w:left="360"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345">
            <w:pPr>
              <w:ind w:left="343" w:firstLine="0"/>
              <w:jc w:val="both"/>
              <w:rPr>
                <w:shd w:fill="d9e2f3" w:val="clear"/>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or repository on licences etc</w:t>
            </w:r>
          </w:p>
          <w:p w:rsidR="00000000" w:rsidDel="00000000" w:rsidP="00000000" w:rsidRDefault="00000000" w:rsidRPr="00000000" w14:paraId="00000346">
            <w:pPr>
              <w:ind w:left="343" w:firstLine="0"/>
              <w:jc w:val="both"/>
              <w:rPr>
                <w:color w:val="ff0000"/>
              </w:rPr>
            </w:pPr>
            <w:r w:rsidDel="00000000" w:rsidR="00000000" w:rsidRPr="00000000">
              <w:rPr>
                <w:shd w:fill="d9e2f3" w:val="clear"/>
                <w:rtl w:val="0"/>
              </w:rPr>
              <w:t xml:space="preserve">Source: NEITI corrective actions mentioned ‘poor contract disclosure and lack of comprehensive listings.’ (EITI corrective actions, 2024)</w:t>
            </w:r>
            <w:r w:rsidDel="00000000" w:rsidR="00000000" w:rsidRPr="00000000">
              <w:rPr>
                <w:color w:val="ff0000"/>
                <w:shd w:fill="d9e2f3" w:val="clear"/>
                <w:rtl w:val="0"/>
              </w:rPr>
              <w:t xml:space="preserve">.</w:t>
            </w:r>
            <w:r w:rsidDel="00000000" w:rsidR="00000000" w:rsidRPr="00000000">
              <w:rPr>
                <w:rtl w:val="0"/>
              </w:rPr>
            </w:r>
          </w:p>
          <w:p w:rsidR="00000000" w:rsidDel="00000000" w:rsidP="00000000" w:rsidRDefault="00000000" w:rsidRPr="00000000" w14:paraId="00000347">
            <w:pPr>
              <w:jc w:val="both"/>
              <w:rPr>
                <w:b w:val="1"/>
                <w:bCs w:val="1"/>
              </w:rPr>
            </w:pPr>
            <w:r w:rsidDel="00000000" w:rsidR="00000000" w:rsidRPr="00000000">
              <w:rPr>
                <w:rtl w:val="0"/>
              </w:rPr>
            </w:r>
          </w:p>
          <w:p w:rsidR="00000000" w:rsidDel="00000000" w:rsidP="00000000" w:rsidRDefault="00000000" w:rsidRPr="00000000" w14:paraId="00000348">
            <w:pPr>
              <w:jc w:val="both"/>
              <w:rPr>
                <w:b w:val="1"/>
                <w:bCs w:val="1"/>
              </w:rPr>
            </w:pPr>
            <w:r w:rsidDel="00000000" w:rsidR="00000000" w:rsidRPr="00000000">
              <w:rPr>
                <w:b w:val="1"/>
                <w:bCs w:val="1"/>
                <w:rtl w:val="0"/>
              </w:rPr>
              <w:t xml:space="preserve">Are all </w:t>
            </w:r>
            <w:r w:rsidDel="00000000" w:rsidR="00000000" w:rsidRPr="00000000">
              <w:rPr>
                <w:b w:val="1"/>
                <w:bCs w:val="1"/>
                <w:u w:val="single"/>
                <w:rtl w:val="0"/>
              </w:rPr>
              <w:t xml:space="preserve">licenses</w:t>
            </w:r>
            <w:r w:rsidDel="00000000" w:rsidR="00000000" w:rsidRPr="00000000">
              <w:rPr>
                <w:b w:val="1"/>
                <w:bCs w:val="1"/>
                <w:rtl w:val="0"/>
              </w:rPr>
              <w:t xml:space="preserve">, including their annexes, riders and annexes that are granted or entered into from 1 January 2021 publicly disclosed</w:t>
            </w:r>
            <w:r w:rsidDel="00000000" w:rsidR="00000000" w:rsidRPr="00000000">
              <w:rPr>
                <w:b w:val="1"/>
                <w:bCs w:val="1"/>
                <w:vertAlign w:val="superscript"/>
              </w:rPr>
              <w:footnoteReference w:customMarkFollows="0" w:id="6"/>
            </w:r>
            <w:r w:rsidDel="00000000" w:rsidR="00000000" w:rsidRPr="00000000">
              <w:rPr>
                <w:b w:val="1"/>
                <w:bCs w:val="1"/>
                <w:rtl w:val="0"/>
              </w:rPr>
              <w:t xml:space="preserve">? </w:t>
            </w:r>
          </w:p>
          <w:p w:rsidR="00000000" w:rsidDel="00000000" w:rsidP="00000000" w:rsidRDefault="00000000" w:rsidRPr="00000000" w14:paraId="00000349">
            <w:pPr>
              <w:pBdr>
                <w:top w:space="0" w:sz="0" w:val="nil"/>
                <w:left w:space="0" w:sz="0" w:val="nil"/>
                <w:bottom w:space="0" w:sz="0" w:val="nil"/>
                <w:right w:space="0" w:sz="0" w:val="nil"/>
                <w:between w:space="0" w:sz="0" w:val="nil"/>
              </w:pBdr>
              <w:ind w:left="360" w:firstLine="0"/>
              <w:jc w:val="both"/>
              <w:rPr>
                <w:color w:val="000000"/>
                <w:shd w:fill="d9e2f3" w:val="clear"/>
              </w:rPr>
            </w:pPr>
            <w:sdt>
              <w:sdtPr>
                <w:id w:val="2094554308"/>
                <w:tag w:val="goog_rdk_23"/>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420105846"/>
                <w:tag w:val="goog_rdk_24"/>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  </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Partially</w:t>
            </w:r>
          </w:p>
          <w:p w:rsidR="00000000" w:rsidDel="00000000" w:rsidP="00000000" w:rsidRDefault="00000000" w:rsidRPr="00000000" w14:paraId="0000034A">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34B">
            <w:pPr>
              <w:pBdr>
                <w:top w:space="0" w:sz="0" w:val="nil"/>
                <w:left w:space="0" w:sz="0" w:val="nil"/>
                <w:bottom w:space="0" w:sz="0" w:val="nil"/>
                <w:right w:space="0" w:sz="0" w:val="nil"/>
                <w:between w:space="0" w:sz="0" w:val="nil"/>
              </w:pBdr>
              <w:shd w:fill="ffffff" w:val="clear"/>
              <w:ind w:left="360" w:firstLine="0"/>
              <w:jc w:val="both"/>
              <w:rPr>
                <w:b w:val="1"/>
                <w:bCs w:val="1"/>
                <w:i w:val="1"/>
                <w:iCs w:val="1"/>
                <w:color w:val="000000"/>
              </w:rPr>
            </w:pPr>
            <w:r w:rsidDel="00000000" w:rsidR="00000000" w:rsidRPr="00000000">
              <w:rPr>
                <w:b w:val="1"/>
                <w:bCs w:val="1"/>
                <w:i w:val="1"/>
                <w:iCs w:val="1"/>
                <w:color w:val="000000"/>
                <w:rtl w:val="0"/>
              </w:rPr>
              <w:t xml:space="preserve">Where to find the published licenses (source):</w:t>
            </w:r>
          </w:p>
          <w:p w:rsidR="00000000" w:rsidDel="00000000" w:rsidP="00000000" w:rsidRDefault="00000000" w:rsidRPr="00000000" w14:paraId="0000034C">
            <w:pPr>
              <w:pBdr>
                <w:top w:space="0" w:sz="0" w:val="nil"/>
                <w:left w:space="0" w:sz="0" w:val="nil"/>
                <w:bottom w:space="0" w:sz="0" w:val="nil"/>
                <w:right w:space="0" w:sz="0" w:val="nil"/>
                <w:between w:space="0" w:sz="0" w:val="nil"/>
              </w:pBdr>
              <w:shd w:fill="ffffff" w:val="clear"/>
              <w:ind w:left="360" w:firstLine="0"/>
              <w:jc w:val="both"/>
              <w:rPr>
                <w:color w:val="000000"/>
                <w:shd w:fill="d9e2f3" w:val="clear"/>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color w:val="000000"/>
                <w:shd w:fill="d9e2f3" w:val="clear"/>
                <w:rtl w:val="0"/>
              </w:rPr>
              <w:t xml:space="preserve">, or by the official journal </w:t>
            </w:r>
          </w:p>
          <w:p w:rsidR="00000000" w:rsidDel="00000000" w:rsidP="00000000" w:rsidRDefault="00000000" w:rsidRPr="00000000" w14:paraId="0000034D">
            <w:pPr>
              <w:pBdr>
                <w:top w:space="0" w:sz="0" w:val="nil"/>
                <w:left w:space="0" w:sz="0" w:val="nil"/>
                <w:bottom w:space="0" w:sz="0" w:val="nil"/>
                <w:right w:space="0" w:sz="0" w:val="nil"/>
                <w:between w:space="0" w:sz="0" w:val="nil"/>
              </w:pBdr>
              <w:shd w:fill="ffffff" w:val="clear"/>
              <w:ind w:left="360" w:firstLine="0"/>
              <w:jc w:val="both"/>
              <w:rPr/>
            </w:pPr>
            <w:hyperlink r:id="rId52">
              <w:r w:rsidDel="00000000" w:rsidR="00000000" w:rsidRPr="00000000">
                <w:rPr>
                  <w:u w:val="single"/>
                  <w:rtl w:val="0"/>
                </w:rPr>
                <w:t xml:space="preserve">www.miningcadastre.gov.ng</w:t>
              </w:r>
            </w:hyperlink>
            <w:r w:rsidDel="00000000" w:rsidR="00000000" w:rsidRPr="00000000">
              <w:rPr>
                <w:rtl w:val="0"/>
              </w:rPr>
              <w:t xml:space="preserve"> (Partial disclosure of licenses)</w:t>
            </w:r>
          </w:p>
          <w:p w:rsidR="00000000" w:rsidDel="00000000" w:rsidP="00000000" w:rsidRDefault="00000000" w:rsidRPr="00000000" w14:paraId="0000034E">
            <w:pPr>
              <w:pBdr>
                <w:top w:space="0" w:sz="0" w:val="nil"/>
                <w:left w:space="0" w:sz="0" w:val="nil"/>
                <w:bottom w:space="0" w:sz="0" w:val="nil"/>
                <w:right w:space="0" w:sz="0" w:val="nil"/>
                <w:between w:space="0" w:sz="0" w:val="nil"/>
              </w:pBdr>
              <w:shd w:fill="ffffff" w:val="clear"/>
              <w:ind w:left="360"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34F">
            <w:pPr>
              <w:ind w:left="343" w:firstLine="0"/>
              <w:jc w:val="both"/>
              <w:rPr>
                <w:shd w:fill="d9e2f3" w:val="clear"/>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or repository on licenses etc</w:t>
            </w:r>
          </w:p>
          <w:p w:rsidR="00000000" w:rsidDel="00000000" w:rsidP="00000000" w:rsidRDefault="00000000" w:rsidRPr="00000000" w14:paraId="00000350">
            <w:pPr>
              <w:ind w:left="343" w:firstLine="0"/>
              <w:jc w:val="both"/>
              <w:rPr/>
            </w:pPr>
            <w:r w:rsidDel="00000000" w:rsidR="00000000" w:rsidRPr="00000000">
              <w:rPr>
                <w:shd w:fill="d9e2f3" w:val="clear"/>
                <w:rtl w:val="0"/>
              </w:rPr>
              <w:t xml:space="preserve">NEITI 2023 Solid Minerals Audit Report, page 65-70 (licence register exists but is not fully comprehensive)</w:t>
            </w:r>
            <w:r w:rsidDel="00000000" w:rsidR="00000000" w:rsidRPr="00000000">
              <w:rPr>
                <w:rtl w:val="0"/>
              </w:rPr>
            </w:r>
          </w:p>
          <w:p w:rsidR="00000000" w:rsidDel="00000000" w:rsidP="00000000" w:rsidRDefault="00000000" w:rsidRPr="00000000" w14:paraId="00000351">
            <w:pPr>
              <w:ind w:left="343" w:firstLine="0"/>
              <w:jc w:val="both"/>
              <w:rPr/>
            </w:pPr>
            <w:r w:rsidDel="00000000" w:rsidR="00000000" w:rsidRPr="00000000">
              <w:rPr>
                <w:rtl w:val="0"/>
              </w:rPr>
            </w:r>
          </w:p>
        </w:tc>
      </w:tr>
      <w:tr>
        <w:trPr>
          <w:cantSplit w:val="0"/>
          <w:tblHeader w:val="0"/>
        </w:trPr>
        <w:tc>
          <w:tcPr/>
          <w:p w:rsidR="00000000" w:rsidDel="00000000" w:rsidP="00000000" w:rsidRDefault="00000000" w:rsidRPr="00000000" w14:paraId="00000352">
            <w:pPr>
              <w:jc w:val="both"/>
              <w:rPr>
                <w:i w:val="1"/>
                <w:iCs w:val="1"/>
              </w:rPr>
            </w:pPr>
            <w:r w:rsidDel="00000000" w:rsidR="00000000" w:rsidRPr="00000000">
              <w:rPr>
                <w:i w:val="1"/>
                <w:iCs w:val="1"/>
                <w:rtl w:val="0"/>
              </w:rPr>
              <w:t xml:space="preserve">Availability</w:t>
            </w:r>
          </w:p>
        </w:tc>
        <w:tc>
          <w:tcPr>
            <w:shd w:fill="auto" w:val="clear"/>
          </w:tcPr>
          <w:p w:rsidR="00000000" w:rsidDel="00000000" w:rsidP="00000000" w:rsidRDefault="00000000" w:rsidRPr="00000000" w14:paraId="00000353">
            <w:pPr>
              <w:jc w:val="both"/>
              <w:rPr>
                <w:b w:val="1"/>
                <w:bCs w:val="1"/>
              </w:rPr>
            </w:pPr>
            <w:r w:rsidDel="00000000" w:rsidR="00000000" w:rsidRPr="00000000">
              <w:rPr>
                <w:b w:val="1"/>
                <w:bCs w:val="1"/>
                <w:rtl w:val="0"/>
              </w:rPr>
              <w:t xml:space="preserve">Are all existing contracts that were </w:t>
            </w:r>
            <w:r w:rsidDel="00000000" w:rsidR="00000000" w:rsidRPr="00000000">
              <w:rPr>
                <w:b w:val="1"/>
                <w:bCs w:val="1"/>
                <w:u w:val="single"/>
                <w:rtl w:val="0"/>
              </w:rPr>
              <w:t xml:space="preserve">amended since</w:t>
            </w:r>
            <w:r w:rsidDel="00000000" w:rsidR="00000000" w:rsidRPr="00000000">
              <w:rPr>
                <w:b w:val="1"/>
                <w:bCs w:val="1"/>
                <w:rtl w:val="0"/>
              </w:rPr>
              <w:t xml:space="preserve"> 1 January 2021 publicly disclosed? </w:t>
            </w:r>
          </w:p>
          <w:p w:rsidR="00000000" w:rsidDel="00000000" w:rsidP="00000000" w:rsidRDefault="00000000" w:rsidRPr="00000000" w14:paraId="00000354">
            <w:pPr>
              <w:pBdr>
                <w:top w:space="0" w:sz="0" w:val="nil"/>
                <w:left w:space="0" w:sz="0" w:val="nil"/>
                <w:bottom w:space="0" w:sz="0" w:val="nil"/>
                <w:right w:space="0" w:sz="0" w:val="nil"/>
                <w:between w:space="0" w:sz="0" w:val="nil"/>
              </w:pBdr>
              <w:ind w:left="360" w:firstLine="0"/>
              <w:jc w:val="both"/>
              <w:rPr>
                <w:color w:val="000000"/>
              </w:rPr>
            </w:pPr>
            <w:r w:rsidDel="00000000" w:rsidR="00000000" w:rsidRPr="00000000">
              <w:rPr>
                <w:color w:val="000000"/>
                <w:rtl w:val="0"/>
              </w:rPr>
              <w:t xml:space="preserve"> </w:t>
            </w:r>
            <w:sdt>
              <w:sdtPr>
                <w:id w:val="-818235054"/>
                <w:tag w:val="goog_rdk_25"/>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  </w:t>
            </w:r>
            <w:sdt>
              <w:sdtPr>
                <w:id w:val="983595003"/>
                <w:tag w:val="goog_rdk_26"/>
              </w:sdtPr>
              <w:sdtContent>
                <w:r w:rsidDel="00000000" w:rsidR="00000000" w:rsidRPr="00000000">
                  <w:rPr>
                    <w:rFonts w:ascii="Arial Unicode MS" w:cs="Arial Unicode MS" w:eastAsia="Arial Unicode MS" w:hAnsi="Arial Unicode MS"/>
                    <w:color w:val="000000"/>
                    <w:rtl w:val="0"/>
                  </w:rPr>
                  <w:t xml:space="preserve"> ☐ </w:t>
                </w:r>
              </w:sdtContent>
            </w:sdt>
            <w:r w:rsidDel="00000000" w:rsidR="00000000" w:rsidRPr="00000000">
              <w:rPr>
                <w:color w:val="000000"/>
                <w:shd w:fill="d9e2f3" w:val="clear"/>
                <w:rtl w:val="0"/>
              </w:rPr>
              <w:t xml:space="preserve">Partially  </w:t>
            </w:r>
            <w:sdt>
              <w:sdtPr>
                <w:id w:val="1484390963"/>
                <w:tag w:val="goog_rdk_27"/>
              </w:sdtPr>
              <w:sdtContent>
                <w:r w:rsidDel="00000000" w:rsidR="00000000" w:rsidRPr="00000000">
                  <w:rPr>
                    <w:rFonts w:ascii="Arial Unicode MS" w:cs="Arial Unicode MS" w:eastAsia="Arial Unicode MS" w:hAnsi="Arial Unicode MS"/>
                    <w:color w:val="000000"/>
                    <w:rtl w:val="0"/>
                  </w:rPr>
                  <w:t xml:space="preserve">☐ </w:t>
                </w:r>
              </w:sdtContent>
            </w:sdt>
            <w:r w:rsidDel="00000000" w:rsidR="00000000" w:rsidRPr="00000000">
              <w:rPr>
                <w:color w:val="000000"/>
                <w:shd w:fill="d9e2f3" w:val="clear"/>
                <w:rtl w:val="0"/>
              </w:rPr>
              <w:t xml:space="preserve">Not applicable</w:t>
            </w:r>
            <w:r w:rsidDel="00000000" w:rsidR="00000000" w:rsidRPr="00000000">
              <w:rPr>
                <w:color w:val="000000"/>
                <w:shd w:fill="d9e2f3" w:val="clear"/>
                <w:vertAlign w:val="superscript"/>
              </w:rPr>
              <w:footnoteReference w:customMarkFollows="0" w:id="7"/>
            </w:r>
            <w:r w:rsidDel="00000000" w:rsidR="00000000" w:rsidRPr="00000000">
              <w:rPr>
                <w:rtl w:val="0"/>
              </w:rPr>
            </w:r>
          </w:p>
          <w:p w:rsidR="00000000" w:rsidDel="00000000" w:rsidP="00000000" w:rsidRDefault="00000000" w:rsidRPr="00000000" w14:paraId="00000355">
            <w:pPr>
              <w:jc w:val="both"/>
              <w:rPr/>
            </w:pPr>
            <w:r w:rsidDel="00000000" w:rsidR="00000000" w:rsidRPr="00000000">
              <w:rPr>
                <w:rtl w:val="0"/>
              </w:rPr>
              <w:t xml:space="preserve">If </w:t>
            </w:r>
            <w:r w:rsidDel="00000000" w:rsidR="00000000" w:rsidRPr="00000000">
              <w:rPr>
                <w:u w:val="single"/>
                <w:rtl w:val="0"/>
              </w:rPr>
              <w:t xml:space="preserve">yes or partially,</w:t>
            </w:r>
            <w:r w:rsidDel="00000000" w:rsidR="00000000" w:rsidRPr="00000000">
              <w:rPr>
                <w:rtl w:val="0"/>
              </w:rPr>
              <w:t xml:space="preserve"> are they available in the same place as the other contracts (see section above)? </w:t>
            </w:r>
            <w:sdt>
              <w:sdtPr>
                <w:id w:val="979156063"/>
                <w:tag w:val="goog_rdk_2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358885219"/>
                <w:tag w:val="goog_rdk_2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356">
            <w:pPr>
              <w:jc w:val="both"/>
              <w:rPr>
                <w:b w:val="1"/>
                <w:bCs w:val="1"/>
              </w:rPr>
            </w:pPr>
            <w:r w:rsidDel="00000000" w:rsidR="00000000" w:rsidRPr="00000000">
              <w:rPr>
                <w:b w:val="1"/>
                <w:bCs w:val="1"/>
                <w:rtl w:val="0"/>
              </w:rPr>
              <w:t xml:space="preserve">Are all existing </w:t>
            </w:r>
            <w:r w:rsidDel="00000000" w:rsidR="00000000" w:rsidRPr="00000000">
              <w:rPr>
                <w:b w:val="1"/>
                <w:bCs w:val="1"/>
                <w:u w:val="single"/>
                <w:rtl w:val="0"/>
              </w:rPr>
              <w:t xml:space="preserve">licenses</w:t>
            </w:r>
            <w:r w:rsidDel="00000000" w:rsidR="00000000" w:rsidRPr="00000000">
              <w:rPr>
                <w:b w:val="1"/>
                <w:bCs w:val="1"/>
                <w:rtl w:val="0"/>
              </w:rPr>
              <w:t xml:space="preserve"> that were </w:t>
            </w:r>
            <w:r w:rsidDel="00000000" w:rsidR="00000000" w:rsidRPr="00000000">
              <w:rPr>
                <w:b w:val="1"/>
                <w:bCs w:val="1"/>
                <w:u w:val="single"/>
                <w:rtl w:val="0"/>
              </w:rPr>
              <w:t xml:space="preserve">amended since</w:t>
            </w:r>
            <w:r w:rsidDel="00000000" w:rsidR="00000000" w:rsidRPr="00000000">
              <w:rPr>
                <w:b w:val="1"/>
                <w:bCs w:val="1"/>
                <w:rtl w:val="0"/>
              </w:rPr>
              <w:t xml:space="preserve"> 1 January 2021 publicly disclosed? </w:t>
            </w:r>
          </w:p>
          <w:p w:rsidR="00000000" w:rsidDel="00000000" w:rsidP="00000000" w:rsidRDefault="00000000" w:rsidRPr="00000000" w14:paraId="00000357">
            <w:pPr>
              <w:jc w:val="both"/>
              <w:rPr>
                <w:shd w:fill="d9e2f3" w:val="clear"/>
              </w:rPr>
            </w:pPr>
            <w:sdt>
              <w:sdtPr>
                <w:id w:val="-989586612"/>
                <w:tag w:val="goog_rdk_3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475275581"/>
                <w:tag w:val="goog_rdk_3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Partially </w:t>
            </w:r>
            <w:sdt>
              <w:sdtPr>
                <w:id w:val="-208568744"/>
                <w:tag w:val="goog_rdk_3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shd w:fill="d9e2f3" w:val="clear"/>
                <w:rtl w:val="0"/>
              </w:rPr>
              <w:t xml:space="preserve">Not applicable</w:t>
            </w:r>
            <w:r w:rsidDel="00000000" w:rsidR="00000000" w:rsidRPr="00000000">
              <w:rPr>
                <w:shd w:fill="d9e2f3" w:val="clear"/>
                <w:vertAlign w:val="superscript"/>
              </w:rPr>
              <w:footnoteReference w:customMarkFollows="0" w:id="8"/>
            </w:r>
            <w:r w:rsidDel="00000000" w:rsidR="00000000" w:rsidRPr="00000000">
              <w:rPr>
                <w:rtl w:val="0"/>
              </w:rPr>
            </w:r>
          </w:p>
          <w:p w:rsidR="00000000" w:rsidDel="00000000" w:rsidP="00000000" w:rsidRDefault="00000000" w:rsidRPr="00000000" w14:paraId="00000358">
            <w:pPr>
              <w:jc w:val="both"/>
              <w:rPr>
                <w:shd w:fill="d9e2f3" w:val="clear"/>
              </w:rPr>
            </w:pPr>
            <w:r w:rsidDel="00000000" w:rsidR="00000000" w:rsidRPr="00000000">
              <w:rPr>
                <w:rtl w:val="0"/>
              </w:rPr>
            </w:r>
          </w:p>
          <w:p w:rsidR="00000000" w:rsidDel="00000000" w:rsidP="00000000" w:rsidRDefault="00000000" w:rsidRPr="00000000" w14:paraId="00000359">
            <w:pPr>
              <w:jc w:val="both"/>
              <w:rPr/>
            </w:pPr>
            <w:r w:rsidDel="00000000" w:rsidR="00000000" w:rsidRPr="00000000">
              <w:rPr>
                <w:rtl w:val="0"/>
              </w:rPr>
              <w:t xml:space="preserve">If </w:t>
            </w:r>
            <w:r w:rsidDel="00000000" w:rsidR="00000000" w:rsidRPr="00000000">
              <w:rPr>
                <w:u w:val="single"/>
                <w:rtl w:val="0"/>
              </w:rPr>
              <w:t xml:space="preserve">yes or partially,</w:t>
            </w:r>
            <w:r w:rsidDel="00000000" w:rsidR="00000000" w:rsidRPr="00000000">
              <w:rPr>
                <w:rtl w:val="0"/>
              </w:rPr>
              <w:t xml:space="preserve"> are they available in the same place as the other licenses (see section above)?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289775866"/>
                <w:tag w:val="goog_rdk_3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35A">
            <w:pPr>
              <w:jc w:val="both"/>
              <w:rPr/>
            </w:pPr>
            <w:r w:rsidDel="00000000" w:rsidR="00000000" w:rsidRPr="00000000">
              <w:rPr>
                <w:rtl w:val="0"/>
              </w:rPr>
            </w:r>
          </w:p>
          <w:p w:rsidR="00000000" w:rsidDel="00000000" w:rsidP="00000000" w:rsidRDefault="00000000" w:rsidRPr="00000000" w14:paraId="0000035B">
            <w:pPr>
              <w:jc w:val="both"/>
              <w:rPr/>
            </w:pPr>
            <w:r w:rsidDel="00000000" w:rsidR="00000000" w:rsidRPr="00000000">
              <w:rPr>
                <w:rtl w:val="0"/>
              </w:rPr>
              <w:t xml:space="preserve">Does the disclosure include both the amended provision </w:t>
            </w:r>
            <w:r w:rsidDel="00000000" w:rsidR="00000000" w:rsidRPr="00000000">
              <w:rPr>
                <w:u w:val="single"/>
                <w:rtl w:val="0"/>
              </w:rPr>
              <w:t xml:space="preserve">and</w:t>
            </w:r>
            <w:r w:rsidDel="00000000" w:rsidR="00000000" w:rsidRPr="00000000">
              <w:rPr>
                <w:rtl w:val="0"/>
              </w:rPr>
              <w:t xml:space="preserve"> the entire amended license? </w:t>
            </w:r>
          </w:p>
          <w:p w:rsidR="00000000" w:rsidDel="00000000" w:rsidP="00000000" w:rsidRDefault="00000000" w:rsidRPr="00000000" w14:paraId="0000035C">
            <w:pPr>
              <w:jc w:val="both"/>
              <w:rPr>
                <w:b w:val="1"/>
                <w:bCs w:val="1"/>
              </w:rPr>
            </w:pPr>
            <w:sdt>
              <w:sdtPr>
                <w:id w:val="967973931"/>
                <w:tag w:val="goog_rdk_3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35D">
            <w:pPr>
              <w:jc w:val="both"/>
              <w:rPr>
                <w:i w:val="1"/>
                <w:iCs w:val="1"/>
              </w:rPr>
            </w:pPr>
            <w:r w:rsidDel="00000000" w:rsidR="00000000" w:rsidRPr="00000000">
              <w:rPr>
                <w:i w:val="1"/>
                <w:iCs w:val="1"/>
                <w:rtl w:val="0"/>
              </w:rPr>
              <w:t xml:space="preserve">Assessment on comprehensiveness, reliability and timeliness of information</w:t>
            </w:r>
          </w:p>
        </w:tc>
        <w:tc>
          <w:tcPr/>
          <w:p w:rsidR="00000000" w:rsidDel="00000000" w:rsidP="00000000" w:rsidRDefault="00000000" w:rsidRPr="00000000" w14:paraId="0000035E">
            <w:pPr>
              <w:jc w:val="both"/>
              <w:rPr>
                <w:b w:val="1"/>
                <w:bCs w:val="1"/>
              </w:rPr>
            </w:pPr>
            <w:r w:rsidDel="00000000" w:rsidR="00000000" w:rsidRPr="00000000">
              <w:rPr>
                <w:b w:val="1"/>
                <w:bCs w:val="1"/>
                <w:rtl w:val="0"/>
              </w:rPr>
              <w:t xml:space="preserve">Do you or any stakeholders (including, but not limited to MSG members) consider that the disclosure of  on the following is </w:t>
            </w:r>
            <w:r w:rsidDel="00000000" w:rsidR="00000000" w:rsidRPr="00000000">
              <w:rPr>
                <w:b w:val="1"/>
                <w:bCs w:val="1"/>
                <w:u w:val="single"/>
                <w:rtl w:val="0"/>
              </w:rPr>
              <w:t xml:space="preserve">incomplete, unreliable or 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9"/>
            </w:r>
            <w:r w:rsidDel="00000000" w:rsidR="00000000" w:rsidRPr="00000000">
              <w:rPr>
                <w:b w:val="1"/>
                <w:bCs w:val="1"/>
                <w:rtl w:val="0"/>
              </w:rPr>
              <w:t xml:space="preserve"> </w:t>
            </w:r>
          </w:p>
          <w:p w:rsidR="00000000" w:rsidDel="00000000" w:rsidP="00000000" w:rsidRDefault="00000000" w:rsidRPr="00000000" w14:paraId="0000035F">
            <w:pPr>
              <w:numPr>
                <w:ilvl w:val="1"/>
                <w:numId w:val="36"/>
              </w:numPr>
              <w:pBdr>
                <w:top w:space="0" w:sz="0" w:val="nil"/>
                <w:left w:space="0" w:sz="0" w:val="nil"/>
                <w:bottom w:space="0" w:sz="0" w:val="nil"/>
                <w:right w:space="0" w:sz="0" w:val="nil"/>
                <w:between w:space="0" w:sz="0" w:val="nil"/>
              </w:pBdr>
              <w:shd w:fill="ffffff" w:val="clear"/>
              <w:ind w:left="732" w:hanging="284"/>
              <w:jc w:val="both"/>
              <w:rPr>
                <w:color w:val="000000"/>
              </w:rPr>
            </w:pPr>
            <w:r w:rsidDel="00000000" w:rsidR="00000000" w:rsidRPr="00000000">
              <w:rPr>
                <w:color w:val="000000"/>
                <w:rtl w:val="0"/>
              </w:rPr>
              <w:t xml:space="preserve"> </w:t>
            </w:r>
            <w:r w:rsidDel="00000000" w:rsidR="00000000" w:rsidRPr="00000000">
              <w:rPr>
                <w:color w:val="000000"/>
                <w:u w:val="single"/>
                <w:rtl w:val="0"/>
              </w:rPr>
              <w:t xml:space="preserve">Contracts and/or or licenses</w:t>
            </w:r>
            <w:r w:rsidDel="00000000" w:rsidR="00000000" w:rsidRPr="00000000">
              <w:rPr>
                <w:color w:val="000000"/>
                <w:rtl w:val="0"/>
              </w:rPr>
              <w:t xml:space="preserve"> granted from 1 January 2021</w:t>
            </w:r>
            <w:r w:rsidDel="00000000" w:rsidR="00000000" w:rsidRPr="00000000">
              <w:rPr>
                <w:color w:val="000000"/>
                <w:highlight w:val="white"/>
                <w:rtl w:val="0"/>
              </w:rPr>
              <w:br w:type="textWrapping"/>
            </w:r>
            <w:r w:rsidDel="00000000" w:rsidR="00000000" w:rsidRPr="00000000">
              <w:rPr>
                <w:rFonts w:ascii="MS Gothic" w:cs="MS Gothic" w:eastAsia="MS Gothic" w:hAnsi="MS Gothic"/>
                <w:color w:val="000000"/>
                <w:highlight w:val="white"/>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360">
            <w:pPr>
              <w:shd w:fill="ffffff" w:val="clear"/>
              <w:ind w:left="448" w:firstLine="0"/>
              <w:jc w:val="both"/>
              <w:rPr>
                <w:i w:val="1"/>
                <w:iCs w:val="1"/>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please elaborate</w:t>
            </w:r>
            <w:r w:rsidDel="00000000" w:rsidR="00000000" w:rsidRPr="00000000">
              <w:rPr>
                <w:i w:val="1"/>
                <w:iCs w:val="1"/>
                <w:rtl w:val="0"/>
              </w:rPr>
              <w:t xml:space="preserve">: </w:t>
            </w:r>
            <w:r w:rsidDel="00000000" w:rsidR="00000000" w:rsidRPr="00000000">
              <w:rPr>
                <w:i w:val="1"/>
                <w:iCs w:val="1"/>
                <w:shd w:fill="d9e2f3" w:val="clear"/>
                <w:rtl w:val="0"/>
              </w:rPr>
              <w:t xml:space="preserve">for example: The overview lists the link to the contract but since the website was updated the documents are no longer available</w:t>
            </w:r>
          </w:p>
          <w:p w:rsidR="00000000" w:rsidDel="00000000" w:rsidP="00000000" w:rsidRDefault="00000000" w:rsidRPr="00000000" w14:paraId="00000361">
            <w:pPr>
              <w:shd w:fill="ffffff" w:val="clear"/>
              <w:ind w:left="448" w:firstLine="0"/>
              <w:jc w:val="both"/>
              <w:rPr>
                <w:i w:val="1"/>
                <w:iCs w:val="1"/>
                <w:color w:val="ff0000"/>
              </w:rPr>
            </w:pPr>
            <w:r w:rsidDel="00000000" w:rsidR="00000000" w:rsidRPr="00000000">
              <w:rPr>
                <w:i w:val="1"/>
                <w:iCs w:val="1"/>
                <w:rtl w:val="0"/>
              </w:rPr>
              <w:t xml:space="preserve">Disclosure of contracts is incomplete with limited public access and missing comprehensive listings.</w:t>
            </w:r>
            <w:r w:rsidDel="00000000" w:rsidR="00000000" w:rsidRPr="00000000">
              <w:rPr>
                <w:i w:val="1"/>
                <w:iCs w:val="1"/>
                <w:color w:val="ff0000"/>
                <w:rtl w:val="0"/>
              </w:rPr>
              <w:t xml:space="preserve"> </w:t>
            </w:r>
          </w:p>
          <w:p w:rsidR="00000000" w:rsidDel="00000000" w:rsidP="00000000" w:rsidRDefault="00000000" w:rsidRPr="00000000" w14:paraId="00000362">
            <w:pPr>
              <w:numPr>
                <w:ilvl w:val="1"/>
                <w:numId w:val="36"/>
              </w:numPr>
              <w:pBdr>
                <w:top w:space="0" w:sz="0" w:val="nil"/>
                <w:left w:space="0" w:sz="0" w:val="nil"/>
                <w:bottom w:space="0" w:sz="0" w:val="nil"/>
                <w:right w:space="0" w:sz="0" w:val="nil"/>
                <w:between w:space="0" w:sz="0" w:val="nil"/>
              </w:pBdr>
              <w:shd w:fill="ffffff" w:val="clear"/>
              <w:ind w:left="770" w:hanging="284"/>
              <w:jc w:val="both"/>
              <w:rPr>
                <w:color w:val="000000"/>
              </w:rPr>
            </w:pPr>
            <w:r w:rsidDel="00000000" w:rsidR="00000000" w:rsidRPr="00000000">
              <w:rPr>
                <w:color w:val="000000"/>
                <w:rtl w:val="0"/>
              </w:rPr>
              <w:t xml:space="preserve">Annexes, riders and addendum of contracts and/or </w:t>
            </w:r>
            <w:r w:rsidDel="00000000" w:rsidR="00000000" w:rsidRPr="00000000">
              <w:rPr>
                <w:color w:val="000000"/>
                <w:u w:val="single"/>
                <w:rtl w:val="0"/>
              </w:rPr>
              <w:t xml:space="preserve">licenses</w:t>
            </w:r>
            <w:r w:rsidDel="00000000" w:rsidR="00000000" w:rsidRPr="00000000">
              <w:rPr>
                <w:color w:val="000000"/>
                <w:rtl w:val="0"/>
              </w:rPr>
              <w:t xml:space="preserve"> granted, entered from 1 January 2021:</w:t>
            </w:r>
            <w:r w:rsidDel="00000000" w:rsidR="00000000" w:rsidRPr="00000000">
              <w:rPr>
                <w:i w:val="1"/>
                <w:iCs w:val="1"/>
                <w:color w:val="000000"/>
                <w:rtl w:val="0"/>
              </w:rPr>
              <w:t xml:space="preserve"> </w:t>
              <w:br w:type="textWrapping"/>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844143207"/>
                <w:tag w:val="goog_rdk_35"/>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363">
            <w:pPr>
              <w:pBdr>
                <w:top w:space="0" w:sz="0" w:val="nil"/>
                <w:left w:space="0" w:sz="0" w:val="nil"/>
                <w:bottom w:space="0" w:sz="0" w:val="nil"/>
                <w:right w:space="0" w:sz="0" w:val="nil"/>
                <w:between w:space="0" w:sz="0" w:val="nil"/>
              </w:pBdr>
              <w:shd w:fill="ffffff" w:val="clear"/>
              <w:ind w:left="732" w:firstLine="0"/>
              <w:jc w:val="both"/>
              <w:rPr>
                <w:color w:val="000000"/>
                <w:shd w:fill="d9e2f3" w:val="clear"/>
              </w:rPr>
            </w:pPr>
            <w:r w:rsidDel="00000000" w:rsidR="00000000" w:rsidRPr="00000000">
              <w:rPr>
                <w:color w:val="000000"/>
                <w:rtl w:val="0"/>
              </w:rPr>
              <w:t xml:space="preserve">If </w:t>
            </w:r>
            <w:r w:rsidDel="00000000" w:rsidR="00000000" w:rsidRPr="00000000">
              <w:rPr>
                <w:color w:val="000000"/>
                <w:u w:val="single"/>
                <w:rtl w:val="0"/>
              </w:rPr>
              <w:t xml:space="preserve">yes</w:t>
            </w:r>
            <w:r w:rsidDel="00000000" w:rsidR="00000000" w:rsidRPr="00000000">
              <w:rPr>
                <w:color w:val="000000"/>
                <w:rtl w:val="0"/>
              </w:rPr>
              <w:t xml:space="preserve">, please elaborate</w:t>
            </w:r>
            <w:r w:rsidDel="00000000" w:rsidR="00000000" w:rsidRPr="00000000">
              <w:rPr>
                <w:color w:val="000000"/>
                <w:shd w:fill="d9e2f3" w:val="clear"/>
                <w:rtl w:val="0"/>
              </w:rPr>
              <w:t xml:space="preserve">: …</w:t>
            </w:r>
          </w:p>
          <w:p w:rsidR="00000000" w:rsidDel="00000000" w:rsidP="00000000" w:rsidRDefault="00000000" w:rsidRPr="00000000" w14:paraId="00000364">
            <w:pPr>
              <w:pBdr>
                <w:top w:space="0" w:sz="0" w:val="nil"/>
                <w:left w:space="0" w:sz="0" w:val="nil"/>
                <w:bottom w:space="0" w:sz="0" w:val="nil"/>
                <w:right w:space="0" w:sz="0" w:val="nil"/>
                <w:between w:space="0" w:sz="0" w:val="nil"/>
              </w:pBdr>
              <w:shd w:fill="ffffff" w:val="clear"/>
              <w:ind w:left="732" w:firstLine="0"/>
              <w:jc w:val="both"/>
              <w:rPr>
                <w:shd w:fill="d9e2f3" w:val="clear"/>
              </w:rPr>
            </w:pPr>
            <w:r w:rsidDel="00000000" w:rsidR="00000000" w:rsidRPr="00000000">
              <w:rPr>
                <w:shd w:fill="d9e2f3" w:val="clear"/>
                <w:rtl w:val="0"/>
              </w:rPr>
              <w:t xml:space="preserve">No comprehensive disclosure of annexes, amendments &amp; riders to contracts/licenses.</w:t>
            </w:r>
          </w:p>
          <w:p w:rsidR="00000000" w:rsidDel="00000000" w:rsidP="00000000" w:rsidRDefault="00000000" w:rsidRPr="00000000" w14:paraId="00000365">
            <w:pPr>
              <w:pBdr>
                <w:top w:space="0" w:sz="0" w:val="nil"/>
                <w:left w:space="0" w:sz="0" w:val="nil"/>
                <w:bottom w:space="0" w:sz="0" w:val="nil"/>
                <w:right w:space="0" w:sz="0" w:val="nil"/>
                <w:between w:space="0" w:sz="0" w:val="nil"/>
              </w:pBdr>
              <w:shd w:fill="ffffff" w:val="clear"/>
              <w:ind w:left="732" w:firstLine="0"/>
              <w:jc w:val="both"/>
              <w:rPr/>
            </w:pPr>
            <w:r w:rsidDel="00000000" w:rsidR="00000000" w:rsidRPr="00000000">
              <w:rPr>
                <w:rtl w:val="0"/>
              </w:rPr>
              <w:t xml:space="preserve">Source: EITI Corrective actions, 2024.</w:t>
            </w:r>
          </w:p>
          <w:p w:rsidR="00000000" w:rsidDel="00000000" w:rsidP="00000000" w:rsidRDefault="00000000" w:rsidRPr="00000000" w14:paraId="00000366">
            <w:pPr>
              <w:pBdr>
                <w:top w:space="0" w:sz="0" w:val="nil"/>
                <w:left w:space="0" w:sz="0" w:val="nil"/>
                <w:bottom w:space="0" w:sz="0" w:val="nil"/>
                <w:right w:space="0" w:sz="0" w:val="nil"/>
                <w:between w:space="0" w:sz="0" w:val="nil"/>
              </w:pBdr>
              <w:shd w:fill="ffffff" w:val="clear"/>
              <w:ind w:left="770" w:firstLine="0"/>
              <w:jc w:val="both"/>
              <w:rPr>
                <w:color w:val="000000"/>
              </w:rPr>
            </w:pPr>
            <w:r w:rsidDel="00000000" w:rsidR="00000000" w:rsidRPr="00000000">
              <w:rPr>
                <w:rtl w:val="0"/>
              </w:rPr>
            </w:r>
          </w:p>
          <w:p w:rsidR="00000000" w:rsidDel="00000000" w:rsidP="00000000" w:rsidRDefault="00000000" w:rsidRPr="00000000" w14:paraId="00000367">
            <w:pPr>
              <w:numPr>
                <w:ilvl w:val="1"/>
                <w:numId w:val="36"/>
              </w:numPr>
              <w:pBdr>
                <w:top w:space="0" w:sz="0" w:val="nil"/>
                <w:left w:space="0" w:sz="0" w:val="nil"/>
                <w:bottom w:space="0" w:sz="0" w:val="nil"/>
                <w:right w:space="0" w:sz="0" w:val="nil"/>
                <w:between w:space="0" w:sz="0" w:val="nil"/>
              </w:pBdr>
              <w:shd w:fill="ffffff" w:val="clear"/>
              <w:ind w:left="770" w:hanging="284"/>
              <w:jc w:val="both"/>
              <w:rPr>
                <w:color w:val="000000"/>
              </w:rPr>
            </w:pPr>
            <w:r w:rsidDel="00000000" w:rsidR="00000000" w:rsidRPr="00000000">
              <w:rPr>
                <w:color w:val="000000"/>
                <w:u w:val="single"/>
                <w:rtl w:val="0"/>
              </w:rPr>
              <w:t xml:space="preserve">Licenses and/or contracts</w:t>
            </w:r>
            <w:r w:rsidDel="00000000" w:rsidR="00000000" w:rsidRPr="00000000">
              <w:rPr>
                <w:color w:val="000000"/>
                <w:rtl w:val="0"/>
              </w:rPr>
              <w:t xml:space="preserve"> amended from 1 January 2021</w:t>
            </w:r>
          </w:p>
          <w:p w:rsidR="00000000" w:rsidDel="00000000" w:rsidP="00000000" w:rsidRDefault="00000000" w:rsidRPr="00000000" w14:paraId="00000368">
            <w:pPr>
              <w:shd w:fill="ffffff" w:val="clear"/>
              <w:ind w:left="486"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834021861"/>
                <w:tag w:val="goog_rdk_3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69">
            <w:pPr>
              <w:shd w:fill="ffffff" w:val="clear"/>
              <w:ind w:left="732" w:firstLine="0"/>
              <w:jc w:val="both"/>
              <w:rPr>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please elaborate</w:t>
            </w:r>
            <w:r w:rsidDel="00000000" w:rsidR="00000000" w:rsidRPr="00000000">
              <w:rPr>
                <w:shd w:fill="d9e2f3" w:val="clear"/>
                <w:rtl w:val="0"/>
              </w:rPr>
              <w:t xml:space="preserve">: … </w:t>
            </w:r>
            <w:r w:rsidDel="00000000" w:rsidR="00000000" w:rsidRPr="00000000">
              <w:rPr>
                <w:shd w:fill="d9e2f3" w:val="clear"/>
                <w:rtl w:val="0"/>
              </w:rPr>
              <w:t xml:space="preserve">Amendments are not systematically or fully disclosed.</w:t>
            </w:r>
          </w:p>
          <w:p w:rsidR="00000000" w:rsidDel="00000000" w:rsidP="00000000" w:rsidRDefault="00000000" w:rsidRPr="00000000" w14:paraId="0000036A">
            <w:pPr>
              <w:shd w:fill="ffffff" w:val="clear"/>
              <w:ind w:left="732" w:firstLine="0"/>
              <w:jc w:val="both"/>
              <w:rPr/>
            </w:pPr>
            <w:r w:rsidDel="00000000" w:rsidR="00000000" w:rsidRPr="00000000">
              <w:rPr>
                <w:rtl w:val="0"/>
              </w:rPr>
              <w:t xml:space="preserve">Source: EITI corrective actions, 2024</w:t>
            </w:r>
          </w:p>
          <w:p w:rsidR="00000000" w:rsidDel="00000000" w:rsidP="00000000" w:rsidRDefault="00000000" w:rsidRPr="00000000" w14:paraId="0000036B">
            <w:pPr>
              <w:jc w:val="both"/>
              <w:rPr>
                <w:u w:val="single"/>
              </w:rPr>
            </w:pPr>
            <w:r w:rsidDel="00000000" w:rsidR="00000000" w:rsidRPr="00000000">
              <w:rPr>
                <w:rtl w:val="0"/>
              </w:rPr>
            </w:r>
          </w:p>
          <w:p w:rsidR="00000000" w:rsidDel="00000000" w:rsidP="00000000" w:rsidRDefault="00000000" w:rsidRPr="00000000" w14:paraId="0000036C">
            <w:pPr>
              <w:jc w:val="both"/>
              <w:rPr>
                <w:b w:val="1"/>
                <w:bCs w:val="1"/>
              </w:rPr>
            </w:pPr>
            <w:r w:rsidDel="00000000" w:rsidR="00000000" w:rsidRPr="00000000">
              <w:rPr>
                <w:rtl w:val="0"/>
              </w:rPr>
              <w:t xml:space="preserve"> </w:t>
            </w:r>
            <w:r w:rsidDel="00000000" w:rsidR="00000000" w:rsidRPr="00000000">
              <w:rPr>
                <w:b w:val="1"/>
                <w:bCs w:val="1"/>
                <w:rtl w:val="0"/>
              </w:rPr>
              <w:t xml:space="preserve">Have those gaps been clearly identified, for example through EITI reporting?</w:t>
            </w:r>
          </w:p>
          <w:p w:rsidR="00000000" w:rsidDel="00000000" w:rsidP="00000000" w:rsidRDefault="00000000" w:rsidRPr="00000000" w14:paraId="0000036D">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36E">
            <w:pPr>
              <w:shd w:fill="d9e2f3" w:val="clear"/>
              <w:jc w:val="both"/>
              <w:rPr/>
            </w:pPr>
            <w:r w:rsidDel="00000000" w:rsidR="00000000" w:rsidRPr="00000000">
              <w:rPr>
                <w:rtl w:val="0"/>
              </w:rPr>
              <w:t xml:space="preserve">Explain: Gaps are clearly identified through EITI validation and the corrective actions on contract/license disclosure.</w:t>
            </w:r>
          </w:p>
          <w:p w:rsidR="00000000" w:rsidDel="00000000" w:rsidP="00000000" w:rsidRDefault="00000000" w:rsidRPr="00000000" w14:paraId="0000036F">
            <w:pPr>
              <w:jc w:val="both"/>
              <w:rPr>
                <w:b w:val="1"/>
                <w:bCs w:val="1"/>
              </w:rPr>
            </w:pPr>
            <w:r w:rsidDel="00000000" w:rsidR="00000000" w:rsidRPr="00000000">
              <w:rPr>
                <w:b w:val="1"/>
                <w:bCs w:val="1"/>
                <w:rtl w:val="0"/>
              </w:rPr>
              <w:t xml:space="preserve">Are the gaps in disclosures due to legal or practical barriers?</w:t>
            </w:r>
          </w:p>
          <w:p w:rsidR="00000000" w:rsidDel="00000000" w:rsidP="00000000" w:rsidRDefault="00000000" w:rsidRPr="00000000" w14:paraId="00000370">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71">
            <w:pPr>
              <w:jc w:val="both"/>
              <w:rPr>
                <w:i w:val="1"/>
                <w:iCs w:val="1"/>
                <w:shd w:fill="d9e2f3" w:val="clear"/>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explain the barriers</w:t>
            </w:r>
            <w:r w:rsidDel="00000000" w:rsidR="00000000" w:rsidRPr="00000000">
              <w:rPr>
                <w:shd w:fill="d9e2f3" w:val="clear"/>
                <w:rtl w:val="0"/>
              </w:rPr>
              <w:t xml:space="preserve">: </w:t>
            </w:r>
            <w:r w:rsidDel="00000000" w:rsidR="00000000" w:rsidRPr="00000000">
              <w:rPr>
                <w:i w:val="1"/>
                <w:iCs w:val="1"/>
                <w:shd w:fill="d9e2f3" w:val="clear"/>
                <w:rtl w:val="0"/>
              </w:rPr>
              <w:t xml:space="preserve">Barriers are…</w:t>
            </w:r>
          </w:p>
          <w:p w:rsidR="00000000" w:rsidDel="00000000" w:rsidP="00000000" w:rsidRDefault="00000000" w:rsidRPr="00000000" w14:paraId="00000372">
            <w:pPr>
              <w:numPr>
                <w:ilvl w:val="0"/>
                <w:numId w:val="18"/>
              </w:numPr>
              <w:pBdr>
                <w:top w:space="0" w:sz="0" w:val="nil"/>
                <w:left w:space="0" w:sz="0" w:val="nil"/>
                <w:bottom w:space="0" w:sz="0" w:val="nil"/>
                <w:right w:space="0" w:sz="0" w:val="nil"/>
                <w:between w:space="0" w:sz="0" w:val="nil"/>
              </w:pBdr>
              <w:ind w:left="720" w:hanging="360"/>
              <w:jc w:val="both"/>
              <w:rPr>
                <w:i w:val="1"/>
                <w:iCs w:val="1"/>
              </w:rPr>
            </w:pPr>
            <w:r w:rsidDel="00000000" w:rsidR="00000000" w:rsidRPr="00000000">
              <w:rPr>
                <w:i w:val="1"/>
                <w:iCs w:val="1"/>
                <w:rtl w:val="0"/>
              </w:rPr>
              <w:t xml:space="preserve">Weak disclosure requirements and practices</w:t>
            </w:r>
          </w:p>
          <w:p w:rsidR="00000000" w:rsidDel="00000000" w:rsidP="00000000" w:rsidRDefault="00000000" w:rsidRPr="00000000" w14:paraId="00000373">
            <w:pPr>
              <w:numPr>
                <w:ilvl w:val="0"/>
                <w:numId w:val="18"/>
              </w:numPr>
              <w:pBdr>
                <w:top w:space="0" w:sz="0" w:val="nil"/>
                <w:left w:space="0" w:sz="0" w:val="nil"/>
                <w:bottom w:space="0" w:sz="0" w:val="nil"/>
                <w:right w:space="0" w:sz="0" w:val="nil"/>
                <w:between w:space="0" w:sz="0" w:val="nil"/>
              </w:pBdr>
              <w:ind w:left="720" w:hanging="360"/>
              <w:jc w:val="both"/>
              <w:rPr>
                <w:i w:val="1"/>
                <w:iCs w:val="1"/>
              </w:rPr>
            </w:pPr>
            <w:r w:rsidDel="00000000" w:rsidR="00000000" w:rsidRPr="00000000">
              <w:rPr>
                <w:i w:val="1"/>
                <w:iCs w:val="1"/>
                <w:rtl w:val="0"/>
              </w:rPr>
              <w:t xml:space="preserve">Lack of centralized repositories for contracts &amp; annexes.</w:t>
            </w:r>
          </w:p>
          <w:p w:rsidR="00000000" w:rsidDel="00000000" w:rsidP="00000000" w:rsidRDefault="00000000" w:rsidRPr="00000000" w14:paraId="00000374">
            <w:pPr>
              <w:ind w:left="360" w:firstLine="0"/>
              <w:jc w:val="both"/>
              <w:rPr>
                <w:i w:val="1"/>
                <w:iCs w:val="1"/>
              </w:rPr>
            </w:pPr>
            <w:r w:rsidDel="00000000" w:rsidR="00000000" w:rsidRPr="00000000">
              <w:rPr>
                <w:i w:val="1"/>
                <w:iCs w:val="1"/>
                <w:rtl w:val="0"/>
              </w:rPr>
              <w:t xml:space="preserve">Source: EITI Corrective actions, 2024,</w:t>
            </w:r>
          </w:p>
          <w:p w:rsidR="00000000" w:rsidDel="00000000" w:rsidP="00000000" w:rsidRDefault="00000000" w:rsidRPr="00000000" w14:paraId="00000375">
            <w:pPr>
              <w:jc w:val="both"/>
              <w:rPr>
                <w:i w:val="1"/>
                <w:iCs w:val="1"/>
                <w:shd w:fill="d9e2f3" w:val="clear"/>
              </w:rPr>
            </w:pPr>
            <w:r w:rsidDel="00000000" w:rsidR="00000000" w:rsidRPr="00000000">
              <w:rPr>
                <w:rtl w:val="0"/>
              </w:rPr>
              <w:t xml:space="preserve">Explain the plans to overcome barriers to disclosure of all of the above information: </w:t>
            </w:r>
            <w:r w:rsidDel="00000000" w:rsidR="00000000" w:rsidRPr="00000000">
              <w:rPr>
                <w:i w:val="1"/>
                <w:iCs w:val="1"/>
                <w:shd w:fill="d9e2f3" w:val="clear"/>
                <w:rtl w:val="0"/>
              </w:rPr>
              <w:t xml:space="preserve">can include a reference to work plan activities, MSG meeting minutes etc.</w:t>
            </w:r>
          </w:p>
          <w:p w:rsidR="00000000" w:rsidDel="00000000" w:rsidP="00000000" w:rsidRDefault="00000000" w:rsidRPr="00000000" w14:paraId="00000376">
            <w:pPr>
              <w:numPr>
                <w:ilvl w:val="0"/>
                <w:numId w:val="20"/>
              </w:numPr>
              <w:pBdr>
                <w:top w:space="0" w:sz="0" w:val="nil"/>
                <w:left w:space="0" w:sz="0" w:val="nil"/>
                <w:bottom w:space="0" w:sz="0" w:val="nil"/>
                <w:right w:space="0" w:sz="0" w:val="nil"/>
                <w:between w:space="0" w:sz="0" w:val="nil"/>
              </w:pBdr>
              <w:ind w:left="720" w:hanging="360"/>
              <w:jc w:val="both"/>
              <w:rPr>
                <w:i w:val="1"/>
                <w:iCs w:val="1"/>
                <w:shd w:fill="d9e2f3" w:val="clear"/>
              </w:rPr>
            </w:pPr>
            <w:r w:rsidDel="00000000" w:rsidR="00000000" w:rsidRPr="00000000">
              <w:rPr>
                <w:i w:val="1"/>
                <w:iCs w:val="1"/>
                <w:shd w:fill="d9e2f3" w:val="clear"/>
                <w:rtl w:val="0"/>
              </w:rPr>
              <w:t xml:space="preserve">NEITI is engaging with MCO &amp; regulators to publish full contract/license details; including amendments, on public platforms.</w:t>
            </w:r>
          </w:p>
          <w:p w:rsidR="00000000" w:rsidDel="00000000" w:rsidP="00000000" w:rsidRDefault="00000000" w:rsidRPr="00000000" w14:paraId="00000377">
            <w:pPr>
              <w:pBdr>
                <w:top w:space="0" w:sz="0" w:val="nil"/>
                <w:left w:space="0" w:sz="0" w:val="nil"/>
                <w:bottom w:space="0" w:sz="0" w:val="nil"/>
                <w:right w:space="0" w:sz="0" w:val="nil"/>
                <w:between w:space="0" w:sz="0" w:val="nil"/>
              </w:pBdr>
              <w:ind w:left="720" w:firstLine="0"/>
              <w:jc w:val="both"/>
              <w:rPr>
                <w:i w:val="1"/>
                <w:iCs w:val="1"/>
                <w:shd w:fill="d9e2f3" w:val="clear"/>
              </w:rPr>
            </w:pPr>
            <w:r w:rsidDel="00000000" w:rsidR="00000000" w:rsidRPr="00000000">
              <w:rPr>
                <w:rtl w:val="0"/>
              </w:rPr>
            </w:r>
          </w:p>
          <w:p w:rsidR="00000000" w:rsidDel="00000000" w:rsidP="00000000" w:rsidRDefault="00000000" w:rsidRPr="00000000" w14:paraId="00000378">
            <w:pPr>
              <w:numPr>
                <w:ilvl w:val="0"/>
                <w:numId w:val="20"/>
              </w:numPr>
              <w:pBdr>
                <w:top w:space="0" w:sz="0" w:val="nil"/>
                <w:left w:space="0" w:sz="0" w:val="nil"/>
                <w:bottom w:space="0" w:sz="0" w:val="nil"/>
                <w:right w:space="0" w:sz="0" w:val="nil"/>
                <w:between w:space="0" w:sz="0" w:val="nil"/>
              </w:pBdr>
              <w:ind w:left="720" w:hanging="360"/>
              <w:jc w:val="both"/>
              <w:rPr>
                <w:i w:val="1"/>
                <w:iCs w:val="1"/>
                <w:shd w:fill="d9e2f3" w:val="clear"/>
              </w:rPr>
            </w:pPr>
            <w:r w:rsidDel="00000000" w:rsidR="00000000" w:rsidRPr="00000000">
              <w:rPr>
                <w:i w:val="1"/>
                <w:iCs w:val="1"/>
                <w:shd w:fill="d9e2f3" w:val="clear"/>
                <w:rtl w:val="0"/>
              </w:rPr>
              <w:t xml:space="preserve">NEITI to develop disclosure plans &amp; diagnostic studies to improve transparency &amp; compliance with EITI requirements.</w:t>
            </w:r>
          </w:p>
          <w:p w:rsidR="00000000" w:rsidDel="00000000" w:rsidP="00000000" w:rsidRDefault="00000000" w:rsidRPr="00000000" w14:paraId="00000379">
            <w:pPr>
              <w:ind w:left="360" w:firstLine="0"/>
              <w:jc w:val="both"/>
              <w:rPr>
                <w:i w:val="1"/>
                <w:iCs w:val="1"/>
                <w:color w:val="ff0000"/>
                <w:shd w:fill="d9e2f3" w:val="clear"/>
              </w:rPr>
            </w:pPr>
            <w:r w:rsidDel="00000000" w:rsidR="00000000" w:rsidRPr="00000000">
              <w:rPr>
                <w:i w:val="1"/>
                <w:iCs w:val="1"/>
                <w:shd w:fill="d9e2f3" w:val="clear"/>
                <w:rtl w:val="0"/>
              </w:rPr>
              <w:t xml:space="preserve">Source: NEITI, EITI Corrective actions, 2024</w:t>
            </w:r>
            <w:r w:rsidDel="00000000" w:rsidR="00000000" w:rsidRPr="00000000">
              <w:rPr>
                <w:i w:val="1"/>
                <w:iCs w:val="1"/>
                <w:color w:val="ff0000"/>
                <w:shd w:fill="d9e2f3" w:val="clear"/>
                <w:rtl w:val="0"/>
              </w:rPr>
              <w:t xml:space="preserve">.</w:t>
            </w:r>
          </w:p>
          <w:p w:rsidR="00000000" w:rsidDel="00000000" w:rsidP="00000000" w:rsidRDefault="00000000" w:rsidRPr="00000000" w14:paraId="0000037A">
            <w:pPr>
              <w:jc w:val="both"/>
              <w:rPr>
                <w:i w:val="1"/>
                <w:iCs w:val="1"/>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37B">
            <w:pPr>
              <w:jc w:val="both"/>
              <w:rPr>
                <w:b w:val="1"/>
                <w:bCs w:val="1"/>
              </w:rPr>
            </w:pPr>
            <w:r w:rsidDel="00000000" w:rsidR="00000000" w:rsidRPr="00000000">
              <w:rPr>
                <w:b w:val="1"/>
                <w:bCs w:val="1"/>
                <w:rtl w:val="0"/>
              </w:rPr>
              <w:t xml:space="preserve">Encouraged</w:t>
            </w:r>
          </w:p>
        </w:tc>
        <w:tc>
          <w:tcPr>
            <w:shd w:fill="b4c6e7" w:val="clear"/>
          </w:tcPr>
          <w:p w:rsidR="00000000" w:rsidDel="00000000" w:rsidP="00000000" w:rsidRDefault="00000000" w:rsidRPr="00000000" w14:paraId="0000037C">
            <w:pPr>
              <w:jc w:val="both"/>
              <w:rPr>
                <w:b w:val="1"/>
                <w:bCs w:val="1"/>
              </w:rPr>
            </w:pPr>
            <w:r w:rsidDel="00000000" w:rsidR="00000000" w:rsidRPr="00000000">
              <w:rPr>
                <w:b w:val="1"/>
                <w:bCs w:val="1"/>
                <w:rtl w:val="0"/>
              </w:rPr>
              <w:t xml:space="preserve">#2.4.a – Disclosure of contracts and licenses </w:t>
            </w:r>
            <w:r w:rsidDel="00000000" w:rsidR="00000000" w:rsidRPr="00000000">
              <w:rPr>
                <w:b w:val="1"/>
                <w:bCs w:val="1"/>
                <w:u w:val="single"/>
                <w:rtl w:val="0"/>
              </w:rPr>
              <w:t xml:space="preserve">prior</w:t>
            </w:r>
            <w:r w:rsidDel="00000000" w:rsidR="00000000" w:rsidRPr="00000000">
              <w:rPr>
                <w:b w:val="1"/>
                <w:bCs w:val="1"/>
                <w:rtl w:val="0"/>
              </w:rPr>
              <w:t xml:space="preserve"> to January 2021</w:t>
            </w:r>
          </w:p>
        </w:tc>
      </w:tr>
      <w:tr>
        <w:trPr>
          <w:cantSplit w:val="0"/>
          <w:tblHeader w:val="0"/>
        </w:trPr>
        <w:tc>
          <w:tcPr>
            <w:shd w:fill="auto" w:val="clear"/>
          </w:tcPr>
          <w:p w:rsidR="00000000" w:rsidDel="00000000" w:rsidP="00000000" w:rsidRDefault="00000000" w:rsidRPr="00000000" w14:paraId="0000037D">
            <w:pPr>
              <w:jc w:val="both"/>
              <w:rPr>
                <w:i w:val="1"/>
                <w:iCs w:val="1"/>
              </w:rPr>
            </w:pPr>
            <w:r w:rsidDel="00000000" w:rsidR="00000000" w:rsidRPr="00000000">
              <w:rPr>
                <w:i w:val="1"/>
                <w:iCs w:val="1"/>
                <w:rtl w:val="0"/>
              </w:rPr>
              <w:t xml:space="preserve">Availability</w:t>
            </w:r>
          </w:p>
        </w:tc>
        <w:tc>
          <w:tcPr/>
          <w:p w:rsidR="00000000" w:rsidDel="00000000" w:rsidP="00000000" w:rsidRDefault="00000000" w:rsidRPr="00000000" w14:paraId="0000037E">
            <w:pPr>
              <w:jc w:val="both"/>
              <w:rPr>
                <w:b w:val="1"/>
                <w:bCs w:val="1"/>
              </w:rPr>
            </w:pPr>
            <w:r w:rsidDel="00000000" w:rsidR="00000000" w:rsidRPr="00000000">
              <w:rPr>
                <w:b w:val="1"/>
                <w:bCs w:val="1"/>
                <w:rtl w:val="0"/>
              </w:rPr>
              <w:t xml:space="preserve">Are </w:t>
            </w:r>
            <w:r w:rsidDel="00000000" w:rsidR="00000000" w:rsidRPr="00000000">
              <w:rPr>
                <w:b w:val="1"/>
                <w:bCs w:val="1"/>
                <w:u w:val="single"/>
                <w:rtl w:val="0"/>
              </w:rPr>
              <w:t xml:space="preserve">contracts</w:t>
            </w:r>
            <w:r w:rsidDel="00000000" w:rsidR="00000000" w:rsidRPr="00000000">
              <w:rPr>
                <w:b w:val="1"/>
                <w:bCs w:val="1"/>
                <w:rtl w:val="0"/>
              </w:rPr>
              <w:t xml:space="preserve"> that provide the terms attached to the exploitation </w:t>
            </w:r>
            <w:r w:rsidDel="00000000" w:rsidR="00000000" w:rsidRPr="00000000">
              <w:rPr>
                <w:b w:val="1"/>
                <w:bCs w:val="1"/>
                <w:u w:val="single"/>
                <w:rtl w:val="0"/>
              </w:rPr>
              <w:t xml:space="preserve">concluded prior to January 2021 </w:t>
            </w:r>
            <w:r w:rsidDel="00000000" w:rsidR="00000000" w:rsidRPr="00000000">
              <w:rPr>
                <w:b w:val="1"/>
                <w:bCs w:val="1"/>
                <w:rtl w:val="0"/>
              </w:rPr>
              <w:t xml:space="preserve">publicly disclosed?</w:t>
            </w:r>
          </w:p>
          <w:p w:rsidR="00000000" w:rsidDel="00000000" w:rsidP="00000000" w:rsidRDefault="00000000" w:rsidRPr="00000000" w14:paraId="0000037F">
            <w:pPr>
              <w:pBdr>
                <w:top w:space="0" w:sz="0" w:val="nil"/>
                <w:left w:space="0" w:sz="0" w:val="nil"/>
                <w:bottom w:space="0" w:sz="0" w:val="nil"/>
                <w:right w:space="0" w:sz="0" w:val="nil"/>
                <w:between w:space="0" w:sz="0" w:val="nil"/>
              </w:pBdr>
              <w:ind w:left="360" w:firstLine="0"/>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 </w:t>
            </w:r>
            <w:sdt>
              <w:sdtPr>
                <w:id w:val="1433943471"/>
                <w:tag w:val="goog_rdk_37"/>
              </w:sdtPr>
              <w:sdtContent>
                <w:r w:rsidDel="00000000" w:rsidR="00000000" w:rsidRPr="00000000">
                  <w:rPr>
                    <w:rFonts w:ascii="Arial Unicode MS" w:cs="Arial Unicode MS" w:eastAsia="Arial Unicode MS" w:hAnsi="Arial Unicode MS"/>
                    <w:color w:val="000000"/>
                    <w:rtl w:val="0"/>
                  </w:rPr>
                  <w:t xml:space="preserve">   ☐</w:t>
                </w:r>
              </w:sdtContent>
            </w:sdt>
            <w:r w:rsidDel="00000000" w:rsidR="00000000" w:rsidRPr="00000000">
              <w:rPr>
                <w:color w:val="000000"/>
                <w:shd w:fill="d9e2f3" w:val="clear"/>
                <w:rtl w:val="0"/>
              </w:rPr>
              <w:t xml:space="preserve">Partially</w:t>
            </w:r>
          </w:p>
          <w:p w:rsidR="00000000" w:rsidDel="00000000" w:rsidP="00000000" w:rsidRDefault="00000000" w:rsidRPr="00000000" w14:paraId="00000380">
            <w:pPr>
              <w:pBdr>
                <w:top w:space="0" w:sz="0" w:val="nil"/>
                <w:left w:space="0" w:sz="0" w:val="nil"/>
                <w:bottom w:space="0" w:sz="0" w:val="nil"/>
                <w:right w:space="0" w:sz="0" w:val="nil"/>
                <w:between w:space="0" w:sz="0" w:val="nil"/>
              </w:pBdr>
              <w:ind w:left="360" w:firstLine="0"/>
              <w:jc w:val="both"/>
              <w:rPr>
                <w:shd w:fill="d9e2f3" w:val="clear"/>
              </w:rPr>
            </w:pPr>
            <w:r w:rsidDel="00000000" w:rsidR="00000000" w:rsidRPr="00000000">
              <w:rPr>
                <w:shd w:fill="d9e2f3" w:val="clear"/>
                <w:rtl w:val="0"/>
              </w:rPr>
              <w:t xml:space="preserve">The NEITI Corrective actions notes poor disclosure &amp; lack of publicly available contracts predating 2021.</w:t>
            </w:r>
          </w:p>
          <w:p w:rsidR="00000000" w:rsidDel="00000000" w:rsidP="00000000" w:rsidRDefault="00000000" w:rsidRPr="00000000" w14:paraId="00000381">
            <w:pPr>
              <w:jc w:val="both"/>
              <w:rPr>
                <w:b w:val="1"/>
                <w:bCs w:val="1"/>
              </w:rPr>
            </w:pPr>
            <w:r w:rsidDel="00000000" w:rsidR="00000000" w:rsidRPr="00000000">
              <w:rPr>
                <w:b w:val="1"/>
                <w:bCs w:val="1"/>
                <w:rtl w:val="0"/>
              </w:rPr>
              <w:t xml:space="preserve">Are </w:t>
            </w:r>
            <w:r w:rsidDel="00000000" w:rsidR="00000000" w:rsidRPr="00000000">
              <w:rPr>
                <w:b w:val="1"/>
                <w:bCs w:val="1"/>
                <w:u w:val="single"/>
                <w:rtl w:val="0"/>
              </w:rPr>
              <w:t xml:space="preserve">licenses</w:t>
            </w:r>
            <w:r w:rsidDel="00000000" w:rsidR="00000000" w:rsidRPr="00000000">
              <w:rPr>
                <w:b w:val="1"/>
                <w:bCs w:val="1"/>
                <w:rtl w:val="0"/>
              </w:rPr>
              <w:t xml:space="preserve"> that provide the terms attached to the exploitation </w:t>
            </w:r>
            <w:r w:rsidDel="00000000" w:rsidR="00000000" w:rsidRPr="00000000">
              <w:rPr>
                <w:b w:val="1"/>
                <w:bCs w:val="1"/>
                <w:u w:val="single"/>
                <w:rtl w:val="0"/>
              </w:rPr>
              <w:t xml:space="preserve">concluded prior to January 2021 </w:t>
            </w:r>
            <w:r w:rsidDel="00000000" w:rsidR="00000000" w:rsidRPr="00000000">
              <w:rPr>
                <w:b w:val="1"/>
                <w:bCs w:val="1"/>
                <w:rtl w:val="0"/>
              </w:rPr>
              <w:t xml:space="preserve">publicly disclosed?</w:t>
            </w:r>
          </w:p>
          <w:p w:rsidR="00000000" w:rsidDel="00000000" w:rsidP="00000000" w:rsidRDefault="00000000" w:rsidRPr="00000000" w14:paraId="00000382">
            <w:pPr>
              <w:pBdr>
                <w:top w:space="0" w:sz="0" w:val="nil"/>
                <w:left w:space="0" w:sz="0" w:val="nil"/>
                <w:bottom w:space="0" w:sz="0" w:val="nil"/>
                <w:right w:space="0" w:sz="0" w:val="nil"/>
                <w:between w:space="0" w:sz="0" w:val="nil"/>
              </w:pBdr>
              <w:ind w:left="360" w:firstLine="0"/>
              <w:jc w:val="both"/>
              <w:rPr>
                <w:color w:val="000000"/>
                <w:shd w:fill="d9e2f3" w:val="clear"/>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sdt>
              <w:sdtPr>
                <w:id w:val="1635675131"/>
                <w:tag w:val="goog_rdk_38"/>
              </w:sdtPr>
              <w:sdtContent>
                <w:r w:rsidDel="00000000" w:rsidR="00000000" w:rsidRPr="00000000">
                  <w:rPr>
                    <w:rFonts w:ascii="Arial Unicode MS" w:cs="Arial Unicode MS" w:eastAsia="Arial Unicode MS" w:hAnsi="Arial Unicode MS"/>
                    <w:color w:val="000000"/>
                    <w:rtl w:val="0"/>
                  </w:rPr>
                  <w:t xml:space="preserve">     ☐ </w:t>
                </w:r>
              </w:sdtContent>
            </w:sdt>
            <w:r w:rsidDel="00000000" w:rsidR="00000000" w:rsidRPr="00000000">
              <w:rPr>
                <w:color w:val="000000"/>
                <w:shd w:fill="d9e2f3" w:val="clear"/>
                <w:rtl w:val="0"/>
              </w:rPr>
              <w:t xml:space="preserve">No </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Partially</w:t>
            </w:r>
          </w:p>
          <w:p w:rsidR="00000000" w:rsidDel="00000000" w:rsidP="00000000" w:rsidRDefault="00000000" w:rsidRPr="00000000" w14:paraId="00000383">
            <w:pPr>
              <w:pBdr>
                <w:top w:space="0" w:sz="0" w:val="nil"/>
                <w:left w:space="0" w:sz="0" w:val="nil"/>
                <w:bottom w:space="0" w:sz="0" w:val="nil"/>
                <w:right w:space="0" w:sz="0" w:val="nil"/>
                <w:between w:space="0" w:sz="0" w:val="nil"/>
              </w:pBdr>
              <w:ind w:left="360" w:firstLine="0"/>
              <w:jc w:val="both"/>
              <w:rPr/>
            </w:pPr>
            <w:r w:rsidDel="00000000" w:rsidR="00000000" w:rsidRPr="00000000">
              <w:rPr>
                <w:rtl w:val="0"/>
              </w:rPr>
              <w:t xml:space="preserve">Licence register exists but not fully comprehensive on the MCO portal and also reported in the NEITI 2023 Solid Minerals Audit Report (page 65-70)</w:t>
            </w:r>
          </w:p>
          <w:p w:rsidR="00000000" w:rsidDel="00000000" w:rsidP="00000000" w:rsidRDefault="00000000" w:rsidRPr="00000000" w14:paraId="00000384">
            <w:pPr>
              <w:jc w:val="both"/>
              <w:rPr>
                <w:b w:val="1"/>
                <w:bCs w:val="1"/>
              </w:rPr>
            </w:pPr>
            <w:r w:rsidDel="00000000" w:rsidR="00000000" w:rsidRPr="00000000">
              <w:rPr>
                <w:b w:val="1"/>
                <w:bCs w:val="1"/>
                <w:rtl w:val="0"/>
              </w:rPr>
              <w:t xml:space="preserve">Are material exploration contracts sector publicly disclosed?</w:t>
            </w:r>
          </w:p>
          <w:p w:rsidR="00000000" w:rsidDel="00000000" w:rsidP="00000000" w:rsidRDefault="00000000" w:rsidRPr="00000000" w14:paraId="00000385">
            <w:pPr>
              <w:pBdr>
                <w:top w:space="0" w:sz="0" w:val="nil"/>
                <w:left w:space="0" w:sz="0" w:val="nil"/>
                <w:bottom w:space="0" w:sz="0" w:val="nil"/>
                <w:right w:space="0" w:sz="0" w:val="nil"/>
                <w:between w:space="0" w:sz="0" w:val="nil"/>
              </w:pBdr>
              <w:ind w:left="360" w:firstLine="0"/>
              <w:jc w:val="both"/>
              <w:rPr>
                <w:color w:val="000000"/>
                <w:shd w:fill="d9e2f3" w:val="clear"/>
              </w:rPr>
            </w:pPr>
            <w:sdt>
              <w:sdtPr>
                <w:id w:val="1738105301"/>
                <w:tag w:val="goog_rdk_39"/>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No </w:t>
            </w:r>
            <w:sdt>
              <w:sdtPr>
                <w:id w:val="-1607336015"/>
                <w:tag w:val="goog_rdk_40"/>
              </w:sdtPr>
              <w:sdtContent>
                <w:r w:rsidDel="00000000" w:rsidR="00000000" w:rsidRPr="00000000">
                  <w:rPr>
                    <w:rFonts w:ascii="Arial Unicode MS" w:cs="Arial Unicode MS" w:eastAsia="Arial Unicode MS" w:hAnsi="Arial Unicode MS"/>
                    <w:color w:val="000000"/>
                    <w:rtl w:val="0"/>
                  </w:rPr>
                  <w:t xml:space="preserve">  ☐</w:t>
                </w:r>
              </w:sdtContent>
            </w:sdt>
            <w:r w:rsidDel="00000000" w:rsidR="00000000" w:rsidRPr="00000000">
              <w:rPr>
                <w:color w:val="000000"/>
                <w:shd w:fill="d9e2f3" w:val="clear"/>
                <w:rtl w:val="0"/>
              </w:rPr>
              <w:t xml:space="preserve">Partially</w:t>
            </w:r>
          </w:p>
          <w:p w:rsidR="00000000" w:rsidDel="00000000" w:rsidP="00000000" w:rsidRDefault="00000000" w:rsidRPr="00000000" w14:paraId="00000386">
            <w:pPr>
              <w:pBdr>
                <w:top w:space="0" w:sz="0" w:val="nil"/>
                <w:left w:space="0" w:sz="0" w:val="nil"/>
                <w:bottom w:space="0" w:sz="0" w:val="nil"/>
                <w:right w:space="0" w:sz="0" w:val="nil"/>
                <w:between w:space="0" w:sz="0" w:val="nil"/>
              </w:pBdr>
              <w:ind w:left="360" w:firstLine="0"/>
              <w:jc w:val="both"/>
              <w:rPr>
                <w:b w:val="1"/>
                <w:bCs w:val="1"/>
                <w:color w:val="000000"/>
                <w:shd w:fill="d9e2f3" w:val="clear"/>
              </w:rPr>
            </w:pPr>
            <w:r w:rsidDel="00000000" w:rsidR="00000000" w:rsidRPr="00000000">
              <w:rPr>
                <w:rtl w:val="0"/>
              </w:rPr>
            </w:r>
          </w:p>
          <w:p w:rsidR="00000000" w:rsidDel="00000000" w:rsidP="00000000" w:rsidRDefault="00000000" w:rsidRPr="00000000" w14:paraId="00000387">
            <w:pPr>
              <w:jc w:val="both"/>
              <w:rPr/>
            </w:pPr>
            <w:r w:rsidDel="00000000" w:rsidR="00000000" w:rsidRPr="00000000">
              <w:rPr>
                <w:rtl w:val="0"/>
              </w:rPr>
              <w:t xml:space="preserve">If </w:t>
            </w:r>
            <w:r w:rsidDel="00000000" w:rsidR="00000000" w:rsidRPr="00000000">
              <w:rPr>
                <w:u w:val="single"/>
                <w:rtl w:val="0"/>
              </w:rPr>
              <w:t xml:space="preserve">yes or partially,</w:t>
            </w:r>
            <w:r w:rsidDel="00000000" w:rsidR="00000000" w:rsidRPr="00000000">
              <w:rPr>
                <w:rtl w:val="0"/>
              </w:rPr>
              <w:t xml:space="preserve"> are they available in the same place as the other contracts and licenses (see section above)? </w:t>
            </w:r>
            <w:sdt>
              <w:sdtPr>
                <w:id w:val="-1713624390"/>
                <w:tag w:val="goog_rdk_4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346420093"/>
                <w:tag w:val="goog_rdk_4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388">
            <w:pPr>
              <w:jc w:val="both"/>
              <w:rPr>
                <w:b w:val="1"/>
                <w:bCs w:val="1"/>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389">
            <w:pPr>
              <w:jc w:val="both"/>
              <w:rPr>
                <w:i w:val="1"/>
                <w:iCs w:val="1"/>
              </w:rPr>
            </w:pPr>
            <w:r w:rsidDel="00000000" w:rsidR="00000000" w:rsidRPr="00000000">
              <w:rPr>
                <w:b w:val="1"/>
                <w:bCs w:val="1"/>
                <w:rtl w:val="0"/>
              </w:rPr>
              <w:t xml:space="preserve">Required</w:t>
            </w:r>
            <w:r w:rsidDel="00000000" w:rsidR="00000000" w:rsidRPr="00000000">
              <w:rPr>
                <w:rtl w:val="0"/>
              </w:rPr>
            </w:r>
          </w:p>
        </w:tc>
        <w:tc>
          <w:tcPr>
            <w:shd w:fill="b4c6e7" w:val="clear"/>
          </w:tcPr>
          <w:p w:rsidR="00000000" w:rsidDel="00000000" w:rsidP="00000000" w:rsidRDefault="00000000" w:rsidRPr="00000000" w14:paraId="0000038A">
            <w:pPr>
              <w:jc w:val="both"/>
              <w:rPr>
                <w:b w:val="1"/>
                <w:bCs w:val="1"/>
              </w:rPr>
            </w:pPr>
            <w:r w:rsidDel="00000000" w:rsidR="00000000" w:rsidRPr="00000000">
              <w:rPr>
                <w:b w:val="1"/>
                <w:bCs w:val="1"/>
                <w:rtl w:val="0"/>
              </w:rPr>
              <w:t xml:space="preserve">#2.4.d – Definition of scope </w:t>
            </w:r>
          </w:p>
        </w:tc>
      </w:tr>
      <w:tr>
        <w:trPr>
          <w:cantSplit w:val="0"/>
          <w:tblHeader w:val="0"/>
        </w:trPr>
        <w:tc>
          <w:tcPr>
            <w:shd w:fill="ffffff" w:val="clear"/>
          </w:tcPr>
          <w:p w:rsidR="00000000" w:rsidDel="00000000" w:rsidP="00000000" w:rsidRDefault="00000000" w:rsidRPr="00000000" w14:paraId="0000038B">
            <w:pPr>
              <w:jc w:val="both"/>
              <w:rPr>
                <w:i w:val="1"/>
                <w:iCs w:val="1"/>
              </w:rPr>
            </w:pPr>
            <w:r w:rsidDel="00000000" w:rsidR="00000000" w:rsidRPr="00000000">
              <w:rPr>
                <w:i w:val="1"/>
                <w:iCs w:val="1"/>
                <w:rtl w:val="0"/>
              </w:rPr>
              <w:t xml:space="preserve">Applicability</w:t>
            </w:r>
          </w:p>
        </w:tc>
        <w:tc>
          <w:tcPr>
            <w:shd w:fill="ffffff" w:val="clear"/>
          </w:tcPr>
          <w:p w:rsidR="00000000" w:rsidDel="00000000" w:rsidP="00000000" w:rsidRDefault="00000000" w:rsidRPr="00000000" w14:paraId="0000038C">
            <w:pPr>
              <w:jc w:val="both"/>
              <w:rPr>
                <w:b w:val="1"/>
                <w:bCs w:val="1"/>
              </w:rPr>
            </w:pPr>
            <w:r w:rsidDel="00000000" w:rsidR="00000000" w:rsidRPr="00000000">
              <w:rPr>
                <w:b w:val="1"/>
                <w:bCs w:val="1"/>
                <w:rtl w:val="0"/>
              </w:rPr>
              <w:t xml:space="preserve">#2.4.d.i. – Has the MSG determined which </w:t>
            </w:r>
            <w:r w:rsidDel="00000000" w:rsidR="00000000" w:rsidRPr="00000000">
              <w:rPr>
                <w:b w:val="1"/>
                <w:bCs w:val="1"/>
                <w:u w:val="single"/>
                <w:rtl w:val="0"/>
              </w:rPr>
              <w:t xml:space="preserve">exploration</w:t>
            </w:r>
            <w:r w:rsidDel="00000000" w:rsidR="00000000" w:rsidRPr="00000000">
              <w:rPr>
                <w:b w:val="1"/>
                <w:bCs w:val="1"/>
                <w:rtl w:val="0"/>
              </w:rPr>
              <w:t xml:space="preserve"> contracts to disclose based on materiality and practicality?</w:t>
            </w:r>
          </w:p>
          <w:p w:rsidR="00000000" w:rsidDel="00000000" w:rsidP="00000000" w:rsidRDefault="00000000" w:rsidRPr="00000000" w14:paraId="0000038D">
            <w:pPr>
              <w:jc w:val="both"/>
              <w:rPr>
                <w:shd w:fill="d9e2f3" w:val="clear"/>
              </w:rPr>
            </w:pPr>
            <w:sdt>
              <w:sdtPr>
                <w:id w:val="607458068"/>
                <w:tag w:val="goog_rdk_43"/>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shd w:fill="d9e2f3" w:val="clear"/>
                <w:rtl w:val="0"/>
              </w:rPr>
              <w:t xml:space="preserve">Yes </w:t>
            </w:r>
            <w:sdt>
              <w:sdtPr>
                <w:id w:val="330774441"/>
                <w:tag w:val="goog_rdk_44"/>
              </w:sdtPr>
              <w:sdtContent>
                <w:r w:rsidDel="00000000" w:rsidR="00000000" w:rsidRPr="00000000">
                  <w:rPr>
                    <w:rFonts w:ascii="Arial Unicode MS" w:cs="Arial Unicode MS" w:eastAsia="Arial Unicode MS" w:hAnsi="Arial Unicode MS"/>
                    <w:rtl w:val="0"/>
                  </w:rPr>
                  <w:t xml:space="preserve">  ​☐​ </w:t>
                </w:r>
              </w:sdtContent>
            </w:sdt>
            <w:r w:rsidDel="00000000" w:rsidR="00000000" w:rsidRPr="00000000">
              <w:rPr>
                <w:shd w:fill="d9e2f3" w:val="clear"/>
                <w:rtl w:val="0"/>
              </w:rPr>
              <w:t xml:space="preserve">No  </w:t>
            </w:r>
          </w:p>
          <w:p w:rsidR="00000000" w:rsidDel="00000000" w:rsidP="00000000" w:rsidRDefault="00000000" w:rsidRPr="00000000" w14:paraId="0000038E">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 can include reference and link to MSG meeting minutes or other documentation to demonstrate the MSG’s considerations, or explain why it has not considered this aspect</w:t>
            </w:r>
          </w:p>
          <w:p w:rsidR="00000000" w:rsidDel="00000000" w:rsidP="00000000" w:rsidRDefault="00000000" w:rsidRPr="00000000" w14:paraId="0000038F">
            <w:pPr>
              <w:pBdr>
                <w:top w:space="0" w:sz="0" w:val="nil"/>
                <w:left w:space="0" w:sz="0" w:val="nil"/>
                <w:bottom w:space="0" w:sz="0" w:val="nil"/>
                <w:right w:space="0" w:sz="0" w:val="nil"/>
                <w:between w:space="0" w:sz="0" w:val="nil"/>
              </w:pBdr>
              <w:shd w:fill="d9e2f3" w:val="clear"/>
              <w:spacing w:after="0" w:before="0" w:lineRule="auto"/>
              <w:jc w:val="both"/>
              <w:rPr>
                <w:rFonts w:ascii="Quattrocento Sans" w:cs="Quattrocento Sans" w:eastAsia="Quattrocento Sans" w:hAnsi="Quattrocento Sans"/>
                <w:i w:val="1"/>
                <w:iCs w:val="1"/>
                <w:color w:val="000000"/>
              </w:rPr>
            </w:pPr>
            <w:r w:rsidDel="00000000" w:rsidR="00000000" w:rsidRPr="00000000">
              <w:rPr>
                <w:rtl w:val="0"/>
              </w:rPr>
            </w:r>
          </w:p>
          <w:p w:rsidR="00000000" w:rsidDel="00000000" w:rsidP="00000000" w:rsidRDefault="00000000" w:rsidRPr="00000000" w14:paraId="00000390">
            <w:pPr>
              <w:jc w:val="both"/>
              <w:rPr>
                <w:b w:val="1"/>
                <w:bCs w:val="1"/>
              </w:rPr>
            </w:pPr>
            <w:r w:rsidDel="00000000" w:rsidR="00000000" w:rsidRPr="00000000">
              <w:rPr>
                <w:rtl w:val="0"/>
              </w:rPr>
            </w:r>
          </w:p>
          <w:p w:rsidR="00000000" w:rsidDel="00000000" w:rsidP="00000000" w:rsidRDefault="00000000" w:rsidRPr="00000000" w14:paraId="00000391">
            <w:pPr>
              <w:jc w:val="both"/>
              <w:rPr>
                <w:b w:val="1"/>
                <w:bCs w:val="1"/>
              </w:rPr>
            </w:pPr>
            <w:r w:rsidDel="00000000" w:rsidR="00000000" w:rsidRPr="00000000">
              <w:rPr>
                <w:b w:val="1"/>
                <w:bCs w:val="1"/>
                <w:rtl w:val="0"/>
              </w:rPr>
              <w:t xml:space="preserve">#2.4.d.ii. – Has the MSG agreed and documented what should be considered an annexe, addendum or rider?</w:t>
            </w:r>
          </w:p>
          <w:p w:rsidR="00000000" w:rsidDel="00000000" w:rsidP="00000000" w:rsidRDefault="00000000" w:rsidRPr="00000000" w14:paraId="00000392">
            <w:pPr>
              <w:jc w:val="both"/>
              <w:rPr>
                <w:shd w:fill="d9e2f3" w:val="clear"/>
              </w:rPr>
            </w:pPr>
            <w:sdt>
              <w:sdtPr>
                <w:id w:val="-526544421"/>
                <w:tag w:val="goog_rdk_45"/>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shd w:fill="d9e2f3" w:val="clear"/>
                <w:rtl w:val="0"/>
              </w:rPr>
              <w:t xml:space="preserve">Yes </w:t>
            </w:r>
            <w:sdt>
              <w:sdtPr>
                <w:id w:val="-2130771410"/>
                <w:tag w:val="goog_rdk_46"/>
              </w:sdtPr>
              <w:sdtContent>
                <w:r w:rsidDel="00000000" w:rsidR="00000000" w:rsidRPr="00000000">
                  <w:rPr>
                    <w:rFonts w:ascii="Arial Unicode MS" w:cs="Arial Unicode MS" w:eastAsia="Arial Unicode MS" w:hAnsi="Arial Unicode MS"/>
                    <w:rtl w:val="0"/>
                  </w:rPr>
                  <w:t xml:space="preserve">  ​☒​ </w:t>
                </w:r>
              </w:sdtContent>
            </w:sdt>
            <w:r w:rsidDel="00000000" w:rsidR="00000000" w:rsidRPr="00000000">
              <w:rPr>
                <w:shd w:fill="d9e2f3" w:val="clear"/>
                <w:rtl w:val="0"/>
              </w:rPr>
              <w:t xml:space="preserve">No  </w:t>
            </w:r>
          </w:p>
          <w:p w:rsidR="00000000" w:rsidDel="00000000" w:rsidP="00000000" w:rsidRDefault="00000000" w:rsidRPr="00000000" w14:paraId="00000393">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 can include reference and link to MSG meeting minutes or other documentation to demonstrate the MSG’s considerations, or explain why it has not considered this aspect</w:t>
            </w:r>
          </w:p>
          <w:p w:rsidR="00000000" w:rsidDel="00000000" w:rsidP="00000000" w:rsidRDefault="00000000" w:rsidRPr="00000000" w14:paraId="00000394">
            <w:pPr>
              <w:pBdr>
                <w:top w:space="0" w:sz="0" w:val="nil"/>
                <w:left w:space="0" w:sz="0" w:val="nil"/>
                <w:bottom w:space="0" w:sz="0" w:val="nil"/>
                <w:right w:space="0" w:sz="0" w:val="nil"/>
                <w:between w:space="0" w:sz="0" w:val="nil"/>
              </w:pBdr>
              <w:shd w:fill="d9e2f3" w:val="clear"/>
              <w:spacing w:after="0" w:before="0" w:lineRule="auto"/>
              <w:jc w:val="both"/>
              <w:rPr>
                <w:rFonts w:ascii="Quattrocento Sans" w:cs="Quattrocento Sans" w:eastAsia="Quattrocento Sans" w:hAnsi="Quattrocento Sans"/>
                <w:color w:val="000000"/>
              </w:rPr>
            </w:pPr>
            <w:r w:rsidDel="00000000" w:rsidR="00000000" w:rsidRPr="00000000">
              <w:rPr>
                <w:rtl w:val="0"/>
              </w:rPr>
            </w:r>
          </w:p>
          <w:p w:rsidR="00000000" w:rsidDel="00000000" w:rsidP="00000000" w:rsidRDefault="00000000" w:rsidRPr="00000000" w14:paraId="00000395">
            <w:pPr>
              <w:jc w:val="both"/>
              <w:rPr>
                <w:b w:val="1"/>
                <w:bCs w:val="1"/>
              </w:rPr>
            </w:pPr>
            <w:r w:rsidDel="00000000" w:rsidR="00000000" w:rsidRPr="00000000">
              <w:rPr>
                <w:rtl w:val="0"/>
              </w:rPr>
            </w:r>
          </w:p>
          <w:p w:rsidR="00000000" w:rsidDel="00000000" w:rsidP="00000000" w:rsidRDefault="00000000" w:rsidRPr="00000000" w14:paraId="00000396">
            <w:pPr>
              <w:jc w:val="both"/>
              <w:rPr>
                <w:b w:val="1"/>
                <w:bCs w:val="1"/>
              </w:rPr>
            </w:pPr>
            <w:r w:rsidDel="00000000" w:rsidR="00000000" w:rsidRPr="00000000">
              <w:rPr>
                <w:b w:val="1"/>
                <w:bCs w:val="1"/>
                <w:rtl w:val="0"/>
              </w:rPr>
              <w:t xml:space="preserve">#2.4.d.ii. – Has the taken into account demand from national stakeholders and the country context?</w:t>
            </w:r>
          </w:p>
          <w:p w:rsidR="00000000" w:rsidDel="00000000" w:rsidP="00000000" w:rsidRDefault="00000000" w:rsidRPr="00000000" w14:paraId="00000397">
            <w:pPr>
              <w:jc w:val="both"/>
              <w:rPr>
                <w:shd w:fill="d9e2f3" w:val="clear"/>
              </w:rPr>
            </w:pPr>
            <w:sdt>
              <w:sdtPr>
                <w:id w:val="-151550297"/>
                <w:tag w:val="goog_rdk_47"/>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shd w:fill="d9e2f3" w:val="clear"/>
                <w:rtl w:val="0"/>
              </w:rPr>
              <w:t xml:space="preserve">Yes </w:t>
            </w:r>
            <w:sdt>
              <w:sdtPr>
                <w:id w:val="-1913816947"/>
                <w:tag w:val="goog_rdk_48"/>
              </w:sdtPr>
              <w:sdtContent>
                <w:r w:rsidDel="00000000" w:rsidR="00000000" w:rsidRPr="00000000">
                  <w:rPr>
                    <w:rFonts w:ascii="Arial Unicode MS" w:cs="Arial Unicode MS" w:eastAsia="Arial Unicode MS" w:hAnsi="Arial Unicode MS"/>
                    <w:rtl w:val="0"/>
                  </w:rPr>
                  <w:t xml:space="preserve">  ☒​ </w:t>
                </w:r>
              </w:sdtContent>
            </w:sdt>
            <w:r w:rsidDel="00000000" w:rsidR="00000000" w:rsidRPr="00000000">
              <w:rPr>
                <w:shd w:fill="d9e2f3" w:val="clear"/>
                <w:rtl w:val="0"/>
              </w:rPr>
              <w:t xml:space="preserve">No  </w:t>
            </w:r>
          </w:p>
          <w:p w:rsidR="00000000" w:rsidDel="00000000" w:rsidP="00000000" w:rsidRDefault="00000000" w:rsidRPr="00000000" w14:paraId="00000398">
            <w:pPr>
              <w:shd w:fill="d9e2f3" w:val="clear"/>
              <w:jc w:val="both"/>
              <w:rPr>
                <w:color w:val="000000"/>
              </w:rPr>
            </w:pPr>
            <w:r w:rsidDel="00000000" w:rsidR="00000000" w:rsidRPr="00000000">
              <w:rPr>
                <w:rtl w:val="0"/>
              </w:rPr>
              <w:t xml:space="preserve">Explain: </w:t>
            </w:r>
            <w:r w:rsidDel="00000000" w:rsidR="00000000" w:rsidRPr="00000000">
              <w:rPr>
                <w:i w:val="1"/>
                <w:iCs w:val="1"/>
                <w:rtl w:val="0"/>
              </w:rPr>
              <w:t xml:space="preserve"> can include reference and link to MSG meeting minutes or other documentation to demonstrate the MSG’s considerations, or explain why it has not considered this aspect</w:t>
            </w:r>
            <w:r w:rsidDel="00000000" w:rsidR="00000000" w:rsidRPr="00000000">
              <w:rPr>
                <w:rtl w:val="0"/>
              </w:rPr>
            </w:r>
          </w:p>
          <w:p w:rsidR="00000000" w:rsidDel="00000000" w:rsidP="00000000" w:rsidRDefault="00000000" w:rsidRPr="00000000" w14:paraId="00000399">
            <w:pPr>
              <w:pBdr>
                <w:top w:space="0" w:sz="0" w:val="nil"/>
                <w:left w:space="0" w:sz="0" w:val="nil"/>
                <w:bottom w:space="0" w:sz="0" w:val="nil"/>
                <w:right w:space="0" w:sz="0" w:val="nil"/>
                <w:between w:space="0" w:sz="0" w:val="nil"/>
              </w:pBdr>
              <w:jc w:val="both"/>
              <w:rPr>
                <w:rFonts w:ascii="Quattrocento Sans" w:cs="Quattrocento Sans" w:eastAsia="Quattrocento Sans" w:hAnsi="Quattrocento Sans"/>
                <w:color w:val="000000"/>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39A">
            <w:pPr>
              <w:jc w:val="both"/>
              <w:rPr>
                <w:b w:val="1"/>
                <w:bCs w:val="1"/>
              </w:rPr>
            </w:pPr>
            <w:r w:rsidDel="00000000" w:rsidR="00000000" w:rsidRPr="00000000">
              <w:rPr>
                <w:b w:val="1"/>
                <w:bCs w:val="1"/>
                <w:rtl w:val="0"/>
              </w:rPr>
              <w:t xml:space="preserve">Expected</w:t>
            </w:r>
          </w:p>
        </w:tc>
        <w:tc>
          <w:tcPr>
            <w:shd w:fill="b4c6e7" w:val="clear"/>
          </w:tcPr>
          <w:p w:rsidR="00000000" w:rsidDel="00000000" w:rsidP="00000000" w:rsidRDefault="00000000" w:rsidRPr="00000000" w14:paraId="0000039B">
            <w:pPr>
              <w:jc w:val="both"/>
              <w:rPr>
                <w:b w:val="1"/>
                <w:bCs w:val="1"/>
              </w:rPr>
            </w:pPr>
            <w:r w:rsidDel="00000000" w:rsidR="00000000" w:rsidRPr="00000000">
              <w:rPr>
                <w:b w:val="1"/>
                <w:bCs w:val="1"/>
                <w:rtl w:val="0"/>
              </w:rPr>
              <w:t xml:space="preserve">#2.4.b - MSG plan for contract disclosure</w:t>
            </w:r>
          </w:p>
        </w:tc>
      </w:tr>
      <w:tr>
        <w:trPr>
          <w:cantSplit w:val="0"/>
          <w:tblHeader w:val="0"/>
        </w:trPr>
        <w:tc>
          <w:tcPr>
            <w:shd w:fill="ffffff" w:val="clear"/>
          </w:tcPr>
          <w:p w:rsidR="00000000" w:rsidDel="00000000" w:rsidP="00000000" w:rsidRDefault="00000000" w:rsidRPr="00000000" w14:paraId="0000039C">
            <w:pPr>
              <w:jc w:val="both"/>
              <w:rPr/>
            </w:pPr>
            <w:r w:rsidDel="00000000" w:rsidR="00000000" w:rsidRPr="00000000">
              <w:rPr>
                <w:i w:val="1"/>
                <w:iCs w:val="1"/>
                <w:rtl w:val="0"/>
              </w:rPr>
              <w:t xml:space="preserve">Availability</w:t>
            </w:r>
            <w:r w:rsidDel="00000000" w:rsidR="00000000" w:rsidRPr="00000000">
              <w:rPr>
                <w:rtl w:val="0"/>
              </w:rPr>
            </w:r>
          </w:p>
        </w:tc>
        <w:tc>
          <w:tcPr>
            <w:shd w:fill="ffffff" w:val="clear"/>
          </w:tcPr>
          <w:p w:rsidR="00000000" w:rsidDel="00000000" w:rsidP="00000000" w:rsidRDefault="00000000" w:rsidRPr="00000000" w14:paraId="0000039D">
            <w:pPr>
              <w:jc w:val="both"/>
              <w:rPr>
                <w:b w:val="1"/>
                <w:bCs w:val="1"/>
              </w:rPr>
            </w:pPr>
            <w:r w:rsidDel="00000000" w:rsidR="00000000" w:rsidRPr="00000000">
              <w:rPr>
                <w:b w:val="1"/>
                <w:bCs w:val="1"/>
                <w:rtl w:val="0"/>
              </w:rPr>
              <w:t xml:space="preserve">Has the MSG agreed and published a </w:t>
            </w:r>
            <w:r w:rsidDel="00000000" w:rsidR="00000000" w:rsidRPr="00000000">
              <w:rPr>
                <w:b w:val="1"/>
                <w:bCs w:val="1"/>
                <w:u w:val="single"/>
                <w:rtl w:val="0"/>
              </w:rPr>
              <w:t xml:space="preserve">plan</w:t>
            </w:r>
            <w:r w:rsidDel="00000000" w:rsidR="00000000" w:rsidRPr="00000000">
              <w:rPr>
                <w:b w:val="1"/>
                <w:bCs w:val="1"/>
                <w:rtl w:val="0"/>
              </w:rPr>
              <w:t xml:space="preserve"> for disclosing contracts?</w:t>
            </w:r>
          </w:p>
          <w:p w:rsidR="00000000" w:rsidDel="00000000" w:rsidP="00000000" w:rsidRDefault="00000000" w:rsidRPr="00000000" w14:paraId="0000039E">
            <w:pPr>
              <w:pBdr>
                <w:top w:space="0" w:sz="0" w:val="nil"/>
                <w:left w:space="0" w:sz="0" w:val="nil"/>
                <w:bottom w:space="0" w:sz="0" w:val="nil"/>
                <w:right w:space="0" w:sz="0" w:val="nil"/>
                <w:between w:space="0" w:sz="0" w:val="nil"/>
              </w:pBdr>
              <w:jc w:val="both"/>
              <w:rPr>
                <w:color w:val="000000"/>
              </w:rPr>
            </w:pP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500299258"/>
                <w:tag w:val="goog_rdk_49"/>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  </w:t>
            </w:r>
            <w:r w:rsidDel="00000000" w:rsidR="00000000" w:rsidRPr="00000000">
              <w:rPr>
                <w:color w:val="000000"/>
                <w:rtl w:val="0"/>
              </w:rPr>
              <w:t xml:space="preserve"> </w:t>
            </w:r>
          </w:p>
          <w:p w:rsidR="00000000" w:rsidDel="00000000" w:rsidP="00000000" w:rsidRDefault="00000000" w:rsidRPr="00000000" w14:paraId="0000039F">
            <w:pPr>
              <w:jc w:val="both"/>
              <w:rPr>
                <w:b w:val="1"/>
                <w:bCs w:val="1"/>
              </w:rPr>
            </w:pPr>
            <w:r w:rsidDel="00000000" w:rsidR="00000000" w:rsidRPr="00000000">
              <w:rPr>
                <w:b w:val="1"/>
                <w:bCs w:val="1"/>
                <w:u w:val="single"/>
                <w:rtl w:val="0"/>
              </w:rPr>
              <w:t xml:space="preserve">If yes</w:t>
            </w:r>
            <w:r w:rsidDel="00000000" w:rsidR="00000000" w:rsidRPr="00000000">
              <w:rPr>
                <w:b w:val="1"/>
                <w:bCs w:val="1"/>
                <w:rtl w:val="0"/>
              </w:rPr>
              <w:t xml:space="preserve">, does the plan:</w:t>
            </w:r>
          </w:p>
          <w:p w:rsidR="00000000" w:rsidDel="00000000" w:rsidP="00000000" w:rsidRDefault="00000000" w:rsidRPr="00000000" w14:paraId="000003A0">
            <w:pPr>
              <w:numPr>
                <w:ilvl w:val="0"/>
                <w:numId w:val="3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Include a clear time frame for implementation:</w:t>
            </w:r>
          </w:p>
          <w:p w:rsidR="00000000" w:rsidDel="00000000" w:rsidP="00000000" w:rsidRDefault="00000000" w:rsidRPr="00000000" w14:paraId="000003A1">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2113524048"/>
                <w:tag w:val="goog_rdk_5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3A2">
            <w:pPr>
              <w:numPr>
                <w:ilvl w:val="0"/>
                <w:numId w:val="3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Address any barriers to comprehensive disclosure:</w:t>
            </w:r>
          </w:p>
          <w:p w:rsidR="00000000" w:rsidDel="00000000" w:rsidP="00000000" w:rsidRDefault="00000000" w:rsidRPr="00000000" w14:paraId="000003A3">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1224826703"/>
                <w:tag w:val="goog_rdk_51"/>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  </w:t>
            </w:r>
            <w:r w:rsidDel="00000000" w:rsidR="00000000" w:rsidRPr="00000000">
              <w:rPr>
                <w:color w:val="000000"/>
                <w:rtl w:val="0"/>
              </w:rPr>
              <w:t xml:space="preserve"> </w:t>
            </w:r>
          </w:p>
          <w:p w:rsidR="00000000" w:rsidDel="00000000" w:rsidP="00000000" w:rsidRDefault="00000000" w:rsidRPr="00000000" w14:paraId="000003A4">
            <w:pPr>
              <w:numPr>
                <w:ilvl w:val="0"/>
                <w:numId w:val="3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been integrated into the work plans since 2020:</w:t>
            </w:r>
          </w:p>
          <w:p w:rsidR="00000000" w:rsidDel="00000000" w:rsidP="00000000" w:rsidRDefault="00000000" w:rsidRPr="00000000" w14:paraId="000003A5">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sdt>
              <w:sdtPr>
                <w:id w:val="-2117934590"/>
                <w:tag w:val="goog_rdk_52"/>
              </w:sdtPr>
              <w:sdtContent>
                <w:r w:rsidDel="00000000" w:rsidR="00000000" w:rsidRPr="00000000">
                  <w:rPr>
                    <w:rFonts w:ascii="Arial Unicode MS" w:cs="Arial Unicode MS" w:eastAsia="Arial Unicode MS" w:hAnsi="Arial Unicode MS"/>
                    <w:color w:val="000000"/>
                    <w:rtl w:val="0"/>
                  </w:rPr>
                  <w:t xml:space="preserve">☐</w:t>
                </w:r>
              </w:sdtContent>
            </w:sdt>
            <w:r w:rsidDel="00000000" w:rsidR="00000000" w:rsidRPr="00000000">
              <w:rPr>
                <w:color w:val="000000"/>
                <w:rtl w:val="0"/>
              </w:rPr>
              <w:t xml:space="preserve"> </w:t>
            </w:r>
            <w:r w:rsidDel="00000000" w:rsidR="00000000" w:rsidRPr="00000000">
              <w:rPr>
                <w:color w:val="000000"/>
                <w:shd w:fill="d9e2f3" w:val="clear"/>
                <w:rtl w:val="0"/>
              </w:rPr>
              <w:t xml:space="preserve">No  </w:t>
            </w:r>
            <w:r w:rsidDel="00000000" w:rsidR="00000000" w:rsidRPr="00000000">
              <w:rPr>
                <w:color w:val="000000"/>
                <w:rtl w:val="0"/>
              </w:rPr>
              <w:t xml:space="preserve"> </w:t>
            </w:r>
          </w:p>
          <w:p w:rsidR="00000000" w:rsidDel="00000000" w:rsidP="00000000" w:rsidRDefault="00000000" w:rsidRPr="00000000" w14:paraId="000003A6">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3A7">
            <w:pPr>
              <w:pBdr>
                <w:top w:space="0" w:sz="0" w:val="nil"/>
                <w:left w:space="0" w:sz="0" w:val="nil"/>
                <w:bottom w:space="0" w:sz="0" w:val="nil"/>
                <w:right w:space="0" w:sz="0" w:val="nil"/>
                <w:between w:space="0" w:sz="0" w:val="nil"/>
              </w:pBdr>
              <w:shd w:fill="ffffff" w:val="clear"/>
              <w:ind w:left="360" w:firstLine="0"/>
              <w:jc w:val="both"/>
              <w:rPr>
                <w:b w:val="1"/>
                <w:bCs w:val="1"/>
                <w:i w:val="1"/>
                <w:iCs w:val="1"/>
                <w:color w:val="000000"/>
              </w:rPr>
            </w:pPr>
            <w:r w:rsidDel="00000000" w:rsidR="00000000" w:rsidRPr="00000000">
              <w:rPr>
                <w:b w:val="1"/>
                <w:bCs w:val="1"/>
                <w:i w:val="1"/>
                <w:iCs w:val="1"/>
                <w:color w:val="000000"/>
                <w:rtl w:val="0"/>
              </w:rPr>
              <w:t xml:space="preserve">Where to find the contract publication plan (source):</w:t>
            </w:r>
          </w:p>
          <w:p w:rsidR="00000000" w:rsidDel="00000000" w:rsidP="00000000" w:rsidRDefault="00000000" w:rsidRPr="00000000" w14:paraId="000003A8">
            <w:pPr>
              <w:pBdr>
                <w:top w:space="0" w:sz="0" w:val="nil"/>
                <w:left w:space="0" w:sz="0" w:val="nil"/>
                <w:bottom w:space="0" w:sz="0" w:val="nil"/>
                <w:right w:space="0" w:sz="0" w:val="nil"/>
                <w:between w:space="0" w:sz="0" w:val="nil"/>
              </w:pBdr>
              <w:shd w:fill="ffffff" w:val="clear"/>
              <w:ind w:left="360" w:firstLine="0"/>
              <w:jc w:val="both"/>
              <w:rPr>
                <w:color w:val="000000"/>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3A9">
            <w:pPr>
              <w:pBdr>
                <w:top w:space="0" w:sz="0" w:val="nil"/>
                <w:left w:space="0" w:sz="0" w:val="nil"/>
                <w:bottom w:space="0" w:sz="0" w:val="nil"/>
                <w:right w:space="0" w:sz="0" w:val="nil"/>
                <w:between w:space="0" w:sz="0" w:val="nil"/>
              </w:pBdr>
              <w:shd w:fill="ffffff" w:val="clear"/>
              <w:ind w:left="360"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3AA">
            <w:pPr>
              <w:shd w:fill="ffffff" w:val="clear"/>
              <w:ind w:left="360" w:firstLine="0"/>
              <w:rPr/>
            </w:pPr>
            <w:hyperlink r:id="rId53">
              <w:r w:rsidDel="00000000" w:rsidR="00000000" w:rsidRPr="00000000">
                <w:rPr>
                  <w:rFonts w:ascii="EB Garamond" w:cs="EB Garamond" w:eastAsia="EB Garamond" w:hAnsi="EB Garamond"/>
                  <w:color w:val="1155cc"/>
                  <w:u w:val="single"/>
                  <w:shd w:fill="d9e2f3" w:val="clear"/>
                  <w:rtl w:val="0"/>
                </w:rPr>
                <w:t xml:space="preserve">https://www.bing.com/ck/a?!&amp;&amp;p=c74065bd193b2f7f3dc0f27d08c3de52dcae57e856fdb8a1015d84afbf902c56JmltdHM9MTc3ODAyNTYwMA&amp;ptn=3&amp;ver=2&amp;hsh=4&amp;fclid=3d42f81e-349a-63be-2647-ed593504621e&amp;psq=Contract+Disclosure+NEITI&amp;u=a1aHR0cHM6Ly9uZWl0aS5nb3YubmcvY21zL25laXRpLXJhaXNlcy1jb21taXR0ZWUtb24tY29udHJhY3QtdHJhbnNwYXJlbmN5Lw</w:t>
              </w:r>
            </w:hyperlink>
            <w:r w:rsidDel="00000000" w:rsidR="00000000" w:rsidRPr="00000000">
              <w:rPr>
                <w:rtl w:val="0"/>
              </w:rPr>
            </w:r>
          </w:p>
          <w:p w:rsidR="00000000" w:rsidDel="00000000" w:rsidP="00000000" w:rsidRDefault="00000000" w:rsidRPr="00000000" w14:paraId="000003AB">
            <w:pPr>
              <w:ind w:left="343" w:firstLine="0"/>
              <w:jc w:val="both"/>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etc</w:t>
            </w:r>
            <w:r w:rsidDel="00000000" w:rsidR="00000000" w:rsidRPr="00000000">
              <w:rPr>
                <w:rtl w:val="0"/>
              </w:rPr>
            </w:r>
          </w:p>
          <w:p w:rsidR="00000000" w:rsidDel="00000000" w:rsidP="00000000" w:rsidRDefault="00000000" w:rsidRPr="00000000" w14:paraId="000003AC">
            <w:pPr>
              <w:jc w:val="both"/>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3AD">
            <w:pPr>
              <w:jc w:val="both"/>
              <w:rPr>
                <w:b w:val="1"/>
                <w:bCs w:val="1"/>
              </w:rPr>
            </w:pPr>
            <w:r w:rsidDel="00000000" w:rsidR="00000000" w:rsidRPr="00000000">
              <w:rPr>
                <w:b w:val="1"/>
                <w:bCs w:val="1"/>
                <w:rtl w:val="0"/>
              </w:rPr>
              <w:t xml:space="preserve">Required</w:t>
            </w:r>
          </w:p>
        </w:tc>
        <w:tc>
          <w:tcPr>
            <w:shd w:fill="b4c6e7" w:val="clear"/>
          </w:tcPr>
          <w:p w:rsidR="00000000" w:rsidDel="00000000" w:rsidP="00000000" w:rsidRDefault="00000000" w:rsidRPr="00000000" w14:paraId="000003AE">
            <w:pPr>
              <w:jc w:val="both"/>
              <w:rPr>
                <w:b w:val="1"/>
                <w:bCs w:val="1"/>
              </w:rPr>
            </w:pPr>
            <w:r w:rsidDel="00000000" w:rsidR="00000000" w:rsidRPr="00000000">
              <w:rPr>
                <w:b w:val="1"/>
                <w:bCs w:val="1"/>
                <w:rtl w:val="0"/>
              </w:rPr>
              <w:t xml:space="preserve">#2.4.c.i – Government’s policy on contract and license disclosures</w:t>
            </w:r>
          </w:p>
        </w:tc>
      </w:tr>
      <w:tr>
        <w:trPr>
          <w:cantSplit w:val="0"/>
          <w:tblHeader w:val="0"/>
        </w:trPr>
        <w:tc>
          <w:tcPr>
            <w:shd w:fill="ffffff" w:val="clear"/>
          </w:tcPr>
          <w:p w:rsidR="00000000" w:rsidDel="00000000" w:rsidP="00000000" w:rsidRDefault="00000000" w:rsidRPr="00000000" w14:paraId="000003AF">
            <w:pPr>
              <w:jc w:val="both"/>
              <w:rPr/>
            </w:pPr>
            <w:r w:rsidDel="00000000" w:rsidR="00000000" w:rsidRPr="00000000">
              <w:rPr>
                <w:i w:val="1"/>
                <w:iCs w:val="1"/>
                <w:rtl w:val="0"/>
              </w:rPr>
              <w:t xml:space="preserve">Availability</w:t>
            </w:r>
            <w:r w:rsidDel="00000000" w:rsidR="00000000" w:rsidRPr="00000000">
              <w:rPr>
                <w:rtl w:val="0"/>
              </w:rPr>
            </w:r>
          </w:p>
        </w:tc>
        <w:tc>
          <w:tcPr>
            <w:shd w:fill="auto" w:val="clear"/>
          </w:tcPr>
          <w:p w:rsidR="00000000" w:rsidDel="00000000" w:rsidP="00000000" w:rsidRDefault="00000000" w:rsidRPr="00000000" w14:paraId="000003B0">
            <w:pPr>
              <w:jc w:val="both"/>
              <w:rPr>
                <w:b w:val="1"/>
                <w:bCs w:val="1"/>
              </w:rPr>
            </w:pPr>
            <w:r w:rsidDel="00000000" w:rsidR="00000000" w:rsidRPr="00000000">
              <w:rPr>
                <w:b w:val="1"/>
                <w:bCs w:val="1"/>
                <w:color w:val="000000"/>
                <w:highlight w:val="white"/>
                <w:rtl w:val="0"/>
              </w:rPr>
              <w:t xml:space="preserve">Has the MSG documented</w:t>
            </w:r>
            <w:r w:rsidDel="00000000" w:rsidR="00000000" w:rsidRPr="00000000">
              <w:rPr>
                <w:rFonts w:ascii="Arial" w:cs="Arial" w:eastAsia="Arial" w:hAnsi="Arial"/>
                <w:b w:val="1"/>
                <w:bCs w:val="1"/>
                <w:color w:val="000000"/>
                <w:highlight w:val="white"/>
                <w:rtl w:val="0"/>
              </w:rPr>
              <w:t xml:space="preserve"> </w:t>
            </w:r>
            <w:r w:rsidDel="00000000" w:rsidR="00000000" w:rsidRPr="00000000">
              <w:rPr>
                <w:b w:val="1"/>
                <w:bCs w:val="1"/>
                <w:rtl w:val="0"/>
              </w:rPr>
              <w:t xml:space="preserve">the government’s policy on disclosure of contracts and licenses that govern the exploration and exploitation including:</w:t>
            </w:r>
          </w:p>
          <w:p w:rsidR="00000000" w:rsidDel="00000000" w:rsidP="00000000" w:rsidRDefault="00000000" w:rsidRPr="00000000" w14:paraId="000003B1">
            <w:pPr>
              <w:numPr>
                <w:ilvl w:val="0"/>
                <w:numId w:val="3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A description of whether legislation or government policy addresses the issue of disclosure of contracts and licenses?</w:t>
            </w:r>
          </w:p>
          <w:p w:rsidR="00000000" w:rsidDel="00000000" w:rsidP="00000000" w:rsidRDefault="00000000" w:rsidRPr="00000000" w14:paraId="000003B2">
            <w:pPr>
              <w:ind w:left="72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458614737"/>
                <w:tag w:val="goog_rdk_5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3B3">
            <w:pPr>
              <w:ind w:left="720" w:firstLine="0"/>
              <w:jc w:val="both"/>
              <w:rPr/>
            </w:pPr>
            <w:r w:rsidDel="00000000" w:rsidR="00000000" w:rsidRPr="00000000">
              <w:rPr>
                <w:u w:val="single"/>
                <w:rtl w:val="0"/>
              </w:rPr>
              <w:t xml:space="preserve">If </w:t>
            </w:r>
            <w:r w:rsidDel="00000000" w:rsidR="00000000" w:rsidRPr="00000000">
              <w:rPr>
                <w:b w:val="1"/>
                <w:bCs w:val="1"/>
                <w:u w:val="single"/>
                <w:rtl w:val="0"/>
              </w:rPr>
              <w:t xml:space="preserve">yes</w:t>
            </w:r>
            <w:r w:rsidDel="00000000" w:rsidR="00000000" w:rsidRPr="00000000">
              <w:rPr>
                <w:rtl w:val="0"/>
              </w:rPr>
              <w:t xml:space="preserve">, does this include whether the legislation or government policy requires or prohibits disclosure of contracts?</w:t>
            </w:r>
          </w:p>
          <w:p w:rsidR="00000000" w:rsidDel="00000000" w:rsidP="00000000" w:rsidRDefault="00000000" w:rsidRPr="00000000" w14:paraId="000003B4">
            <w:pPr>
              <w:ind w:left="144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2127392452"/>
                <w:tag w:val="goog_rdk_5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3B5">
            <w:pPr>
              <w:ind w:left="720" w:firstLine="0"/>
              <w:jc w:val="both"/>
              <w:rPr/>
            </w:pPr>
            <w:r w:rsidDel="00000000" w:rsidR="00000000" w:rsidRPr="00000000">
              <w:rPr>
                <w:u w:val="single"/>
                <w:rtl w:val="0"/>
              </w:rPr>
              <w:t xml:space="preserve">If there is </w:t>
            </w:r>
            <w:r w:rsidDel="00000000" w:rsidR="00000000" w:rsidRPr="00000000">
              <w:rPr>
                <w:b w:val="1"/>
                <w:bCs w:val="1"/>
                <w:u w:val="single"/>
                <w:rtl w:val="0"/>
              </w:rPr>
              <w:t xml:space="preserve">no</w:t>
            </w:r>
            <w:r w:rsidDel="00000000" w:rsidR="00000000" w:rsidRPr="00000000">
              <w:rPr>
                <w:u w:val="single"/>
                <w:rtl w:val="0"/>
              </w:rPr>
              <w:t xml:space="preserve"> existing legislation</w:t>
            </w:r>
            <w:r w:rsidDel="00000000" w:rsidR="00000000" w:rsidRPr="00000000">
              <w:rPr>
                <w:rtl w:val="0"/>
              </w:rPr>
              <w:t xml:space="preserve"> </w:t>
            </w:r>
          </w:p>
          <w:p w:rsidR="00000000" w:rsidDel="00000000" w:rsidP="00000000" w:rsidRDefault="00000000" w:rsidRPr="00000000" w14:paraId="000003B6">
            <w:pPr>
              <w:numPr>
                <w:ilvl w:val="0"/>
                <w:numId w:val="35"/>
              </w:numPr>
              <w:pBdr>
                <w:top w:space="0" w:sz="0" w:val="nil"/>
                <w:left w:space="0" w:sz="0" w:val="nil"/>
                <w:bottom w:space="0" w:sz="0" w:val="nil"/>
                <w:right w:space="0" w:sz="0" w:val="nil"/>
                <w:between w:space="0" w:sz="0" w:val="nil"/>
              </w:pBdr>
              <w:ind w:left="1080" w:hanging="360"/>
              <w:jc w:val="both"/>
              <w:rPr>
                <w:color w:val="000000"/>
              </w:rPr>
            </w:pPr>
            <w:r w:rsidDel="00000000" w:rsidR="00000000" w:rsidRPr="00000000">
              <w:rPr>
                <w:color w:val="000000"/>
                <w:rtl w:val="0"/>
              </w:rPr>
              <w:t xml:space="preserve">Does the description include an explanation of where the government policy is embodied?</w:t>
            </w:r>
          </w:p>
          <w:p w:rsidR="00000000" w:rsidDel="00000000" w:rsidP="00000000" w:rsidRDefault="00000000" w:rsidRPr="00000000" w14:paraId="000003B7">
            <w:pPr>
              <w:ind w:left="144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717776551"/>
                <w:tag w:val="goog_rdk_5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r>
          </w:p>
          <w:p w:rsidR="00000000" w:rsidDel="00000000" w:rsidP="00000000" w:rsidRDefault="00000000" w:rsidRPr="00000000" w14:paraId="000003B8">
            <w:pPr>
              <w:numPr>
                <w:ilvl w:val="0"/>
                <w:numId w:val="35"/>
              </w:numPr>
              <w:pBdr>
                <w:top w:space="0" w:sz="0" w:val="nil"/>
                <w:left w:space="0" w:sz="0" w:val="nil"/>
                <w:bottom w:space="0" w:sz="0" w:val="nil"/>
                <w:right w:space="0" w:sz="0" w:val="nil"/>
                <w:between w:space="0" w:sz="0" w:val="nil"/>
              </w:pBdr>
              <w:ind w:left="1080" w:hanging="360"/>
              <w:jc w:val="both"/>
              <w:rPr>
                <w:color w:val="000000"/>
              </w:rPr>
            </w:pPr>
            <w:r w:rsidDel="00000000" w:rsidR="00000000" w:rsidRPr="00000000">
              <w:rPr>
                <w:color w:val="000000"/>
                <w:rtl w:val="0"/>
              </w:rPr>
              <w:t xml:space="preserve">Has the MSG documented its discussion on what constitutes government policy on disclosure of contracts and licenses?</w:t>
            </w:r>
          </w:p>
          <w:p w:rsidR="00000000" w:rsidDel="00000000" w:rsidP="00000000" w:rsidRDefault="00000000" w:rsidRPr="00000000" w14:paraId="000003B9">
            <w:pPr>
              <w:ind w:left="1440" w:firstLine="0"/>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331322103"/>
                <w:tag w:val="goog_rdk_5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3BA">
            <w:pPr>
              <w:numPr>
                <w:ilvl w:val="0"/>
                <w:numId w:val="3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Information on any reforms relevant to disclosure of contracts and licenses planned or underway:</w:t>
            </w:r>
          </w:p>
          <w:p w:rsidR="00000000" w:rsidDel="00000000" w:rsidP="00000000" w:rsidRDefault="00000000" w:rsidRPr="00000000" w14:paraId="000003BB">
            <w:pPr>
              <w:ind w:left="720" w:firstLine="0"/>
              <w:jc w:val="both"/>
              <w:rPr/>
            </w:pP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014602763"/>
                <w:tag w:val="goog_rdk_5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3BC">
            <w:pPr>
              <w:pBdr>
                <w:top w:space="0" w:sz="0" w:val="nil"/>
                <w:left w:space="0" w:sz="0" w:val="nil"/>
                <w:bottom w:space="0" w:sz="0" w:val="nil"/>
                <w:right w:space="0" w:sz="0" w:val="nil"/>
                <w:between w:space="0" w:sz="0" w:val="nil"/>
              </w:pBdr>
              <w:shd w:fill="d9e2f3" w:val="clear"/>
              <w:ind w:left="762" w:firstLine="0"/>
              <w:jc w:val="both"/>
              <w:rPr>
                <w:color w:val="000000"/>
              </w:rPr>
            </w:pPr>
            <w:r w:rsidDel="00000000" w:rsidR="00000000" w:rsidRPr="00000000">
              <w:rPr>
                <w:color w:val="000000"/>
                <w:rtl w:val="0"/>
              </w:rPr>
              <w:t xml:space="preserve">Explain:  </w:t>
            </w:r>
            <w:hyperlink r:id="rId54">
              <w:r w:rsidDel="00000000" w:rsidR="00000000" w:rsidRPr="00000000">
                <w:rPr>
                  <w:rFonts w:ascii="EB Garamond" w:cs="EB Garamond" w:eastAsia="EB Garamond" w:hAnsi="EB Garamond"/>
                  <w:color w:val="1155cc"/>
                  <w:u w:val="single"/>
                  <w:rtl w:val="0"/>
                </w:rPr>
                <w:t xml:space="preserve">https://www.opengovpartnership.org/stories/contract-transparency-and-environmental-disclosure-opportunities-at-the-ogp-paris-summit/</w:t>
              </w:r>
            </w:hyperlink>
            <w:r w:rsidDel="00000000" w:rsidR="00000000" w:rsidRPr="00000000">
              <w:rPr>
                <w:rtl w:val="0"/>
              </w:rPr>
            </w:r>
          </w:p>
          <w:p w:rsidR="00000000" w:rsidDel="00000000" w:rsidP="00000000" w:rsidRDefault="00000000" w:rsidRPr="00000000" w14:paraId="000003BD">
            <w:pPr>
              <w:pBdr>
                <w:top w:space="0" w:sz="0" w:val="nil"/>
                <w:left w:space="0" w:sz="0" w:val="nil"/>
                <w:bottom w:space="0" w:sz="0" w:val="nil"/>
                <w:right w:space="0" w:sz="0" w:val="nil"/>
                <w:between w:space="0" w:sz="0" w:val="nil"/>
              </w:pBdr>
              <w:shd w:fill="ffffff" w:val="clear"/>
              <w:ind w:left="360" w:firstLine="0"/>
              <w:jc w:val="both"/>
              <w:rPr>
                <w:b w:val="1"/>
                <w:bCs w:val="1"/>
                <w:i w:val="1"/>
                <w:iCs w:val="1"/>
                <w:color w:val="000000"/>
              </w:rPr>
            </w:pPr>
            <w:r w:rsidDel="00000000" w:rsidR="00000000" w:rsidRPr="00000000">
              <w:rPr>
                <w:rtl w:val="0"/>
              </w:rPr>
            </w:r>
          </w:p>
          <w:p w:rsidR="00000000" w:rsidDel="00000000" w:rsidP="00000000" w:rsidRDefault="00000000" w:rsidRPr="00000000" w14:paraId="000003BE">
            <w:pPr>
              <w:pBdr>
                <w:top w:space="0" w:sz="0" w:val="nil"/>
                <w:left w:space="0" w:sz="0" w:val="nil"/>
                <w:bottom w:space="0" w:sz="0" w:val="nil"/>
                <w:right w:space="0" w:sz="0" w:val="nil"/>
                <w:between w:space="0" w:sz="0" w:val="nil"/>
              </w:pBdr>
              <w:shd w:fill="ffffff" w:val="clear"/>
              <w:ind w:left="360" w:firstLine="0"/>
              <w:jc w:val="both"/>
              <w:rPr>
                <w:b w:val="1"/>
                <w:bCs w:val="1"/>
                <w:i w:val="1"/>
                <w:iCs w:val="1"/>
                <w:color w:val="000000"/>
              </w:rPr>
            </w:pPr>
            <w:r w:rsidDel="00000000" w:rsidR="00000000" w:rsidRPr="00000000">
              <w:rPr>
                <w:b w:val="1"/>
                <w:bCs w:val="1"/>
                <w:i w:val="1"/>
                <w:iCs w:val="1"/>
                <w:color w:val="000000"/>
                <w:rtl w:val="0"/>
              </w:rPr>
              <w:t xml:space="preserve">Where to find the government’s policy on contract disclosure:</w:t>
            </w:r>
          </w:p>
          <w:p w:rsidR="00000000" w:rsidDel="00000000" w:rsidP="00000000" w:rsidRDefault="00000000" w:rsidRPr="00000000" w14:paraId="000003BF">
            <w:pPr>
              <w:pBdr>
                <w:top w:space="0" w:sz="0" w:val="nil"/>
                <w:left w:space="0" w:sz="0" w:val="nil"/>
                <w:bottom w:space="0" w:sz="0" w:val="nil"/>
                <w:right w:space="0" w:sz="0" w:val="nil"/>
                <w:between w:space="0" w:sz="0" w:val="nil"/>
              </w:pBdr>
              <w:shd w:fill="ffffff" w:val="clear"/>
              <w:ind w:left="360" w:firstLine="0"/>
              <w:jc w:val="both"/>
              <w:rPr>
                <w:color w:val="000000"/>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3C0">
            <w:pPr>
              <w:pBdr>
                <w:top w:space="0" w:sz="0" w:val="nil"/>
                <w:left w:space="0" w:sz="0" w:val="nil"/>
                <w:bottom w:space="0" w:sz="0" w:val="nil"/>
                <w:right w:space="0" w:sz="0" w:val="nil"/>
                <w:between w:space="0" w:sz="0" w:val="nil"/>
              </w:pBdr>
              <w:shd w:fill="ffffff" w:val="clear"/>
              <w:ind w:left="360"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3C1">
            <w:pPr>
              <w:ind w:left="343" w:firstLine="0"/>
              <w:jc w:val="both"/>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etc</w:t>
            </w:r>
            <w:r w:rsidDel="00000000" w:rsidR="00000000" w:rsidRPr="00000000">
              <w:rPr>
                <w:rtl w:val="0"/>
              </w:rPr>
            </w:r>
          </w:p>
          <w:p w:rsidR="00000000" w:rsidDel="00000000" w:rsidP="00000000" w:rsidRDefault="00000000" w:rsidRPr="00000000" w14:paraId="000003C2">
            <w:pPr>
              <w:pBdr>
                <w:top w:space="0" w:sz="0" w:val="nil"/>
                <w:left w:space="0" w:sz="0" w:val="nil"/>
                <w:bottom w:space="0" w:sz="0" w:val="nil"/>
                <w:right w:space="0" w:sz="0" w:val="nil"/>
                <w:between w:space="0" w:sz="0" w:val="nil"/>
              </w:pBdr>
              <w:shd w:fill="ffffff" w:val="clear"/>
              <w:ind w:left="360" w:firstLine="0"/>
              <w:jc w:val="both"/>
              <w:rPr>
                <w:b w:val="1"/>
                <w:bCs w:val="1"/>
                <w:i w:val="1"/>
                <w:iCs w:val="1"/>
                <w:color w:val="000000"/>
              </w:rPr>
            </w:pPr>
            <w:r w:rsidDel="00000000" w:rsidR="00000000" w:rsidRPr="00000000">
              <w:rPr>
                <w:rtl w:val="0"/>
              </w:rPr>
            </w:r>
          </w:p>
          <w:p w:rsidR="00000000" w:rsidDel="00000000" w:rsidP="00000000" w:rsidRDefault="00000000" w:rsidRPr="00000000" w14:paraId="000003C3">
            <w:pPr>
              <w:pBdr>
                <w:top w:space="0" w:sz="0" w:val="nil"/>
                <w:left w:space="0" w:sz="0" w:val="nil"/>
                <w:bottom w:space="0" w:sz="0" w:val="nil"/>
                <w:right w:space="0" w:sz="0" w:val="nil"/>
                <w:between w:space="0" w:sz="0" w:val="nil"/>
              </w:pBdr>
              <w:shd w:fill="ffffff" w:val="clear"/>
              <w:ind w:left="360" w:firstLine="0"/>
              <w:jc w:val="both"/>
              <w:rPr>
                <w:b w:val="1"/>
                <w:bCs w:val="1"/>
                <w:i w:val="1"/>
                <w:iCs w:val="1"/>
                <w:color w:val="000000"/>
              </w:rPr>
            </w:pPr>
            <w:r w:rsidDel="00000000" w:rsidR="00000000" w:rsidRPr="00000000">
              <w:rPr>
                <w:b w:val="1"/>
                <w:bCs w:val="1"/>
                <w:i w:val="1"/>
                <w:iCs w:val="1"/>
                <w:color w:val="000000"/>
                <w:rtl w:val="0"/>
              </w:rPr>
              <w:t xml:space="preserve">Where to find information on any reforms relevant to disclosure of contracts and licenses, planned or underway:</w:t>
            </w:r>
          </w:p>
          <w:p w:rsidR="00000000" w:rsidDel="00000000" w:rsidP="00000000" w:rsidRDefault="00000000" w:rsidRPr="00000000" w14:paraId="000003C4">
            <w:pPr>
              <w:pBdr>
                <w:top w:space="0" w:sz="0" w:val="nil"/>
                <w:left w:space="0" w:sz="0" w:val="nil"/>
                <w:bottom w:space="0" w:sz="0" w:val="nil"/>
                <w:right w:space="0" w:sz="0" w:val="nil"/>
                <w:between w:space="0" w:sz="0" w:val="nil"/>
              </w:pBdr>
              <w:shd w:fill="ffffff" w:val="clear"/>
              <w:ind w:left="360" w:firstLine="0"/>
              <w:jc w:val="both"/>
              <w:rPr>
                <w:color w:val="000000"/>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3C5">
            <w:pPr>
              <w:pBdr>
                <w:top w:space="0" w:sz="0" w:val="nil"/>
                <w:left w:space="0" w:sz="0" w:val="nil"/>
                <w:bottom w:space="0" w:sz="0" w:val="nil"/>
                <w:right w:space="0" w:sz="0" w:val="nil"/>
                <w:between w:space="0" w:sz="0" w:val="nil"/>
              </w:pBdr>
              <w:shd w:fill="ffffff" w:val="clear"/>
              <w:ind w:left="360"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3C6">
            <w:pPr>
              <w:ind w:left="343" w:firstLine="0"/>
              <w:jc w:val="both"/>
              <w:rPr>
                <w:rFonts w:ascii="EB Garamond" w:cs="EB Garamond" w:eastAsia="EB Garamond" w:hAnsi="EB Garamond"/>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etc</w:t>
              <w:br w:type="textWrapping"/>
            </w:r>
            <w:r w:rsidDel="00000000" w:rsidR="00000000" w:rsidRPr="00000000">
              <w:rPr>
                <w:rFonts w:ascii="EB Garamond" w:cs="EB Garamond" w:eastAsia="EB Garamond" w:hAnsi="EB Garamond"/>
                <w:rtl w:val="0"/>
              </w:rPr>
              <w:t xml:space="preserve">NEITI Contract Transparency Implementation Plan </w:t>
            </w:r>
          </w:p>
          <w:p w:rsidR="00000000" w:rsidDel="00000000" w:rsidP="00000000" w:rsidRDefault="00000000" w:rsidRPr="00000000" w14:paraId="000003C7">
            <w:pPr>
              <w:numPr>
                <w:ilvl w:val="0"/>
                <w:numId w:val="39"/>
              </w:numPr>
              <w:shd w:fill="ffffff" w:val="clear"/>
              <w:spacing w:after="0" w:before="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OGP National Action Plan (2023-2024)</w:t>
            </w:r>
          </w:p>
          <w:p w:rsidR="00000000" w:rsidDel="00000000" w:rsidP="00000000" w:rsidRDefault="00000000" w:rsidRPr="00000000" w14:paraId="000003C8">
            <w:pPr>
              <w:numPr>
                <w:ilvl w:val="0"/>
                <w:numId w:val="39"/>
              </w:numPr>
              <w:shd w:fill="ffffff" w:val="clear"/>
              <w:spacing w:after="0" w:before="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NEITI Website: - Contains Contract Transparency Implementation Plan and Policy briefs on alignment with the 2023 EITI Standards.</w:t>
            </w:r>
          </w:p>
          <w:p w:rsidR="00000000" w:rsidDel="00000000" w:rsidP="00000000" w:rsidRDefault="00000000" w:rsidRPr="00000000" w14:paraId="000003C9">
            <w:pPr>
              <w:numPr>
                <w:ilvl w:val="0"/>
                <w:numId w:val="39"/>
              </w:numPr>
              <w:shd w:fill="ffffff" w:val="clear"/>
              <w:spacing w:before="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OGP Nigeria portal: -Details of specific milestones for the Public Disclosure of Extractive Sector Information(NG0034) for the 2023-2024 period.</w:t>
            </w:r>
          </w:p>
          <w:p w:rsidR="00000000" w:rsidDel="00000000" w:rsidP="00000000" w:rsidRDefault="00000000" w:rsidRPr="00000000" w14:paraId="000003CA">
            <w:pPr>
              <w:ind w:left="343" w:firstLine="0"/>
              <w:jc w:val="both"/>
              <w:rPr>
                <w:shd w:fill="d9e2f3" w:val="clear"/>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3CB">
            <w:pPr>
              <w:jc w:val="both"/>
              <w:rPr>
                <w:i w:val="1"/>
                <w:iCs w:val="1"/>
              </w:rPr>
            </w:pPr>
            <w:r w:rsidDel="00000000" w:rsidR="00000000" w:rsidRPr="00000000">
              <w:rPr>
                <w:b w:val="1"/>
                <w:bCs w:val="1"/>
                <w:rtl w:val="0"/>
              </w:rPr>
              <w:t xml:space="preserve">Required</w:t>
            </w:r>
            <w:r w:rsidDel="00000000" w:rsidR="00000000" w:rsidRPr="00000000">
              <w:rPr>
                <w:rtl w:val="0"/>
              </w:rPr>
            </w:r>
          </w:p>
        </w:tc>
        <w:tc>
          <w:tcPr>
            <w:shd w:fill="b4c6e7" w:val="clear"/>
          </w:tcPr>
          <w:p w:rsidR="00000000" w:rsidDel="00000000" w:rsidP="00000000" w:rsidRDefault="00000000" w:rsidRPr="00000000" w14:paraId="000003CC">
            <w:pPr>
              <w:jc w:val="both"/>
              <w:rPr>
                <w:b w:val="1"/>
                <w:bCs w:val="1"/>
              </w:rPr>
            </w:pPr>
            <w:r w:rsidDel="00000000" w:rsidR="00000000" w:rsidRPr="00000000">
              <w:rPr>
                <w:b w:val="1"/>
                <w:bCs w:val="1"/>
                <w:rtl w:val="0"/>
              </w:rPr>
              <w:t xml:space="preserve">#2.4.c.iii – Disclosure practice </w:t>
            </w:r>
          </w:p>
        </w:tc>
      </w:tr>
      <w:tr>
        <w:trPr>
          <w:cantSplit w:val="0"/>
          <w:tblHeader w:val="0"/>
        </w:trPr>
        <w:tc>
          <w:tcPr>
            <w:shd w:fill="ffffff" w:val="clear"/>
          </w:tcPr>
          <w:p w:rsidR="00000000" w:rsidDel="00000000" w:rsidP="00000000" w:rsidRDefault="00000000" w:rsidRPr="00000000" w14:paraId="000003CD">
            <w:pPr>
              <w:jc w:val="both"/>
              <w:rPr>
                <w:b w:val="1"/>
                <w:bCs w:val="1"/>
              </w:rPr>
            </w:pPr>
            <w:r w:rsidDel="00000000" w:rsidR="00000000" w:rsidRPr="00000000">
              <w:rPr>
                <w:i w:val="1"/>
                <w:iCs w:val="1"/>
                <w:rtl w:val="0"/>
              </w:rPr>
              <w:t xml:space="preserve">Availability</w:t>
            </w:r>
            <w:r w:rsidDel="00000000" w:rsidR="00000000" w:rsidRPr="00000000">
              <w:rPr>
                <w:rtl w:val="0"/>
              </w:rPr>
            </w:r>
          </w:p>
        </w:tc>
        <w:tc>
          <w:tcPr>
            <w:shd w:fill="ffffff" w:val="clear"/>
          </w:tcPr>
          <w:p w:rsidR="00000000" w:rsidDel="00000000" w:rsidP="00000000" w:rsidRDefault="00000000" w:rsidRPr="00000000" w14:paraId="000003CE">
            <w:pPr>
              <w:jc w:val="both"/>
              <w:rPr>
                <w:b w:val="1"/>
                <w:bCs w:val="1"/>
              </w:rPr>
            </w:pPr>
            <w:r w:rsidDel="00000000" w:rsidR="00000000" w:rsidRPr="00000000">
              <w:rPr>
                <w:b w:val="1"/>
                <w:bCs w:val="1"/>
                <w:rtl w:val="0"/>
              </w:rPr>
              <w:t xml:space="preserve">Are there any deviations between disclosure practice and the legislation or government policy requirements concerning the disclosure of contracts and licenses?</w:t>
            </w:r>
          </w:p>
          <w:p w:rsidR="00000000" w:rsidDel="00000000" w:rsidP="00000000" w:rsidRDefault="00000000" w:rsidRPr="00000000" w14:paraId="000003C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861375297"/>
                <w:tag w:val="goog_rdk_5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3D0">
            <w:pPr>
              <w:jc w:val="both"/>
              <w:rPr/>
            </w:pPr>
            <w:r w:rsidDel="00000000" w:rsidR="00000000" w:rsidRPr="00000000">
              <w:rPr>
                <w:rtl w:val="0"/>
              </w:rPr>
              <w:t xml:space="preserve">If yes, has the MSG provided an explanation for the deviation?</w:t>
            </w:r>
          </w:p>
          <w:p w:rsidR="00000000" w:rsidDel="00000000" w:rsidP="00000000" w:rsidRDefault="00000000" w:rsidRPr="00000000" w14:paraId="000003D1">
            <w:pPr>
              <w:jc w:val="both"/>
              <w:rPr/>
            </w:pPr>
            <w:sdt>
              <w:sdtPr>
                <w:id w:val="1682202162"/>
                <w:tag w:val="goog_rdk_5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4146613"/>
                <w:tag w:val="goog_rdk_6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3D2">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Explain: </w:t>
            </w:r>
          </w:p>
          <w:p w:rsidR="00000000" w:rsidDel="00000000" w:rsidP="00000000" w:rsidRDefault="00000000" w:rsidRPr="00000000" w14:paraId="000003D3">
            <w:pPr>
              <w:shd w:fill="ffffff" w:val="clear"/>
              <w:jc w:val="both"/>
              <w:rPr>
                <w:b w:val="1"/>
                <w:bCs w:val="1"/>
                <w:i w:val="1"/>
                <w:iCs w:val="1"/>
              </w:rPr>
            </w:pPr>
            <w:r w:rsidDel="00000000" w:rsidR="00000000" w:rsidRPr="00000000">
              <w:rPr>
                <w:b w:val="1"/>
                <w:bCs w:val="1"/>
                <w:i w:val="1"/>
                <w:iCs w:val="1"/>
                <w:rtl w:val="0"/>
              </w:rPr>
              <w:t xml:space="preserve">Where is the assessment of a deviation (if applicable) between practice and policy documented?</w:t>
            </w:r>
          </w:p>
          <w:p w:rsidR="00000000" w:rsidDel="00000000" w:rsidP="00000000" w:rsidRDefault="00000000" w:rsidRPr="00000000" w14:paraId="000003D4">
            <w:pPr>
              <w:shd w:fill="ffffff" w:val="clear"/>
              <w:jc w:val="both"/>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3D5">
            <w:pPr>
              <w:shd w:fill="ffffff" w:val="clear"/>
              <w:jc w:val="both"/>
              <w:rPr/>
            </w:pPr>
            <w:r w:rsidDel="00000000" w:rsidR="00000000" w:rsidRPr="00000000">
              <w:rPr>
                <w:rtl w:val="0"/>
              </w:rPr>
              <w:t xml:space="preserve">AND / OR</w:t>
            </w:r>
          </w:p>
          <w:p w:rsidR="00000000" w:rsidDel="00000000" w:rsidP="00000000" w:rsidRDefault="00000000" w:rsidRPr="00000000" w14:paraId="000003D6">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Other sources: </w:t>
            </w:r>
            <w:r w:rsidDel="00000000" w:rsidR="00000000" w:rsidRPr="00000000">
              <w:rPr>
                <w:color w:val="000000"/>
                <w:shd w:fill="d9e2f3" w:val="clear"/>
                <w:rtl w:val="0"/>
              </w:rPr>
              <w:t xml:space="preserve">EITI Report (year and page number), EITI website etc</w:t>
            </w:r>
            <w:r w:rsidDel="00000000" w:rsidR="00000000" w:rsidRPr="00000000">
              <w:rPr>
                <w:rtl w:val="0"/>
              </w:rPr>
            </w:r>
          </w:p>
          <w:p w:rsidR="00000000" w:rsidDel="00000000" w:rsidP="00000000" w:rsidRDefault="00000000" w:rsidRPr="00000000" w14:paraId="000003D7">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tc>
      </w:tr>
    </w:tbl>
    <w:p w:rsidR="00000000" w:rsidDel="00000000" w:rsidP="00000000" w:rsidRDefault="00000000" w:rsidRPr="00000000" w14:paraId="000003D8">
      <w:pPr>
        <w:jc w:val="both"/>
        <w:rPr>
          <w:b w:val="1"/>
          <w:bCs w:val="1"/>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 </w:t>
      </w:r>
    </w:p>
    <w:tbl>
      <w:tblPr>
        <w:tblStyle w:val="Table3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3D9">
            <w:pPr>
              <w:jc w:val="both"/>
              <w:rPr>
                <w:i w:val="1"/>
                <w:iCs w:val="1"/>
              </w:rPr>
            </w:pPr>
            <w:r w:rsidDel="00000000" w:rsidR="00000000" w:rsidRPr="00000000">
              <w:rPr>
                <w:i w:val="1"/>
                <w:iCs w:val="1"/>
                <w:shd w:fill="d9e2f3" w:val="clear"/>
                <w:rtl w:val="0"/>
              </w:rPr>
              <w:t xml:space="preserve">Add any further comments</w:t>
            </w:r>
            <w:r w:rsidDel="00000000" w:rsidR="00000000" w:rsidRPr="00000000">
              <w:rPr>
                <w:i w:val="1"/>
                <w:iCs w:val="1"/>
                <w:rtl w:val="0"/>
              </w:rPr>
              <w:t xml:space="preserve">: </w:t>
            </w:r>
          </w:p>
        </w:tc>
      </w:tr>
    </w:tbl>
    <w:p w:rsidR="00000000" w:rsidDel="00000000" w:rsidP="00000000" w:rsidRDefault="00000000" w:rsidRPr="00000000" w14:paraId="000003DA">
      <w:pPr>
        <w:jc w:val="both"/>
        <w:rPr/>
      </w:pPr>
      <w:r w:rsidDel="00000000" w:rsidR="00000000" w:rsidRPr="00000000">
        <w:rPr>
          <w:rtl w:val="0"/>
        </w:rPr>
      </w:r>
    </w:p>
    <w:p w:rsidR="00000000" w:rsidDel="00000000" w:rsidP="00000000" w:rsidRDefault="00000000" w:rsidRPr="00000000" w14:paraId="000003DB">
      <w:pPr>
        <w:jc w:val="both"/>
        <w:rPr/>
      </w:pPr>
      <w:r w:rsidDel="00000000" w:rsidR="00000000" w:rsidRPr="00000000">
        <w:rPr>
          <w:rtl w:val="0"/>
        </w:rPr>
      </w:r>
    </w:p>
    <w:p w:rsidR="00000000" w:rsidDel="00000000" w:rsidP="00000000" w:rsidRDefault="00000000" w:rsidRPr="00000000" w14:paraId="000003DC">
      <w:pPr>
        <w:pStyle w:val="Heading3"/>
        <w:jc w:val="both"/>
        <w:rPr/>
      </w:pPr>
      <w:bookmarkStart w:colFirst="0" w:colLast="0" w:name="_heading=h.ube6lhmdq955" w:id="28"/>
      <w:bookmarkEnd w:id="28"/>
      <w:r w:rsidDel="00000000" w:rsidR="00000000" w:rsidRPr="00000000">
        <w:rPr>
          <w:rtl w:val="0"/>
        </w:rPr>
        <w:t xml:space="preserve">Underlying objective </w:t>
      </w:r>
    </w:p>
    <w:p w:rsidR="00000000" w:rsidDel="00000000" w:rsidP="00000000" w:rsidRDefault="00000000" w:rsidRPr="00000000" w14:paraId="000003DD">
      <w:pPr>
        <w:jc w:val="both"/>
        <w:rPr>
          <w:i w:val="1"/>
          <w:iCs w:val="1"/>
        </w:rPr>
      </w:pPr>
      <w:r w:rsidDel="00000000" w:rsidR="00000000" w:rsidRPr="00000000">
        <w:rPr>
          <w:i w:val="1"/>
          <w:iCs w:val="1"/>
          <w:rtl w:val="0"/>
        </w:rPr>
        <w:t xml:space="preserve">The objective of this requirement is to ensure the public accessibility of all licenses and contracts underpinning extractive activities (at least from 2021 onwards) as a basis for the public’s understanding of the contractual rights and obligations of companies operating in the country’s extractive industries. The requirement further aims to ensure that contract disclosure is contributing to stakeholders’ ability to monitor compliance with contractual obligations. </w:t>
      </w:r>
    </w:p>
    <w:p w:rsidR="00000000" w:rsidDel="00000000" w:rsidP="00000000" w:rsidRDefault="00000000" w:rsidRPr="00000000" w14:paraId="000003DE">
      <w:pPr>
        <w:jc w:val="both"/>
        <w:rPr>
          <w:b w:val="1"/>
          <w:bCs w:val="1"/>
        </w:rPr>
      </w:pPr>
      <w:r w:rsidDel="00000000" w:rsidR="00000000" w:rsidRPr="00000000">
        <w:rPr>
          <w:b w:val="1"/>
          <w:bCs w:val="1"/>
          <w:rtl w:val="0"/>
        </w:rPr>
        <w:t xml:space="preserve">Access to information</w:t>
      </w:r>
    </w:p>
    <w:p w:rsidR="00000000" w:rsidDel="00000000" w:rsidP="00000000" w:rsidRDefault="00000000" w:rsidRPr="00000000" w14:paraId="000003DF">
      <w:pPr>
        <w:numPr>
          <w:ilvl w:val="0"/>
          <w:numId w:val="3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Do MSG members consider that licenses and contracts are accessible, allowing for citizens to understand the contractual rights and obligations of companies operating in the country’s sector?</w:t>
      </w:r>
    </w:p>
    <w:tbl>
      <w:tblPr>
        <w:tblStyle w:val="Table3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E0">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E1">
            <w:pPr>
              <w:jc w:val="both"/>
              <w:rPr>
                <w:i w:val="1"/>
                <w:iCs w:val="1"/>
                <w:shd w:fill="d9e2f3" w:val="clear"/>
              </w:rPr>
            </w:pPr>
            <w:r w:rsidDel="00000000" w:rsidR="00000000" w:rsidRPr="00000000">
              <w:rPr>
                <w:i w:val="1"/>
                <w:iCs w:val="1"/>
                <w:shd w:fill="d9e2f3" w:val="clear"/>
                <w:rtl w:val="0"/>
              </w:rPr>
              <w:t xml:space="preserve">Elaborate THe MCO now has register that is accessible</w:t>
            </w:r>
          </w:p>
          <w:p w:rsidR="00000000" w:rsidDel="00000000" w:rsidP="00000000" w:rsidRDefault="00000000" w:rsidRPr="00000000" w14:paraId="000003E2">
            <w:pPr>
              <w:jc w:val="both"/>
              <w:rPr>
                <w:i w:val="1"/>
                <w:iCs w:val="1"/>
                <w:shd w:fill="d9e2f3" w:val="clear"/>
              </w:rPr>
            </w:pPr>
            <w:hyperlink r:id="rId55">
              <w:r w:rsidDel="00000000" w:rsidR="00000000" w:rsidRPr="00000000">
                <w:rPr>
                  <w:i w:val="1"/>
                  <w:iCs w:val="1"/>
                  <w:color w:val="1155cc"/>
                  <w:u w:val="single"/>
                  <w:shd w:fill="d9e2f3" w:val="clear"/>
                  <w:rtl w:val="0"/>
                </w:rPr>
                <w:t xml:space="preserve">eMC+</w:t>
              </w:r>
            </w:hyperlink>
            <w:r w:rsidDel="00000000" w:rsidR="00000000" w:rsidRPr="00000000">
              <w:rPr>
                <w:i w:val="1"/>
                <w:iCs w:val="1"/>
                <w:shd w:fill="d9e2f3" w:val="clear"/>
                <w:rtl w:val="0"/>
              </w:rPr>
              <w:t xml:space="preserve"> </w:t>
            </w:r>
          </w:p>
        </w:tc>
      </w:tr>
    </w:tbl>
    <w:p w:rsidR="00000000" w:rsidDel="00000000" w:rsidP="00000000" w:rsidRDefault="00000000" w:rsidRPr="00000000" w14:paraId="000003E3">
      <w:pPr>
        <w:jc w:val="both"/>
        <w:rPr/>
      </w:pPr>
      <w:r w:rsidDel="00000000" w:rsidR="00000000" w:rsidRPr="00000000">
        <w:rPr>
          <w:rtl w:val="0"/>
        </w:rPr>
      </w:r>
    </w:p>
    <w:p w:rsidR="00000000" w:rsidDel="00000000" w:rsidP="00000000" w:rsidRDefault="00000000" w:rsidRPr="00000000" w14:paraId="000003E4">
      <w:pPr>
        <w:numPr>
          <w:ilvl w:val="0"/>
          <w:numId w:val="32"/>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Do MSG members consider that contract disclosure is contributing to stakeholders’ ability to monitor compliance with contractual obligations? Views from key audiences, such as journalists, civil society members engaged in the analysis of contracts or companies interested in investing could be considered in the MSG’s assessment. </w:t>
      </w:r>
    </w:p>
    <w:tbl>
      <w:tblPr>
        <w:tblStyle w:val="Table3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E5">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E6">
            <w:pPr>
              <w:jc w:val="both"/>
              <w:rPr>
                <w:i w:val="1"/>
                <w:iCs w:val="1"/>
                <w:shd w:fill="d9e2f3" w:val="clear"/>
              </w:rPr>
            </w:pPr>
            <w:r w:rsidDel="00000000" w:rsidR="00000000" w:rsidRPr="00000000">
              <w:rPr>
                <w:i w:val="1"/>
                <w:iCs w:val="1"/>
                <w:shd w:fill="d9e2f3" w:val="clear"/>
                <w:rtl w:val="0"/>
              </w:rPr>
              <w:t xml:space="preserve">Elaborate: </w:t>
            </w:r>
          </w:p>
          <w:p w:rsidR="00000000" w:rsidDel="00000000" w:rsidP="00000000" w:rsidRDefault="00000000" w:rsidRPr="00000000" w14:paraId="000003E7">
            <w:pPr>
              <w:jc w:val="both"/>
              <w:rPr>
                <w:i w:val="1"/>
                <w:iCs w:val="1"/>
                <w:shd w:fill="d9e2f3" w:val="clear"/>
              </w:rPr>
            </w:pPr>
            <w:r w:rsidDel="00000000" w:rsidR="00000000" w:rsidRPr="00000000">
              <w:rPr>
                <w:rtl w:val="0"/>
              </w:rPr>
            </w:r>
          </w:p>
        </w:tc>
      </w:tr>
    </w:tbl>
    <w:p w:rsidR="00000000" w:rsidDel="00000000" w:rsidP="00000000" w:rsidRDefault="00000000" w:rsidRPr="00000000" w14:paraId="000003E8">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3E9">
      <w:pPr>
        <w:numPr>
          <w:ilvl w:val="0"/>
          <w:numId w:val="3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Do any stakeholders on the MSG or broader constituency consider that a significant contract is missing, including prior to January 2021?</w:t>
      </w:r>
      <w:r w:rsidDel="00000000" w:rsidR="00000000" w:rsidRPr="00000000">
        <w:rPr>
          <w:rtl w:val="0"/>
        </w:rPr>
      </w:r>
    </w:p>
    <w:p w:rsidR="00000000" w:rsidDel="00000000" w:rsidP="00000000" w:rsidRDefault="00000000" w:rsidRPr="00000000" w14:paraId="000003EA">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EB">
      <w:pPr>
        <w:pBdr>
          <w:top w:color="000000" w:space="1" w:sz="4" w:val="single"/>
          <w:left w:color="000000" w:space="4" w:sz="4" w:val="single"/>
          <w:bottom w:color="000000" w:space="1" w:sz="4" w:val="single"/>
          <w:right w:color="000000" w:space="4" w:sz="4" w:val="single"/>
        </w:pBdr>
        <w:jc w:val="both"/>
        <w:rPr/>
      </w:pPr>
      <w:r w:rsidDel="00000000" w:rsidR="00000000" w:rsidRPr="00000000">
        <w:rPr>
          <w:i w:val="1"/>
          <w:iCs w:val="1"/>
          <w:shd w:fill="d9e2f3" w:val="clear"/>
          <w:rtl w:val="0"/>
        </w:rPr>
        <w:t xml:space="preserve">Elaborate: </w:t>
      </w:r>
      <w:r w:rsidDel="00000000" w:rsidR="00000000" w:rsidRPr="00000000">
        <w:rPr>
          <w:rtl w:val="0"/>
        </w:rPr>
      </w:r>
    </w:p>
    <w:p w:rsidR="00000000" w:rsidDel="00000000" w:rsidP="00000000" w:rsidRDefault="00000000" w:rsidRPr="00000000" w14:paraId="000003EC">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3ED">
      <w:pPr>
        <w:numPr>
          <w:ilvl w:val="0"/>
          <w:numId w:val="3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Has the MSG discussed if disclosing contracts that predate 1 January 2021 is a priority? If yes, what was the outcome of that discussion?</w:t>
      </w:r>
      <w:r w:rsidDel="00000000" w:rsidR="00000000" w:rsidRPr="00000000">
        <w:rPr>
          <w:rtl w:val="0"/>
        </w:rPr>
      </w:r>
    </w:p>
    <w:p w:rsidR="00000000" w:rsidDel="00000000" w:rsidP="00000000" w:rsidRDefault="00000000" w:rsidRPr="00000000" w14:paraId="000003EE">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EF">
      <w:pPr>
        <w:pBdr>
          <w:top w:color="000000" w:space="1" w:sz="4" w:val="single"/>
          <w:left w:color="000000" w:space="4" w:sz="4" w:val="single"/>
          <w:bottom w:color="000000" w:space="1" w:sz="4" w:val="single"/>
          <w:right w:color="000000" w:space="4" w:sz="4" w:val="single"/>
        </w:pBdr>
        <w:jc w:val="both"/>
        <w:rPr/>
      </w:pPr>
      <w:r w:rsidDel="00000000" w:rsidR="00000000" w:rsidRPr="00000000">
        <w:rPr>
          <w:i w:val="1"/>
          <w:iCs w:val="1"/>
          <w:shd w:fill="d9e2f3" w:val="clear"/>
          <w:rtl w:val="0"/>
        </w:rPr>
        <w:t xml:space="preserve">Elaborate: </w:t>
      </w:r>
      <w:r w:rsidDel="00000000" w:rsidR="00000000" w:rsidRPr="00000000">
        <w:rPr>
          <w:rtl w:val="0"/>
        </w:rPr>
      </w:r>
    </w:p>
    <w:p w:rsidR="00000000" w:rsidDel="00000000" w:rsidP="00000000" w:rsidRDefault="00000000" w:rsidRPr="00000000" w14:paraId="000003F0">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3F1">
      <w:pPr>
        <w:numPr>
          <w:ilvl w:val="0"/>
          <w:numId w:val="3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Has the MSG conducted any analysis of the terms of the contracts with a view to monitoring compliance?</w:t>
      </w:r>
      <w:r w:rsidDel="00000000" w:rsidR="00000000" w:rsidRPr="00000000">
        <w:rPr>
          <w:rtl w:val="0"/>
        </w:rPr>
      </w:r>
    </w:p>
    <w:p w:rsidR="00000000" w:rsidDel="00000000" w:rsidP="00000000" w:rsidRDefault="00000000" w:rsidRPr="00000000" w14:paraId="000003F2">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F3">
      <w:pPr>
        <w:pBdr>
          <w:top w:color="000000" w:space="1" w:sz="4" w:val="single"/>
          <w:left w:color="000000" w:space="4" w:sz="4" w:val="single"/>
          <w:bottom w:color="000000" w:space="1" w:sz="4" w:val="single"/>
          <w:right w:color="000000" w:space="4" w:sz="4" w:val="single"/>
        </w:pBdr>
        <w:jc w:val="both"/>
        <w:rPr>
          <w:i w:val="1"/>
          <w:iCs w:val="1"/>
          <w:shd w:fill="d9e2f3" w:val="clear"/>
        </w:rPr>
      </w:pPr>
      <w:r w:rsidDel="00000000" w:rsidR="00000000" w:rsidRPr="00000000">
        <w:rPr>
          <w:i w:val="1"/>
          <w:iCs w:val="1"/>
          <w:shd w:fill="d9e2f3" w:val="clear"/>
          <w:rtl w:val="0"/>
        </w:rPr>
        <w:t xml:space="preserve">If yes, sources of where this analysis can be found: </w:t>
      </w:r>
    </w:p>
    <w:p w:rsidR="00000000" w:rsidDel="00000000" w:rsidP="00000000" w:rsidRDefault="00000000" w:rsidRPr="00000000" w14:paraId="000003F4">
      <w:pPr>
        <w:pBdr>
          <w:top w:color="000000" w:space="1" w:sz="4" w:val="single"/>
          <w:left w:color="000000" w:space="4" w:sz="4" w:val="single"/>
          <w:bottom w:color="000000" w:space="1" w:sz="4" w:val="single"/>
          <w:right w:color="000000" w:space="4" w:sz="4" w:val="single"/>
        </w:pBdr>
        <w:jc w:val="both"/>
        <w:rPr>
          <w:i w:val="1"/>
          <w:iCs w:val="1"/>
          <w:shd w:fill="d9e2f3" w:val="clear"/>
        </w:rPr>
      </w:pPr>
      <w:hyperlink r:id="rId56">
        <w:r w:rsidDel="00000000" w:rsidR="00000000" w:rsidRPr="00000000">
          <w:rPr>
            <w:i w:val="1"/>
            <w:iCs w:val="1"/>
            <w:color w:val="1155cc"/>
            <w:u w:val="single"/>
            <w:shd w:fill="d9e2f3" w:val="clear"/>
            <w:rtl w:val="0"/>
          </w:rPr>
          <w:t xml:space="preserve">APPENDIX 7 - MCO Register of Valid Mining Licenses.xlsx</w:t>
        </w:r>
      </w:hyperlink>
      <w:r w:rsidDel="00000000" w:rsidR="00000000" w:rsidRPr="00000000">
        <w:rPr>
          <w:i w:val="1"/>
          <w:iCs w:val="1"/>
          <w:shd w:fill="d9e2f3" w:val="clear"/>
          <w:rtl w:val="0"/>
        </w:rPr>
        <w:t xml:space="preserve"> </w:t>
      </w:r>
    </w:p>
    <w:p w:rsidR="00000000" w:rsidDel="00000000" w:rsidP="00000000" w:rsidRDefault="00000000" w:rsidRPr="00000000" w14:paraId="000003F5">
      <w:pPr>
        <w:pBdr>
          <w:top w:color="000000" w:space="1" w:sz="4" w:val="single"/>
          <w:left w:color="000000" w:space="4" w:sz="4" w:val="single"/>
          <w:bottom w:color="000000" w:space="1" w:sz="4" w:val="single"/>
          <w:right w:color="000000" w:space="4" w:sz="4" w:val="single"/>
        </w:pBdr>
        <w:jc w:val="both"/>
        <w:rPr>
          <w:i w:val="1"/>
          <w:iCs w:val="1"/>
          <w:shd w:fill="d9e2f3" w:val="clear"/>
        </w:rPr>
      </w:pPr>
      <w:r w:rsidDel="00000000" w:rsidR="00000000" w:rsidRPr="00000000">
        <w:rPr>
          <w:i w:val="1"/>
          <w:iCs w:val="1"/>
          <w:shd w:fill="d9e2f3" w:val="clear"/>
          <w:rtl w:val="0"/>
        </w:rPr>
        <w:t xml:space="preserve">2023 Solid Mineral Report Chapter 2.4 Page 64</w:t>
      </w:r>
    </w:p>
    <w:p w:rsidR="00000000" w:rsidDel="00000000" w:rsidP="00000000" w:rsidRDefault="00000000" w:rsidRPr="00000000" w14:paraId="000003F6">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3F7">
      <w:pPr>
        <w:numPr>
          <w:ilvl w:val="0"/>
          <w:numId w:val="3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Is the MSG aware of stakeholders using contract stipulations? Such as projects, studies or communications aimed at informing revenue projections, strengthening domestic resources mobilisation, supporting other national reforms or explaining contract terms to the public?</w:t>
      </w:r>
      <w:r w:rsidDel="00000000" w:rsidR="00000000" w:rsidRPr="00000000">
        <w:rPr>
          <w:rtl w:val="0"/>
        </w:rPr>
      </w:r>
    </w:p>
    <w:p w:rsidR="00000000" w:rsidDel="00000000" w:rsidP="00000000" w:rsidRDefault="00000000" w:rsidRPr="00000000" w14:paraId="000003F8">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F9">
      <w:pPr>
        <w:pBdr>
          <w:top w:color="000000" w:space="1" w:sz="4" w:val="single"/>
          <w:left w:color="000000" w:space="4" w:sz="4" w:val="single"/>
          <w:bottom w:color="000000" w:space="1" w:sz="4" w:val="single"/>
          <w:right w:color="000000" w:space="4" w:sz="4" w:val="single"/>
        </w:pBdr>
        <w:jc w:val="both"/>
        <w:rPr/>
      </w:pPr>
      <w:r w:rsidDel="00000000" w:rsidR="00000000" w:rsidRPr="00000000">
        <w:rPr>
          <w:i w:val="1"/>
          <w:iCs w:val="1"/>
          <w:shd w:fill="d9e2f3" w:val="clear"/>
          <w:rtl w:val="0"/>
        </w:rPr>
        <w:t xml:space="preserve">If yes, sources of where this analysis can be found: </w:t>
      </w:r>
      <w:r w:rsidDel="00000000" w:rsidR="00000000" w:rsidRPr="00000000">
        <w:rPr>
          <w:rtl w:val="0"/>
        </w:rPr>
      </w:r>
    </w:p>
    <w:p w:rsidR="00000000" w:rsidDel="00000000" w:rsidP="00000000" w:rsidRDefault="00000000" w:rsidRPr="00000000" w14:paraId="000003FA">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3FB">
      <w:pPr>
        <w:numPr>
          <w:ilvl w:val="0"/>
          <w:numId w:val="3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Has the MSG conducted any capacity-building activities to support stakeholders in analyzing contracts and monitoring contractual rights and obligations? </w:t>
      </w:r>
      <w:r w:rsidDel="00000000" w:rsidR="00000000" w:rsidRPr="00000000">
        <w:rPr>
          <w:rtl w:val="0"/>
        </w:rPr>
      </w:r>
    </w:p>
    <w:p w:rsidR="00000000" w:rsidDel="00000000" w:rsidP="00000000" w:rsidRDefault="00000000" w:rsidRPr="00000000" w14:paraId="000003FC">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FD">
      <w:pPr>
        <w:pBdr>
          <w:top w:color="000000" w:space="1" w:sz="4" w:val="single"/>
          <w:left w:color="000000" w:space="4" w:sz="4" w:val="single"/>
          <w:bottom w:color="000000" w:space="1" w:sz="4" w:val="single"/>
          <w:right w:color="000000" w:space="4" w:sz="4" w:val="single"/>
        </w:pBdr>
        <w:jc w:val="both"/>
        <w:rPr/>
      </w:pPr>
      <w:r w:rsidDel="00000000" w:rsidR="00000000" w:rsidRPr="00000000">
        <w:rPr>
          <w:i w:val="1"/>
          <w:iCs w:val="1"/>
          <w:shd w:fill="d9e2f3" w:val="clear"/>
          <w:rtl w:val="0"/>
        </w:rPr>
        <w:t xml:space="preserve">Elaborate: </w:t>
      </w:r>
      <w:r w:rsidDel="00000000" w:rsidR="00000000" w:rsidRPr="00000000">
        <w:rPr>
          <w:rtl w:val="0"/>
        </w:rPr>
      </w:r>
    </w:p>
    <w:p w:rsidR="00000000" w:rsidDel="00000000" w:rsidP="00000000" w:rsidRDefault="00000000" w:rsidRPr="00000000" w14:paraId="000003FE">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3FF">
      <w:pPr>
        <w:numPr>
          <w:ilvl w:val="0"/>
          <w:numId w:val="3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Is understanding of the contractual rights and obligations of companies operating in the country relevant to the country’s national priorities?</w:t>
      </w:r>
      <w:r w:rsidDel="00000000" w:rsidR="00000000" w:rsidRPr="00000000">
        <w:rPr>
          <w:rtl w:val="0"/>
        </w:rPr>
      </w:r>
    </w:p>
    <w:p w:rsidR="00000000" w:rsidDel="00000000" w:rsidP="00000000" w:rsidRDefault="00000000" w:rsidRPr="00000000" w14:paraId="00000400">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01">
      <w:pPr>
        <w:pBdr>
          <w:top w:color="000000" w:space="1" w:sz="4" w:val="single"/>
          <w:left w:color="000000" w:space="4" w:sz="4" w:val="single"/>
          <w:bottom w:color="000000" w:space="1" w:sz="4" w:val="single"/>
          <w:right w:color="000000" w:space="4" w:sz="4" w:val="single"/>
        </w:pBdr>
        <w:jc w:val="both"/>
        <w:rPr>
          <w:i w:val="1"/>
          <w:iCs w:val="1"/>
          <w:shd w:fill="d9e2f3" w:val="clear"/>
        </w:rPr>
      </w:pPr>
      <w:r w:rsidDel="00000000" w:rsidR="00000000" w:rsidRPr="00000000">
        <w:rPr>
          <w:i w:val="1"/>
          <w:iCs w:val="1"/>
          <w:shd w:fill="d9e2f3" w:val="clear"/>
          <w:rtl w:val="0"/>
        </w:rPr>
        <w:t xml:space="preserve">If yes, how so? </w:t>
      </w:r>
    </w:p>
    <w:p w:rsidR="00000000" w:rsidDel="00000000" w:rsidP="00000000" w:rsidRDefault="00000000" w:rsidRPr="00000000" w14:paraId="00000402">
      <w:pPr>
        <w:pBdr>
          <w:top w:color="000000" w:space="1" w:sz="4" w:val="single"/>
          <w:left w:color="000000" w:space="4" w:sz="4" w:val="single"/>
          <w:bottom w:color="000000" w:space="1" w:sz="4" w:val="single"/>
          <w:right w:color="000000" w:space="4" w:sz="4" w:val="single"/>
        </w:pBdr>
        <w:jc w:val="both"/>
        <w:rPr/>
      </w:pPr>
      <w:r w:rsidDel="00000000" w:rsidR="00000000" w:rsidRPr="00000000">
        <w:rPr>
          <w:i w:val="1"/>
          <w:iCs w:val="1"/>
          <w:shd w:fill="d9e2f3" w:val="clear"/>
          <w:rtl w:val="0"/>
        </w:rPr>
        <w:t xml:space="preserve">Yes, understanding the contractual rights and obligations of companies in Nigeria’s oil and gas sector is directly tied to the country’s national priorities. Compliance with this obligations is critical to advancing specific national goals which include: Revenue generation&amp; economic stability, domestic energy security, local content &amp; indigenous capacity, resource governance and accountability.</w:t>
      </w:r>
      <w:r w:rsidDel="00000000" w:rsidR="00000000" w:rsidRPr="00000000">
        <w:rPr>
          <w:rtl w:val="0"/>
        </w:rPr>
      </w:r>
    </w:p>
    <w:p w:rsidR="00000000" w:rsidDel="00000000" w:rsidP="00000000" w:rsidRDefault="00000000" w:rsidRPr="00000000" w14:paraId="00000403">
      <w:pPr>
        <w:pBdr>
          <w:top w:space="0" w:sz="0" w:val="nil"/>
          <w:left w:space="0" w:sz="0" w:val="nil"/>
          <w:bottom w:space="0" w:sz="0" w:val="nil"/>
          <w:right w:space="0" w:sz="0" w:val="nil"/>
          <w:between w:space="0" w:sz="0" w:val="nil"/>
        </w:pBdr>
        <w:spacing w:line="276" w:lineRule="auto"/>
        <w:jc w:val="both"/>
        <w:rPr>
          <w:color w:val="000000"/>
        </w:rPr>
      </w:pPr>
      <w:bookmarkStart w:colFirst="0" w:colLast="0" w:name="_heading=h.mveobvm5ynig" w:id="29"/>
      <w:bookmarkEnd w:id="29"/>
      <w:r w:rsidDel="00000000" w:rsidR="00000000" w:rsidRPr="00000000">
        <w:rPr>
          <w:rtl w:val="0"/>
        </w:rPr>
      </w:r>
    </w:p>
    <w:p w:rsidR="00000000" w:rsidDel="00000000" w:rsidP="00000000" w:rsidRDefault="00000000" w:rsidRPr="00000000" w14:paraId="00000404">
      <w:pPr>
        <w:pStyle w:val="Heading3"/>
        <w:jc w:val="both"/>
        <w:rPr/>
      </w:pPr>
      <w:bookmarkStart w:colFirst="0" w:colLast="0" w:name="_heading=h.z8hx70rtbm1w" w:id="30"/>
      <w:bookmarkEnd w:id="30"/>
      <w:r w:rsidDel="00000000" w:rsidR="00000000" w:rsidRPr="00000000">
        <w:rPr>
          <w:rtl w:val="0"/>
        </w:rPr>
        <w:t xml:space="preserve">Conclusion</w:t>
      </w:r>
    </w:p>
    <w:p w:rsidR="00000000" w:rsidDel="00000000" w:rsidP="00000000" w:rsidRDefault="00000000" w:rsidRPr="00000000" w14:paraId="00000405">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Based on the above, what is the MSG’s self-assessments towards fulfilling both the </w:t>
      </w:r>
      <w:hyperlink w:anchor="_heading=h.ube6lhmdq955">
        <w:r w:rsidDel="00000000" w:rsidR="00000000" w:rsidRPr="00000000">
          <w:rPr>
            <w:color w:val="0000ff"/>
            <w:u w:val="single"/>
            <w:rtl w:val="0"/>
          </w:rPr>
          <w:t xml:space="preserve">objective</w:t>
        </w:r>
      </w:hyperlink>
      <w:r w:rsidDel="00000000" w:rsidR="00000000" w:rsidRPr="00000000">
        <w:rPr>
          <w:color w:val="000000"/>
          <w:rtl w:val="0"/>
        </w:rPr>
        <w:t xml:space="preserve"> and </w:t>
      </w:r>
      <w:hyperlink w:anchor="_heading=h.inbimsmozipl">
        <w:r w:rsidDel="00000000" w:rsidR="00000000" w:rsidRPr="00000000">
          <w:rPr>
            <w:color w:val="0000ff"/>
            <w:u w:val="single"/>
            <w:rtl w:val="0"/>
          </w:rPr>
          <w:t xml:space="preserve">technical requirements</w:t>
        </w:r>
      </w:hyperlink>
      <w:r w:rsidDel="00000000" w:rsidR="00000000" w:rsidRPr="00000000">
        <w:rPr>
          <w:color w:val="000000"/>
          <w:rtl w:val="0"/>
        </w:rPr>
        <w:t xml:space="preserve">?</w:t>
      </w:r>
    </w:p>
    <w:p w:rsidR="00000000" w:rsidDel="00000000" w:rsidP="00000000" w:rsidRDefault="00000000" w:rsidRPr="00000000" w14:paraId="00000406">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p w:rsidR="00000000" w:rsidDel="00000000" w:rsidP="00000000" w:rsidRDefault="00000000" w:rsidRPr="00000000" w14:paraId="00000407">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Score is:</w:t>
      </w:r>
    </w:p>
    <w:tbl>
      <w:tblPr>
        <w:tblStyle w:val="Table34"/>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408">
            <w:pPr>
              <w:spacing w:after="0" w:before="0" w:lineRule="auto"/>
              <w:jc w:val="both"/>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p w:rsidR="00000000" w:rsidDel="00000000" w:rsidP="00000000" w:rsidRDefault="00000000" w:rsidRPr="00000000" w14:paraId="00000409">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40A">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40B">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40C">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40D">
            <w:pPr>
              <w:spacing w:after="0" w:before="0" w:lineRule="auto"/>
              <w:jc w:val="both"/>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40E">
            <w:pPr>
              <w:spacing w:after="0" w:before="0" w:lineRule="auto"/>
              <w:jc w:val="both"/>
              <w:rPr/>
            </w:pPr>
            <w:r w:rsidDel="00000000" w:rsidR="00000000" w:rsidRPr="00000000">
              <w:rPr>
                <w:rtl w:val="0"/>
              </w:rPr>
              <w:t xml:space="preserve">very poor (</w:t>
            </w:r>
            <w:r w:rsidDel="00000000" w:rsidR="00000000" w:rsidRPr="00000000">
              <w:rPr>
                <w:highlight w:val="black"/>
                <w:rtl w:val="0"/>
              </w:rPr>
              <w:t xml:space="preserve">0</w:t>
            </w:r>
            <w:r w:rsidDel="00000000" w:rsidR="00000000" w:rsidRPr="00000000">
              <w:rPr>
                <w:rtl w:val="0"/>
              </w:rPr>
              <w:t xml:space="preserve">)</w:t>
            </w:r>
          </w:p>
        </w:tc>
        <w:tc>
          <w:tcPr/>
          <w:p w:rsidR="00000000" w:rsidDel="00000000" w:rsidP="00000000" w:rsidRDefault="00000000" w:rsidRPr="00000000" w14:paraId="0000040F">
            <w:pPr>
              <w:spacing w:after="0" w:before="0" w:lineRule="auto"/>
              <w:jc w:val="both"/>
              <w:rPr/>
            </w:pPr>
            <w:r w:rsidDel="00000000" w:rsidR="00000000" w:rsidRPr="00000000">
              <w:rPr>
                <w:rtl w:val="0"/>
              </w:rPr>
              <w:t xml:space="preserve">poor (</w:t>
            </w:r>
            <w:r w:rsidDel="00000000" w:rsidR="00000000" w:rsidRPr="00000000">
              <w:rPr>
                <w:color w:val="ffffff"/>
                <w:shd w:fill="ff3300" w:val="clear"/>
                <w:rtl w:val="0"/>
              </w:rPr>
              <w:t xml:space="preserve">25</w:t>
            </w:r>
            <w:r w:rsidDel="00000000" w:rsidR="00000000" w:rsidRPr="00000000">
              <w:rPr>
                <w:rtl w:val="0"/>
              </w:rPr>
              <w:t xml:space="preserve">)</w:t>
            </w:r>
          </w:p>
        </w:tc>
        <w:tc>
          <w:tcPr/>
          <w:p w:rsidR="00000000" w:rsidDel="00000000" w:rsidP="00000000" w:rsidRDefault="00000000" w:rsidRPr="00000000" w14:paraId="00000410">
            <w:pPr>
              <w:spacing w:after="0" w:before="0" w:lineRule="auto"/>
              <w:jc w:val="both"/>
              <w:rPr/>
            </w:pPr>
            <w:r w:rsidDel="00000000" w:rsidR="00000000" w:rsidRPr="00000000">
              <w:rPr>
                <w:rtl w:val="0"/>
              </w:rPr>
              <w:t xml:space="preserve">limited (</w:t>
            </w:r>
            <w:r w:rsidDel="00000000" w:rsidR="00000000" w:rsidRPr="00000000">
              <w:rPr>
                <w:shd w:fill="ffc000" w:val="clear"/>
                <w:rtl w:val="0"/>
              </w:rPr>
              <w:t xml:space="preserve">50</w:t>
            </w:r>
            <w:r w:rsidDel="00000000" w:rsidR="00000000" w:rsidRPr="00000000">
              <w:rPr>
                <w:rtl w:val="0"/>
              </w:rPr>
              <w:t xml:space="preserve">)</w:t>
            </w:r>
          </w:p>
        </w:tc>
        <w:tc>
          <w:tcPr/>
          <w:p w:rsidR="00000000" w:rsidDel="00000000" w:rsidP="00000000" w:rsidRDefault="00000000" w:rsidRPr="00000000" w14:paraId="00000411">
            <w:pPr>
              <w:spacing w:after="0" w:before="0" w:lineRule="auto"/>
              <w:jc w:val="both"/>
              <w:rPr/>
            </w:pPr>
            <w:r w:rsidDel="00000000" w:rsidR="00000000" w:rsidRPr="00000000">
              <w:rPr>
                <w:rtl w:val="0"/>
              </w:rPr>
              <w:t xml:space="preserve">good (</w:t>
            </w:r>
            <w:r w:rsidDel="00000000" w:rsidR="00000000" w:rsidRPr="00000000">
              <w:rPr>
                <w:shd w:fill="89aa2e" w:val="clear"/>
                <w:rtl w:val="0"/>
              </w:rPr>
              <w:t xml:space="preserve">70</w:t>
            </w:r>
            <w:r w:rsidDel="00000000" w:rsidR="00000000" w:rsidRPr="00000000">
              <w:rPr>
                <w:rtl w:val="0"/>
              </w:rPr>
              <w:t xml:space="preserve">)</w:t>
            </w:r>
          </w:p>
        </w:tc>
        <w:tc>
          <w:tcPr/>
          <w:p w:rsidR="00000000" w:rsidDel="00000000" w:rsidP="00000000" w:rsidRDefault="00000000" w:rsidRPr="00000000" w14:paraId="00000412">
            <w:pPr>
              <w:spacing w:after="0" w:before="0" w:lineRule="auto"/>
              <w:jc w:val="both"/>
              <w:rPr/>
            </w:pPr>
            <w:r w:rsidDel="00000000" w:rsidR="00000000" w:rsidRPr="00000000">
              <w:rPr>
                <w:rtl w:val="0"/>
              </w:rPr>
              <w:t xml:space="preserve">very good (</w:t>
            </w:r>
            <w:r w:rsidDel="00000000" w:rsidR="00000000" w:rsidRPr="00000000">
              <w:rPr>
                <w:color w:val="ffffff"/>
                <w:shd w:fill="2b8636" w:val="clear"/>
                <w:rtl w:val="0"/>
              </w:rPr>
              <w:t xml:space="preserve">90</w:t>
            </w:r>
            <w:r w:rsidDel="00000000" w:rsidR="00000000" w:rsidRPr="00000000">
              <w:rPr>
                <w:rtl w:val="0"/>
              </w:rPr>
              <w:t xml:space="preserve">)</w:t>
            </w:r>
          </w:p>
        </w:tc>
        <w:tc>
          <w:tcPr/>
          <w:p w:rsidR="00000000" w:rsidDel="00000000" w:rsidP="00000000" w:rsidRDefault="00000000" w:rsidRPr="00000000" w14:paraId="00000413">
            <w:pPr>
              <w:spacing w:after="0" w:before="0" w:lineRule="auto"/>
              <w:jc w:val="both"/>
              <w:rPr/>
            </w:pPr>
            <w:r w:rsidDel="00000000" w:rsidR="00000000" w:rsidRPr="00000000">
              <w:rPr>
                <w:rtl w:val="0"/>
              </w:rPr>
              <w:t xml:space="preserve">leading (</w:t>
            </w:r>
            <w:r w:rsidDel="00000000" w:rsidR="00000000" w:rsidRPr="00000000">
              <w:rPr>
                <w:shd w:fill="00b0f0" w:val="clear"/>
                <w:rtl w:val="0"/>
              </w:rPr>
              <w:t xml:space="preserve">100</w:t>
            </w:r>
            <w:r w:rsidDel="00000000" w:rsidR="00000000" w:rsidRPr="00000000">
              <w:rPr>
                <w:rtl w:val="0"/>
              </w:rPr>
              <w:t xml:space="preserve">)</w:t>
            </w:r>
          </w:p>
        </w:tc>
      </w:tr>
      <w:tr>
        <w:trPr>
          <w:cantSplit w:val="0"/>
          <w:trHeight w:val="60" w:hRule="atLeast"/>
          <w:tblHeader w:val="0"/>
        </w:trPr>
        <w:tc>
          <w:tcPr/>
          <w:p w:rsidR="00000000" w:rsidDel="00000000" w:rsidP="00000000" w:rsidRDefault="00000000" w:rsidRPr="00000000" w14:paraId="00000414">
            <w:pPr>
              <w:spacing w:after="0" w:before="0" w:lineRule="auto"/>
              <w:jc w:val="both"/>
              <w:rPr/>
            </w:pPr>
            <w:r w:rsidDel="00000000" w:rsidR="00000000" w:rsidRPr="00000000">
              <w:rPr>
                <w:rtl w:val="0"/>
              </w:rPr>
            </w:r>
          </w:p>
        </w:tc>
        <w:tc>
          <w:tcPr/>
          <w:p w:rsidR="00000000" w:rsidDel="00000000" w:rsidP="00000000" w:rsidRDefault="00000000" w:rsidRPr="00000000" w14:paraId="00000415">
            <w:pPr>
              <w:spacing w:after="0" w:before="0" w:lineRule="auto"/>
              <w:jc w:val="both"/>
              <w:rPr/>
            </w:pPr>
            <w:r w:rsidDel="00000000" w:rsidR="00000000" w:rsidRPr="00000000">
              <w:rPr>
                <w:rtl w:val="0"/>
              </w:rPr>
            </w:r>
          </w:p>
        </w:tc>
        <w:tc>
          <w:tcPr/>
          <w:p w:rsidR="00000000" w:rsidDel="00000000" w:rsidP="00000000" w:rsidRDefault="00000000" w:rsidRPr="00000000" w14:paraId="00000416">
            <w:pPr>
              <w:spacing w:after="0" w:before="0" w:lineRule="auto"/>
              <w:jc w:val="both"/>
              <w:rPr/>
            </w:pPr>
            <w:r w:rsidDel="00000000" w:rsidR="00000000" w:rsidRPr="00000000">
              <w:rPr>
                <w:rtl w:val="0"/>
              </w:rPr>
            </w:r>
          </w:p>
        </w:tc>
        <w:tc>
          <w:tcPr/>
          <w:p w:rsidR="00000000" w:rsidDel="00000000" w:rsidP="00000000" w:rsidRDefault="00000000" w:rsidRPr="00000000" w14:paraId="00000417">
            <w:pPr>
              <w:spacing w:after="0" w:before="0" w:lineRule="auto"/>
              <w:jc w:val="both"/>
              <w:rPr/>
            </w:pPr>
            <w:r w:rsidDel="00000000" w:rsidR="00000000" w:rsidRPr="00000000">
              <w:rPr>
                <w:rtl w:val="0"/>
              </w:rPr>
            </w:r>
          </w:p>
        </w:tc>
        <w:tc>
          <w:tcPr/>
          <w:p w:rsidR="00000000" w:rsidDel="00000000" w:rsidP="00000000" w:rsidRDefault="00000000" w:rsidRPr="00000000" w14:paraId="00000418">
            <w:pPr>
              <w:spacing w:after="0" w:before="0" w:lineRule="auto"/>
              <w:jc w:val="both"/>
              <w:rPr/>
            </w:pPr>
            <w:r w:rsidDel="00000000" w:rsidR="00000000" w:rsidRPr="00000000">
              <w:rPr>
                <w:rtl w:val="0"/>
              </w:rPr>
            </w:r>
          </w:p>
        </w:tc>
        <w:tc>
          <w:tcPr/>
          <w:p w:rsidR="00000000" w:rsidDel="00000000" w:rsidP="00000000" w:rsidRDefault="00000000" w:rsidRPr="00000000" w14:paraId="00000419">
            <w:pPr>
              <w:spacing w:after="0" w:before="0" w:lineRule="auto"/>
              <w:jc w:val="both"/>
              <w:rPr/>
            </w:pPr>
            <w:r w:rsidDel="00000000" w:rsidR="00000000" w:rsidRPr="00000000">
              <w:rPr>
                <w:rtl w:val="0"/>
              </w:rPr>
            </w:r>
          </w:p>
        </w:tc>
      </w:tr>
    </w:tbl>
    <w:p w:rsidR="00000000" w:rsidDel="00000000" w:rsidP="00000000" w:rsidRDefault="00000000" w:rsidRPr="00000000" w14:paraId="0000041A">
      <w:pPr>
        <w:jc w:val="both"/>
        <w:rPr>
          <w:b w:val="1"/>
          <w:bCs w:val="1"/>
        </w:rPr>
      </w:pPr>
      <w:r w:rsidDel="00000000" w:rsidR="00000000" w:rsidRPr="00000000">
        <w:rPr>
          <w:b w:val="1"/>
          <w:bCs w:val="1"/>
          <w:rtl w:val="0"/>
        </w:rPr>
        <w:t xml:space="preserve">Or </w:t>
      </w:r>
    </w:p>
    <w:p w:rsidR="00000000" w:rsidDel="00000000" w:rsidP="00000000" w:rsidRDefault="00000000" w:rsidRPr="00000000" w14:paraId="0000041B">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rFonts w:ascii="MS Gothic" w:cs="MS Gothic" w:eastAsia="MS Gothic" w:hAnsi="MS Gothic"/>
          <w:b w:val="1"/>
          <w:bCs w:val="1"/>
          <w:color w:val="000000"/>
          <w:rtl w:val="0"/>
        </w:rPr>
        <w:t xml:space="preserve">☐</w:t>
      </w:r>
      <w:r w:rsidDel="00000000" w:rsidR="00000000" w:rsidRPr="00000000">
        <w:rPr>
          <w:b w:val="1"/>
          <w:bCs w:val="1"/>
          <w:color w:val="000000"/>
          <w:rtl w:val="0"/>
        </w:rPr>
        <w:t xml:space="preserve"> </w:t>
      </w:r>
      <w:r w:rsidDel="00000000" w:rsidR="00000000" w:rsidRPr="00000000">
        <w:rPr>
          <w:color w:val="000000"/>
          <w:rtl w:val="0"/>
        </w:rPr>
        <w:t xml:space="preserve">not applicable </w:t>
      </w:r>
      <w:r w:rsidDel="00000000" w:rsidR="00000000" w:rsidRPr="00000000">
        <w:rPr>
          <w:rtl w:val="0"/>
        </w:rPr>
      </w:r>
    </w:p>
    <w:tbl>
      <w:tblPr>
        <w:tblStyle w:val="Table35"/>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41C">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 why</w:t>
            </w:r>
          </w:p>
        </w:tc>
      </w:tr>
    </w:tbl>
    <w:p w:rsidR="00000000" w:rsidDel="00000000" w:rsidP="00000000" w:rsidRDefault="00000000" w:rsidRPr="00000000" w14:paraId="0000041D">
      <w:pPr>
        <w:pStyle w:val="Heading2"/>
        <w:numPr>
          <w:ilvl w:val="0"/>
          <w:numId w:val="31"/>
        </w:numPr>
        <w:ind w:left="720" w:hanging="360"/>
        <w:jc w:val="both"/>
        <w:rPr/>
      </w:pPr>
      <w:bookmarkStart w:colFirst="0" w:colLast="0" w:name="_heading=h.4l2a77uuj2w6" w:id="31"/>
      <w:bookmarkEnd w:id="31"/>
      <w:r w:rsidDel="00000000" w:rsidR="00000000" w:rsidRPr="00000000">
        <w:rPr>
          <w:rtl w:val="0"/>
        </w:rPr>
        <w:t xml:space="preserve">International Secretariat feedback</w:t>
      </w:r>
    </w:p>
    <w:tbl>
      <w:tblPr>
        <w:tblStyle w:val="Table3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41E">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41F">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420">
            <w:pPr>
              <w:jc w:val="both"/>
              <w:rPr>
                <w:i w:val="1"/>
                <w:iCs w:val="1"/>
              </w:rPr>
            </w:pPr>
            <w:r w:rsidDel="00000000" w:rsidR="00000000" w:rsidRPr="00000000">
              <w:rPr>
                <w:rtl w:val="0"/>
              </w:rPr>
            </w:r>
          </w:p>
          <w:tbl>
            <w:tblPr>
              <w:tblStyle w:val="Table37"/>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9"/>
              <w:gridCol w:w="5827"/>
              <w:tblGridChange w:id="0">
                <w:tblGrid>
                  <w:gridCol w:w="3009"/>
                  <w:gridCol w:w="5827"/>
                </w:tblGrid>
              </w:tblGridChange>
            </w:tblGrid>
            <w:tr>
              <w:trPr>
                <w:cantSplit w:val="0"/>
                <w:tblHeader w:val="0"/>
              </w:trPr>
              <w:tc>
                <w:tcPr/>
                <w:p w:rsidR="00000000" w:rsidDel="00000000" w:rsidP="00000000" w:rsidRDefault="00000000" w:rsidRPr="00000000" w14:paraId="00000421">
                  <w:pPr>
                    <w:jc w:val="both"/>
                    <w:rPr/>
                  </w:pPr>
                  <w:r w:rsidDel="00000000" w:rsidR="00000000" w:rsidRPr="00000000">
                    <w:rPr>
                      <w:rtl w:val="0"/>
                    </w:rPr>
                    <w:t xml:space="preserve">Overview of which contracts and license are publicly available (2.4.c.ii)</w:t>
                  </w:r>
                </w:p>
                <w:p w:rsidR="00000000" w:rsidDel="00000000" w:rsidP="00000000" w:rsidRDefault="00000000" w:rsidRPr="00000000" w14:paraId="00000422">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23">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24">
                  <w:pPr>
                    <w:jc w:val="both"/>
                    <w:rPr/>
                  </w:pPr>
                  <w:r w:rsidDel="00000000" w:rsidR="00000000" w:rsidRPr="00000000">
                    <w:rPr>
                      <w:rtl w:val="0"/>
                    </w:rPr>
                    <w:t xml:space="preserve">Contract disclosure (2.4.a)</w:t>
                  </w:r>
                </w:p>
                <w:p w:rsidR="00000000" w:rsidDel="00000000" w:rsidP="00000000" w:rsidRDefault="00000000" w:rsidRPr="00000000" w14:paraId="00000425">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26">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27">
                  <w:pPr>
                    <w:jc w:val="both"/>
                    <w:rPr/>
                  </w:pPr>
                  <w:r w:rsidDel="00000000" w:rsidR="00000000" w:rsidRPr="00000000">
                    <w:rPr>
                      <w:rtl w:val="0"/>
                    </w:rPr>
                    <w:t xml:space="preserve">License disclosure (2.4.a)</w:t>
                  </w:r>
                </w:p>
                <w:p w:rsidR="00000000" w:rsidDel="00000000" w:rsidP="00000000" w:rsidRDefault="00000000" w:rsidRPr="00000000" w14:paraId="00000428">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429">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2A">
                  <w:pPr>
                    <w:jc w:val="both"/>
                    <w:rPr/>
                  </w:pPr>
                  <w:r w:rsidDel="00000000" w:rsidR="00000000" w:rsidRPr="00000000">
                    <w:rPr>
                      <w:rtl w:val="0"/>
                    </w:rPr>
                    <w:t xml:space="preserve">Material exploration contracts (2.4.a)</w:t>
                  </w:r>
                </w:p>
                <w:p w:rsidR="00000000" w:rsidDel="00000000" w:rsidP="00000000" w:rsidRDefault="00000000" w:rsidRPr="00000000" w14:paraId="0000042B">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2C">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2D">
                  <w:pPr>
                    <w:jc w:val="both"/>
                    <w:rPr/>
                  </w:pPr>
                  <w:r w:rsidDel="00000000" w:rsidR="00000000" w:rsidRPr="00000000">
                    <w:rPr>
                      <w:rtl w:val="0"/>
                    </w:rPr>
                    <w:t xml:space="preserve">Definition of scope (2.4.d)</w:t>
                  </w:r>
                </w:p>
                <w:p w:rsidR="00000000" w:rsidDel="00000000" w:rsidP="00000000" w:rsidRDefault="00000000" w:rsidRPr="00000000" w14:paraId="0000042E">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2F">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30">
                  <w:pPr>
                    <w:jc w:val="both"/>
                    <w:rPr/>
                  </w:pPr>
                  <w:r w:rsidDel="00000000" w:rsidR="00000000" w:rsidRPr="00000000">
                    <w:rPr>
                      <w:rtl w:val="0"/>
                    </w:rPr>
                    <w:t xml:space="preserve">Contracts and licenses and material exploration contracts prior to 2021 (2.4.a)</w:t>
                  </w:r>
                </w:p>
                <w:p w:rsidR="00000000" w:rsidDel="00000000" w:rsidP="00000000" w:rsidRDefault="00000000" w:rsidRPr="00000000" w14:paraId="00000431">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432">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33">
                  <w:pPr>
                    <w:jc w:val="both"/>
                    <w:rPr/>
                  </w:pPr>
                  <w:r w:rsidDel="00000000" w:rsidR="00000000" w:rsidRPr="00000000">
                    <w:rPr>
                      <w:rtl w:val="0"/>
                    </w:rPr>
                    <w:t xml:space="preserve">MSG plan for disclosing contracts and licenses (2.4.b)</w:t>
                  </w:r>
                </w:p>
                <w:p w:rsidR="00000000" w:rsidDel="00000000" w:rsidP="00000000" w:rsidRDefault="00000000" w:rsidRPr="00000000" w14:paraId="00000434">
                  <w:pPr>
                    <w:jc w:val="both"/>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435">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36">
                  <w:pPr>
                    <w:jc w:val="both"/>
                    <w:rPr/>
                  </w:pPr>
                  <w:r w:rsidDel="00000000" w:rsidR="00000000" w:rsidRPr="00000000">
                    <w:rPr>
                      <w:rtl w:val="0"/>
                    </w:rPr>
                    <w:t xml:space="preserve">Government’s policy or legislation (2.4.c.i)</w:t>
                  </w:r>
                </w:p>
                <w:p w:rsidR="00000000" w:rsidDel="00000000" w:rsidP="00000000" w:rsidRDefault="00000000" w:rsidRPr="00000000" w14:paraId="00000437">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38">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39">
                  <w:pPr>
                    <w:jc w:val="both"/>
                    <w:rPr/>
                  </w:pPr>
                  <w:r w:rsidDel="00000000" w:rsidR="00000000" w:rsidRPr="00000000">
                    <w:rPr>
                      <w:rtl w:val="0"/>
                    </w:rPr>
                    <w:t xml:space="preserve">Deviations from legislative or government policy (2.4.c.iii)</w:t>
                  </w:r>
                </w:p>
                <w:p w:rsidR="00000000" w:rsidDel="00000000" w:rsidP="00000000" w:rsidRDefault="00000000" w:rsidRPr="00000000" w14:paraId="0000043A">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43B">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3C">
                  <w:pPr>
                    <w:jc w:val="both"/>
                    <w:rPr/>
                  </w:pPr>
                  <w:r w:rsidDel="00000000" w:rsidR="00000000" w:rsidRPr="00000000">
                    <w:rPr>
                      <w:rtl w:val="0"/>
                    </w:rPr>
                    <w:t xml:space="preserve">Systematic disclosures</w:t>
                  </w:r>
                </w:p>
              </w:tc>
              <w:tc>
                <w:tcPr/>
                <w:p w:rsidR="00000000" w:rsidDel="00000000" w:rsidP="00000000" w:rsidRDefault="00000000" w:rsidRPr="00000000" w14:paraId="0000043D">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3E">
                  <w:pPr>
                    <w:jc w:val="both"/>
                    <w:rPr/>
                  </w:pPr>
                  <w:r w:rsidDel="00000000" w:rsidR="00000000" w:rsidRPr="00000000">
                    <w:rPr>
                      <w:rtl w:val="0"/>
                    </w:rPr>
                    <w:t xml:space="preserve">Underlying objectives</w:t>
                  </w:r>
                </w:p>
              </w:tc>
              <w:tc>
                <w:tcPr/>
                <w:p w:rsidR="00000000" w:rsidDel="00000000" w:rsidP="00000000" w:rsidRDefault="00000000" w:rsidRPr="00000000" w14:paraId="0000043F">
                  <w:pPr>
                    <w:jc w:val="both"/>
                    <w:rPr>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40">
                  <w:pPr>
                    <w:jc w:val="both"/>
                    <w:rPr/>
                  </w:pPr>
                  <w:r w:rsidDel="00000000" w:rsidR="00000000" w:rsidRPr="00000000">
                    <w:rPr>
                      <w:rtl w:val="0"/>
                    </w:rPr>
                    <w:t xml:space="preserve">Any other observations</w:t>
                  </w:r>
                </w:p>
              </w:tc>
              <w:tc>
                <w:tcPr/>
                <w:p w:rsidR="00000000" w:rsidDel="00000000" w:rsidP="00000000" w:rsidRDefault="00000000" w:rsidRPr="00000000" w14:paraId="00000441">
                  <w:pPr>
                    <w:jc w:val="both"/>
                    <w:rPr>
                      <w:i w:val="1"/>
                      <w:iCs w:val="1"/>
                    </w:rPr>
                  </w:pPr>
                  <w:r w:rsidDel="00000000" w:rsidR="00000000" w:rsidRPr="00000000">
                    <w:rPr>
                      <w:rtl w:val="0"/>
                    </w:rPr>
                  </w:r>
                </w:p>
              </w:tc>
            </w:tr>
          </w:tbl>
          <w:p w:rsidR="00000000" w:rsidDel="00000000" w:rsidP="00000000" w:rsidRDefault="00000000" w:rsidRPr="00000000" w14:paraId="00000442">
            <w:pPr>
              <w:jc w:val="both"/>
              <w:rPr>
                <w:i w:val="1"/>
                <w:iCs w:val="1"/>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443">
            <w:pPr>
              <w:jc w:val="both"/>
              <w:rPr>
                <w:i w:val="1"/>
                <w:iCs w:val="1"/>
              </w:rPr>
            </w:pPr>
            <w:r w:rsidDel="00000000" w:rsidR="00000000" w:rsidRPr="00000000">
              <w:rPr>
                <w:rtl w:val="0"/>
              </w:rPr>
            </w:r>
          </w:p>
        </w:tc>
      </w:tr>
    </w:tbl>
    <w:p w:rsidR="00000000" w:rsidDel="00000000" w:rsidP="00000000" w:rsidRDefault="00000000" w:rsidRPr="00000000" w14:paraId="00000444">
      <w:pPr>
        <w:jc w:val="both"/>
        <w:rPr/>
      </w:pPr>
      <w:r w:rsidDel="00000000" w:rsidR="00000000" w:rsidRPr="00000000">
        <w:rPr>
          <w:rtl w:val="0"/>
        </w:rPr>
      </w:r>
    </w:p>
    <w:p w:rsidR="00000000" w:rsidDel="00000000" w:rsidP="00000000" w:rsidRDefault="00000000" w:rsidRPr="00000000" w14:paraId="00000445">
      <w:pPr>
        <w:spacing w:after="0"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446">
      <w:pPr>
        <w:pStyle w:val="Heading1"/>
        <w:jc w:val="both"/>
        <w:rPr/>
      </w:pPr>
      <w:bookmarkStart w:colFirst="0" w:colLast="0" w:name="_heading=h.2yquqjb8oavd" w:id="32"/>
      <w:bookmarkEnd w:id="32"/>
      <w:r w:rsidDel="00000000" w:rsidR="00000000" w:rsidRPr="00000000">
        <w:rPr>
          <w:rtl w:val="0"/>
        </w:rPr>
        <w:t xml:space="preserve">Requirement 2.5: Legal and beneficial ownership</w:t>
      </w:r>
    </w:p>
    <w:p w:rsidR="00000000" w:rsidDel="00000000" w:rsidP="00000000" w:rsidRDefault="00000000" w:rsidRPr="00000000" w14:paraId="00000447">
      <w:pPr>
        <w:pStyle w:val="Heading2"/>
        <w:numPr>
          <w:ilvl w:val="0"/>
          <w:numId w:val="15"/>
        </w:numPr>
        <w:ind w:left="720" w:hanging="360"/>
        <w:jc w:val="both"/>
        <w:rPr/>
      </w:pPr>
      <w:bookmarkStart w:colFirst="0" w:colLast="0" w:name="_heading=h.qq8hlyvgaiki" w:id="33"/>
      <w:bookmarkEnd w:id="33"/>
      <w:r w:rsidDel="00000000" w:rsidR="00000000" w:rsidRPr="00000000">
        <w:rPr>
          <w:rtl w:val="0"/>
        </w:rPr>
        <w:t xml:space="preserve">Resources</w:t>
      </w:r>
    </w:p>
    <w:tbl>
      <w:tblPr>
        <w:tblStyle w:val="Table3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448">
            <w:pPr>
              <w:numPr>
                <w:ilvl w:val="0"/>
                <w:numId w:val="30"/>
              </w:numPr>
              <w:pBdr>
                <w:top w:space="0" w:sz="0" w:val="nil"/>
                <w:left w:space="0" w:sz="0" w:val="nil"/>
                <w:bottom w:space="0" w:sz="0" w:val="nil"/>
                <w:right w:space="0" w:sz="0" w:val="nil"/>
                <w:between w:space="0" w:sz="0" w:val="nil"/>
              </w:pBdr>
              <w:ind w:left="720" w:hanging="360"/>
              <w:jc w:val="both"/>
              <w:rPr>
                <w:color w:val="000000"/>
              </w:rPr>
            </w:pPr>
            <w:hyperlink r:id="rId57">
              <w:r w:rsidDel="00000000" w:rsidR="00000000" w:rsidRPr="00000000">
                <w:rPr>
                  <w:color w:val="0000ff"/>
                  <w:u w:val="single"/>
                  <w:rtl w:val="0"/>
                </w:rPr>
                <w:t xml:space="preserve">Requirement in full</w:t>
              </w:r>
            </w:hyperlink>
            <w:r w:rsidDel="00000000" w:rsidR="00000000" w:rsidRPr="00000000">
              <w:rPr>
                <w:color w:val="000000"/>
                <w:rtl w:val="0"/>
              </w:rPr>
              <w:t xml:space="preserve">, </w:t>
            </w:r>
            <w:hyperlink r:id="rId58">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449">
            <w:pPr>
              <w:numPr>
                <w:ilvl w:val="0"/>
                <w:numId w:val="30"/>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Guidance notes on </w:t>
            </w:r>
            <w:hyperlink r:id="rId59">
              <w:r w:rsidDel="00000000" w:rsidR="00000000" w:rsidRPr="00000000">
                <w:rPr>
                  <w:color w:val="0000ff"/>
                  <w:u w:val="single"/>
                  <w:rtl w:val="0"/>
                </w:rPr>
                <w:t xml:space="preserve">Beneficial ownership model declaration form</w:t>
              </w:r>
            </w:hyperlink>
            <w:r w:rsidDel="00000000" w:rsidR="00000000" w:rsidRPr="00000000">
              <w:rPr>
                <w:color w:val="000000"/>
                <w:rtl w:val="0"/>
              </w:rPr>
              <w:t xml:space="preserve">, </w:t>
            </w:r>
            <w:hyperlink r:id="rId60">
              <w:r w:rsidDel="00000000" w:rsidR="00000000" w:rsidRPr="00000000">
                <w:rPr>
                  <w:color w:val="0000ff"/>
                  <w:u w:val="single"/>
                  <w:rtl w:val="0"/>
                </w:rPr>
                <w:t xml:space="preserve">Building an auditable record of beneficial ownership</w:t>
              </w:r>
            </w:hyperlink>
            <w:r w:rsidDel="00000000" w:rsidR="00000000" w:rsidRPr="00000000">
              <w:rPr>
                <w:color w:val="000000"/>
                <w:rtl w:val="0"/>
              </w:rPr>
              <w:t xml:space="preserve">, </w:t>
            </w:r>
            <w:hyperlink r:id="rId61">
              <w:r w:rsidDel="00000000" w:rsidR="00000000" w:rsidRPr="00000000">
                <w:rPr>
                  <w:color w:val="0000ff"/>
                  <w:u w:val="single"/>
                  <w:rtl w:val="0"/>
                </w:rPr>
                <w:t xml:space="preserve">Defining and capturing data on the ownership and control of state-owned enterprises</w:t>
              </w:r>
            </w:hyperlink>
            <w:r w:rsidDel="00000000" w:rsidR="00000000" w:rsidRPr="00000000">
              <w:rPr>
                <w:color w:val="000000"/>
                <w:rtl w:val="0"/>
              </w:rPr>
              <w:t xml:space="preserve">, </w:t>
            </w:r>
            <w:hyperlink r:id="rId62">
              <w:r w:rsidDel="00000000" w:rsidR="00000000" w:rsidRPr="00000000">
                <w:rPr>
                  <w:color w:val="0000ff"/>
                  <w:u w:val="single"/>
                  <w:rtl w:val="0"/>
                </w:rPr>
                <w:t xml:space="preserve">MSG oversight of beneficial ownership disclosures</w:t>
              </w:r>
            </w:hyperlink>
            <w:r w:rsidDel="00000000" w:rsidR="00000000" w:rsidRPr="00000000">
              <w:rPr>
                <w:rtl w:val="0"/>
              </w:rPr>
            </w:r>
          </w:p>
        </w:tc>
      </w:tr>
    </w:tbl>
    <w:p w:rsidR="00000000" w:rsidDel="00000000" w:rsidP="00000000" w:rsidRDefault="00000000" w:rsidRPr="00000000" w14:paraId="0000044A">
      <w:pPr>
        <w:jc w:val="both"/>
        <w:rPr/>
      </w:pPr>
      <w:r w:rsidDel="00000000" w:rsidR="00000000" w:rsidRPr="00000000">
        <w:rPr>
          <w:rtl w:val="0"/>
        </w:rPr>
      </w:r>
    </w:p>
    <w:p w:rsidR="00000000" w:rsidDel="00000000" w:rsidP="00000000" w:rsidRDefault="00000000" w:rsidRPr="00000000" w14:paraId="0000044B">
      <w:pPr>
        <w:pStyle w:val="Heading2"/>
        <w:numPr>
          <w:ilvl w:val="0"/>
          <w:numId w:val="15"/>
        </w:numPr>
        <w:ind w:left="720" w:hanging="360"/>
        <w:jc w:val="both"/>
        <w:rPr/>
      </w:pPr>
      <w:bookmarkStart w:colFirst="0" w:colLast="0" w:name="_heading=h.53bc9y2wf4u" w:id="34"/>
      <w:bookmarkEnd w:id="34"/>
      <w:r w:rsidDel="00000000" w:rsidR="00000000" w:rsidRPr="00000000">
        <w:rPr>
          <w:rtl w:val="0"/>
        </w:rPr>
        <w:t xml:space="preserve">Corrective actions / recommendations from previous Validation </w:t>
      </w:r>
    </w:p>
    <w:p w:rsidR="00000000" w:rsidDel="00000000" w:rsidP="00000000" w:rsidRDefault="00000000" w:rsidRPr="00000000" w14:paraId="0000044C">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Gothic" w:cs="MS Gothic" w:eastAsia="MS Gothic" w:hAnsi="MS Gothic"/>
          <w:color w:val="595959"/>
          <w:rtl w:val="0"/>
        </w:rPr>
        <w:t xml:space="preserve">ⓘ</w:t>
      </w:r>
      <w:r w:rsidDel="00000000" w:rsidR="00000000" w:rsidRPr="00000000">
        <w:rPr>
          <w:color w:val="595959"/>
          <w:rtl w:val="0"/>
        </w:rPr>
        <w:t xml:space="preserve"> To inform the work on this module, stakeholders should be aware of corrective actions from previous Validation. In line with Requirement 7.3, the MSG should also consider recommendations from EITI implementation such as those arising from EITI reporting related to this requirement or from other studies undertaken. </w:t>
      </w:r>
    </w:p>
    <w:p w:rsidR="00000000" w:rsidDel="00000000" w:rsidP="00000000" w:rsidRDefault="00000000" w:rsidRPr="00000000" w14:paraId="0000044D">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tbl>
      <w:tblPr>
        <w:tblStyle w:val="Table3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44E">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Insert recommendation and or corrective action from previous Validation or targeted assessment, if applicable. Indicate the status of addressing the corrective actions, if applicable. If this is a first Validation, this section can be left blank.</w:t>
            </w:r>
          </w:p>
          <w:p w:rsidR="00000000" w:rsidDel="00000000" w:rsidP="00000000" w:rsidRDefault="00000000" w:rsidRPr="00000000" w14:paraId="0000044F">
            <w:pPr>
              <w:shd w:fill="ffffff" w:val="clear"/>
              <w:spacing w:after="0" w:before="0" w:line="276"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Beneficial Ownership: Scorecard of 60 (Moderate):</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450">
            <w:pPr>
              <w:shd w:fill="ffffff" w:val="clear"/>
              <w:spacing w:after="0" w:before="0" w:line="276" w:lineRule="auto"/>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451">
            <w:pPr>
              <w:shd w:fill="ffffff" w:val="clear"/>
              <w:spacing w:after="0" w:before="0" w:line="276" w:lineRule="auto"/>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Recommendation</w:t>
            </w:r>
          </w:p>
          <w:p w:rsidR="00000000" w:rsidDel="00000000" w:rsidP="00000000" w:rsidRDefault="00000000" w:rsidRPr="00000000" w14:paraId="00000452">
            <w:pPr>
              <w:shd w:fill="ffffff" w:val="clear"/>
              <w:spacing w:after="0" w:before="0" w:line="276" w:lineRule="auto"/>
              <w:jc w:val="both"/>
              <w:rPr>
                <w:rFonts w:ascii="Arial" w:cs="Arial" w:eastAsia="Arial" w:hAnsi="Arial"/>
                <w:b w:val="1"/>
                <w:bCs w:val="1"/>
                <w:sz w:val="22"/>
                <w:szCs w:val="22"/>
                <w:highlight w:val="white"/>
              </w:rPr>
            </w:pPr>
            <w:r w:rsidDel="00000000" w:rsidR="00000000" w:rsidRPr="00000000">
              <w:rPr>
                <w:rtl w:val="0"/>
              </w:rPr>
            </w:r>
          </w:p>
          <w:p w:rsidR="00000000" w:rsidDel="00000000" w:rsidP="00000000" w:rsidRDefault="00000000" w:rsidRPr="00000000" w14:paraId="00000453">
            <w:pPr>
              <w:shd w:fill="ffffff" w:val="clear"/>
              <w:spacing w:after="0" w:before="0" w:line="276" w:lineRule="auto"/>
              <w:jc w:val="both"/>
              <w:rPr>
                <w:rFonts w:ascii="Arial" w:cs="Arial" w:eastAsia="Arial" w:hAnsi="Arial"/>
                <w:sz w:val="22"/>
                <w:szCs w:val="22"/>
                <w:highlight w:val="white"/>
              </w:rPr>
            </w:pPr>
            <w:r w:rsidDel="00000000" w:rsidR="00000000" w:rsidRPr="00000000">
              <w:rPr>
                <w:rFonts w:ascii="Arial" w:cs="Arial" w:eastAsia="Arial" w:hAnsi="Arial"/>
                <w:b w:val="1"/>
                <w:bCs w:val="1"/>
                <w:sz w:val="22"/>
                <w:szCs w:val="22"/>
                <w:highlight w:val="white"/>
                <w:rtl w:val="0"/>
              </w:rPr>
              <w:t xml:space="preserve">Beneficial Ownership: Scorecard of 60 (Moderate):</w:t>
            </w:r>
            <w:r w:rsidDel="00000000" w:rsidR="00000000" w:rsidRPr="00000000">
              <w:rPr>
                <w:rFonts w:ascii="Arial" w:cs="Arial" w:eastAsia="Arial" w:hAnsi="Arial"/>
                <w:sz w:val="22"/>
                <w:szCs w:val="22"/>
                <w:highlight w:val="white"/>
                <w:rtl w:val="0"/>
              </w:rPr>
              <w:t xml:space="preserve"> There is no automatic exchange of information between the three separate beneficial ownership portals operated by the CAC, NUPRC and NEITI respectively. This has resulted in distinct non-coordinated data collection efforts and three portals that have differing levels of ownership information on different companies. There are discrepancies in the information on company legal ownership between the NEITI BO Register and the CAC Company Register. MCO’s beneficial ownership register does not appear to be integrated into the other BO registers</w:t>
            </w:r>
          </w:p>
          <w:p w:rsidR="00000000" w:rsidDel="00000000" w:rsidP="00000000" w:rsidRDefault="00000000" w:rsidRPr="00000000" w14:paraId="00000454">
            <w:pPr>
              <w:shd w:fill="ffffff" w:val="clear"/>
              <w:spacing w:after="0" w:before="0" w:line="276" w:lineRule="auto"/>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455">
            <w:pPr>
              <w:shd w:fill="ffffff" w:val="clear"/>
              <w:spacing w:after="0" w:before="0" w:line="276" w:lineRule="auto"/>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Current Status</w:t>
            </w:r>
          </w:p>
          <w:p w:rsidR="00000000" w:rsidDel="00000000" w:rsidP="00000000" w:rsidRDefault="00000000" w:rsidRPr="00000000" w14:paraId="00000456">
            <w:pPr>
              <w:shd w:fill="ffffff" w:val="clear"/>
              <w:spacing w:after="0" w:before="0" w:line="276" w:lineRule="auto"/>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Please see link below:</w:t>
            </w:r>
          </w:p>
          <w:p w:rsidR="00000000" w:rsidDel="00000000" w:rsidP="00000000" w:rsidRDefault="00000000" w:rsidRPr="00000000" w14:paraId="00000457">
            <w:pPr>
              <w:shd w:fill="ffffff" w:val="clear"/>
              <w:spacing w:after="0" w:before="0" w:line="276" w:lineRule="auto"/>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458">
            <w:pPr>
              <w:shd w:fill="ffffff" w:val="clear"/>
              <w:spacing w:after="0" w:before="0" w:line="276" w:lineRule="auto"/>
              <w:jc w:val="both"/>
              <w:rPr>
                <w:rFonts w:ascii="Arial" w:cs="Arial" w:eastAsia="Arial" w:hAnsi="Arial"/>
                <w:color w:val="1155cc"/>
                <w:sz w:val="22"/>
                <w:szCs w:val="22"/>
                <w:highlight w:val="white"/>
                <w:u w:val="single"/>
              </w:rPr>
            </w:pPr>
            <w:r w:rsidDel="00000000" w:rsidR="00000000" w:rsidRPr="00000000">
              <w:rPr>
                <w:rFonts w:ascii="Arial" w:cs="Arial" w:eastAsia="Arial" w:hAnsi="Arial"/>
                <w:sz w:val="22"/>
                <w:szCs w:val="22"/>
                <w:highlight w:val="white"/>
                <w:rtl w:val="0"/>
              </w:rPr>
              <w:t xml:space="preserve">1.</w:t>
            </w:r>
            <w:hyperlink r:id="rId63">
              <w:r w:rsidDel="00000000" w:rsidR="00000000" w:rsidRPr="00000000">
                <w:rPr>
                  <w:rFonts w:ascii="Arial" w:cs="Arial" w:eastAsia="Arial" w:hAnsi="Arial"/>
                  <w:sz w:val="22"/>
                  <w:szCs w:val="22"/>
                  <w:highlight w:val="white"/>
                  <w:rtl w:val="0"/>
                </w:rPr>
                <w:t xml:space="preserve"> </w:t>
              </w:r>
            </w:hyperlink>
            <w:hyperlink r:id="rId64">
              <w:r w:rsidDel="00000000" w:rsidR="00000000" w:rsidRPr="00000000">
                <w:rPr>
                  <w:rFonts w:ascii="Arial" w:cs="Arial" w:eastAsia="Arial" w:hAnsi="Arial"/>
                  <w:color w:val="1155cc"/>
                  <w:sz w:val="22"/>
                  <w:szCs w:val="22"/>
                  <w:highlight w:val="white"/>
                  <w:u w:val="single"/>
                  <w:rtl w:val="0"/>
                </w:rPr>
                <w:t xml:space="preserve">https://bo.neiti.gov.ng/</w:t>
              </w:r>
            </w:hyperlink>
            <w:r w:rsidDel="00000000" w:rsidR="00000000" w:rsidRPr="00000000">
              <w:rPr>
                <w:rtl w:val="0"/>
              </w:rPr>
            </w:r>
          </w:p>
          <w:p w:rsidR="00000000" w:rsidDel="00000000" w:rsidP="00000000" w:rsidRDefault="00000000" w:rsidRPr="00000000" w14:paraId="00000459">
            <w:pPr>
              <w:shd w:fill="ffffff" w:val="clear"/>
              <w:spacing w:after="0" w:before="0" w:line="276" w:lineRule="auto"/>
              <w:jc w:val="both"/>
              <w:rPr>
                <w:rFonts w:ascii="Arial" w:cs="Arial" w:eastAsia="Arial" w:hAnsi="Arial"/>
                <w:color w:val="1155cc"/>
                <w:sz w:val="22"/>
                <w:szCs w:val="22"/>
                <w:highlight w:val="white"/>
                <w:u w:val="single"/>
              </w:rPr>
            </w:pPr>
            <w:r w:rsidDel="00000000" w:rsidR="00000000" w:rsidRPr="00000000">
              <w:rPr>
                <w:rFonts w:ascii="Arial" w:cs="Arial" w:eastAsia="Arial" w:hAnsi="Arial"/>
                <w:sz w:val="22"/>
                <w:szCs w:val="22"/>
                <w:highlight w:val="white"/>
                <w:rtl w:val="0"/>
              </w:rPr>
              <w:t xml:space="preserve">2.</w:t>
            </w:r>
            <w:hyperlink r:id="rId65">
              <w:r w:rsidDel="00000000" w:rsidR="00000000" w:rsidRPr="00000000">
                <w:rPr>
                  <w:rFonts w:ascii="Arial" w:cs="Arial" w:eastAsia="Arial" w:hAnsi="Arial"/>
                  <w:sz w:val="22"/>
                  <w:szCs w:val="22"/>
                  <w:highlight w:val="white"/>
                  <w:rtl w:val="0"/>
                </w:rPr>
                <w:t xml:space="preserve"> </w:t>
              </w:r>
            </w:hyperlink>
            <w:hyperlink r:id="rId66">
              <w:r w:rsidDel="00000000" w:rsidR="00000000" w:rsidRPr="00000000">
                <w:rPr>
                  <w:rFonts w:ascii="Arial" w:cs="Arial" w:eastAsia="Arial" w:hAnsi="Arial"/>
                  <w:color w:val="1155cc"/>
                  <w:sz w:val="22"/>
                  <w:szCs w:val="22"/>
                  <w:highlight w:val="white"/>
                  <w:u w:val="single"/>
                  <w:rtl w:val="0"/>
                </w:rPr>
                <w:t xml:space="preserve">https://bor.cac.gov.ng/</w:t>
              </w:r>
            </w:hyperlink>
            <w:r w:rsidDel="00000000" w:rsidR="00000000" w:rsidRPr="00000000">
              <w:rPr>
                <w:rtl w:val="0"/>
              </w:rPr>
            </w:r>
          </w:p>
          <w:p w:rsidR="00000000" w:rsidDel="00000000" w:rsidP="00000000" w:rsidRDefault="00000000" w:rsidRPr="00000000" w14:paraId="0000045A">
            <w:pPr>
              <w:shd w:fill="ffffff" w:val="clear"/>
              <w:spacing w:after="0" w:before="0" w:line="276" w:lineRule="auto"/>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3. As of 2024, the MCO is yet to disclose its beneficial ownership register </w:t>
            </w:r>
          </w:p>
          <w:p w:rsidR="00000000" w:rsidDel="00000000" w:rsidP="00000000" w:rsidRDefault="00000000" w:rsidRPr="00000000" w14:paraId="0000045B">
            <w:pPr>
              <w:pBdr>
                <w:top w:space="0" w:sz="0" w:val="nil"/>
                <w:left w:space="0" w:sz="0" w:val="nil"/>
                <w:bottom w:space="0" w:sz="0" w:val="nil"/>
                <w:right w:space="0" w:sz="0" w:val="nil"/>
                <w:between w:space="0" w:sz="0" w:val="nil"/>
              </w:pBdr>
              <w:spacing w:line="276" w:lineRule="auto"/>
              <w:jc w:val="both"/>
              <w:rPr/>
            </w:pPr>
            <w:r w:rsidDel="00000000" w:rsidR="00000000" w:rsidRPr="00000000">
              <w:rPr>
                <w:rtl w:val="0"/>
              </w:rPr>
            </w:r>
          </w:p>
        </w:tc>
      </w:tr>
    </w:tbl>
    <w:p w:rsidR="00000000" w:rsidDel="00000000" w:rsidP="00000000" w:rsidRDefault="00000000" w:rsidRPr="00000000" w14:paraId="0000045C">
      <w:pPr>
        <w:pStyle w:val="Heading2"/>
        <w:numPr>
          <w:ilvl w:val="0"/>
          <w:numId w:val="15"/>
        </w:numPr>
        <w:ind w:left="720" w:hanging="360"/>
        <w:jc w:val="both"/>
        <w:rPr/>
      </w:pPr>
      <w:bookmarkStart w:colFirst="0" w:colLast="0" w:name="_heading=h.a4aqpe5hl5j6" w:id="35"/>
      <w:bookmarkEnd w:id="35"/>
      <w:r w:rsidDel="00000000" w:rsidR="00000000" w:rsidRPr="00000000">
        <w:rPr>
          <w:rtl w:val="0"/>
        </w:rPr>
        <w:t xml:space="preserve">Self-assessment</w:t>
      </w:r>
    </w:p>
    <w:p w:rsidR="00000000" w:rsidDel="00000000" w:rsidP="00000000" w:rsidRDefault="00000000" w:rsidRPr="00000000" w14:paraId="0000045D">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Fonts w:ascii="MS Mincho" w:cs="MS Mincho" w:eastAsia="MS Mincho" w:hAnsi="MS Mincho"/>
          <w:color w:val="595959"/>
          <w:sz w:val="18"/>
          <w:szCs w:val="18"/>
          <w:rtl w:val="0"/>
        </w:rPr>
        <w:t xml:space="preserve">ⓘ </w:t>
      </w:r>
      <w:r w:rsidDel="00000000" w:rsidR="00000000" w:rsidRPr="00000000">
        <w:rPr>
          <w:color w:val="595959"/>
          <w:rtl w:val="0"/>
        </w:rPr>
        <w:t xml:space="preserve">The self-assessment allows the MSG to understand the aspects of the requirement and estimate its progress towards meeting it.</w:t>
      </w:r>
      <w:r w:rsidDel="00000000" w:rsidR="00000000" w:rsidRPr="00000000">
        <w:rPr>
          <w:color w:val="595959"/>
          <w:sz w:val="18"/>
          <w:szCs w:val="18"/>
          <w:rtl w:val="0"/>
        </w:rPr>
        <w:t xml:space="preserve"> </w:t>
      </w:r>
      <w:r w:rsidDel="00000000" w:rsidR="00000000" w:rsidRPr="00000000">
        <w:rPr>
          <w:color w:val="595959"/>
          <w:rtl w:val="0"/>
        </w:rPr>
        <w:t xml:space="preserve">Diverging views within the constituency or between constituencies can be documented in the form. </w:t>
      </w:r>
    </w:p>
    <w:p w:rsidR="00000000" w:rsidDel="00000000" w:rsidP="00000000" w:rsidRDefault="00000000" w:rsidRPr="00000000" w14:paraId="0000045E">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p w:rsidR="00000000" w:rsidDel="00000000" w:rsidP="00000000" w:rsidRDefault="00000000" w:rsidRPr="00000000" w14:paraId="0000045F">
      <w:pPr>
        <w:pStyle w:val="Heading3"/>
        <w:jc w:val="both"/>
        <w:rPr/>
      </w:pPr>
      <w:bookmarkStart w:colFirst="0" w:colLast="0" w:name="_heading=h.yhz7wnx4fb0g" w:id="36"/>
      <w:bookmarkEnd w:id="36"/>
      <w:r w:rsidDel="00000000" w:rsidR="00000000" w:rsidRPr="00000000">
        <w:rPr>
          <w:rtl w:val="0"/>
        </w:rPr>
        <w:t xml:space="preserve">Holders of information</w:t>
      </w:r>
    </w:p>
    <w:p w:rsidR="00000000" w:rsidDel="00000000" w:rsidP="00000000" w:rsidRDefault="00000000" w:rsidRPr="00000000" w14:paraId="00000460">
      <w:pPr>
        <w:spacing w:line="276" w:lineRule="auto"/>
        <w:jc w:val="both"/>
        <w:rPr>
          <w:color w:val="595959"/>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w:t>
      </w:r>
      <w:r w:rsidDel="00000000" w:rsidR="00000000" w:rsidRPr="00000000">
        <w:rPr>
          <w:color w:val="595959"/>
          <w:rtl w:val="0"/>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p w:rsidR="00000000" w:rsidDel="00000000" w:rsidP="00000000" w:rsidRDefault="00000000" w:rsidRPr="00000000" w14:paraId="00000461">
      <w:pPr>
        <w:jc w:val="both"/>
        <w:rPr>
          <w:i w:val="1"/>
          <w:iCs w:val="1"/>
        </w:rPr>
      </w:pPr>
      <w:r w:rsidDel="00000000" w:rsidR="00000000" w:rsidRPr="00000000">
        <w:rPr>
          <w:rtl w:val="0"/>
        </w:rPr>
      </w:r>
    </w:p>
    <w:tbl>
      <w:tblPr>
        <w:tblStyle w:val="Table40"/>
        <w:tblW w:w="9072.0" w:type="dxa"/>
        <w:jc w:val="left"/>
        <w:tblLayout w:type="fixed"/>
        <w:tblLook w:val="0400"/>
      </w:tblPr>
      <w:tblGrid>
        <w:gridCol w:w="1985"/>
        <w:gridCol w:w="4104"/>
        <w:gridCol w:w="2983"/>
        <w:tblGridChange w:id="0">
          <w:tblGrid>
            <w:gridCol w:w="1985"/>
            <w:gridCol w:w="4104"/>
            <w:gridCol w:w="2983"/>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462">
            <w:pPr>
              <w:jc w:val="both"/>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463">
            <w:pPr>
              <w:jc w:val="both"/>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464">
            <w:pPr>
              <w:jc w:val="both"/>
              <w:rPr>
                <w:b w:val="1"/>
                <w:bCs w:val="1"/>
              </w:rPr>
            </w:pPr>
            <w:r w:rsidDel="00000000" w:rsidR="00000000" w:rsidRPr="00000000">
              <w:rPr>
                <w:b w:val="1"/>
                <w:bCs w:val="1"/>
                <w:rtl w:val="0"/>
              </w:rPr>
              <w:t xml:space="preserve">Response</w:t>
            </w:r>
          </w:p>
        </w:tc>
      </w:tr>
      <w:tr>
        <w:trPr>
          <w:cantSplit w:val="0"/>
          <w:trHeight w:val="1408" w:hRule="atLeast"/>
          <w:tblHeader w:val="0"/>
        </w:trPr>
        <w:tc>
          <w:tcPr>
            <w:tcBorders>
              <w:top w:color="000000" w:space="0" w:sz="4" w:val="single"/>
              <w:bottom w:color="000000" w:space="0" w:sz="4" w:val="single"/>
            </w:tcBorders>
          </w:tcPr>
          <w:p w:rsidR="00000000" w:rsidDel="00000000" w:rsidP="00000000" w:rsidRDefault="00000000" w:rsidRPr="00000000" w14:paraId="00000465">
            <w:pPr>
              <w:jc w:val="both"/>
              <w:rPr>
                <w:b w:val="1"/>
                <w:bCs w:val="1"/>
              </w:rPr>
            </w:pPr>
            <w:r w:rsidDel="00000000" w:rsidR="00000000" w:rsidRPr="00000000">
              <w:rPr>
                <w:b w:val="1"/>
                <w:bCs w:val="1"/>
                <w:rtl w:val="0"/>
              </w:rPr>
              <w:t xml:space="preserve">Register of legal owners (2.5.g)</w:t>
            </w:r>
          </w:p>
        </w:tc>
        <w:tc>
          <w:tcPr>
            <w:tcBorders>
              <w:top w:color="000000" w:space="0" w:sz="4" w:val="single"/>
              <w:bottom w:color="000000" w:space="0" w:sz="4" w:val="single"/>
            </w:tcBorders>
          </w:tcPr>
          <w:p w:rsidR="00000000" w:rsidDel="00000000" w:rsidP="00000000" w:rsidRDefault="00000000" w:rsidRPr="00000000" w14:paraId="00000466">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 responsible for maintaining a </w:t>
            </w:r>
            <w:r w:rsidDel="00000000" w:rsidR="00000000" w:rsidRPr="00000000">
              <w:rPr>
                <w:b w:val="1"/>
                <w:bCs w:val="1"/>
                <w:rtl w:val="0"/>
              </w:rPr>
              <w:t xml:space="preserve">company register</w:t>
            </w:r>
            <w:r w:rsidDel="00000000" w:rsidR="00000000" w:rsidRPr="00000000">
              <w:rPr>
                <w:rtl w:val="0"/>
              </w:rPr>
              <w:t xml:space="preserve"> or collecting and holding information on legal owners of companies operating in the </w:t>
            </w:r>
            <w:r w:rsidDel="00000000" w:rsidR="00000000" w:rsidRPr="00000000">
              <w:rPr>
                <w:b w:val="1"/>
                <w:bCs w:val="1"/>
                <w:color w:val="c00000"/>
                <w:rtl w:val="0"/>
              </w:rPr>
              <w:t xml:space="preserve">Mining and quarrying</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467">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p w:rsidR="00000000" w:rsidDel="00000000" w:rsidP="00000000" w:rsidRDefault="00000000" w:rsidRPr="00000000" w14:paraId="00000468">
            <w:pPr>
              <w:jc w:val="both"/>
              <w:rPr>
                <w:shd w:fill="d9e2f3" w:val="clear"/>
              </w:rPr>
            </w:pPr>
            <w:r w:rsidDel="00000000" w:rsidR="00000000" w:rsidRPr="00000000">
              <w:rPr>
                <w:shd w:fill="d9e2f3" w:val="clear"/>
                <w:rtl w:val="0"/>
              </w:rPr>
              <w:t xml:space="preserve">Corporate Affairs Commission (CAC)</w:t>
            </w:r>
          </w:p>
          <w:p w:rsidR="00000000" w:rsidDel="00000000" w:rsidP="00000000" w:rsidRDefault="00000000" w:rsidRPr="00000000" w14:paraId="00000469">
            <w:pPr>
              <w:jc w:val="both"/>
              <w:rPr>
                <w:shd w:fill="d9e2f3" w:val="clear"/>
              </w:rPr>
            </w:pPr>
            <w:hyperlink r:id="rId67">
              <w:r w:rsidDel="00000000" w:rsidR="00000000" w:rsidRPr="00000000">
                <w:rPr>
                  <w:color w:val="1155cc"/>
                  <w:u w:val="single"/>
                  <w:shd w:fill="d9e2f3" w:val="clear"/>
                  <w:rtl w:val="0"/>
                </w:rPr>
                <w:t xml:space="preserve">https://cac.gov.ng</w:t>
              </w:r>
            </w:hyperlink>
            <w:r w:rsidDel="00000000" w:rsidR="00000000" w:rsidRPr="00000000">
              <w:rPr>
                <w:rtl w:val="0"/>
              </w:rPr>
            </w:r>
          </w:p>
          <w:p w:rsidR="00000000" w:rsidDel="00000000" w:rsidP="00000000" w:rsidRDefault="00000000" w:rsidRPr="00000000" w14:paraId="0000046A">
            <w:pPr>
              <w:jc w:val="both"/>
              <w:rPr>
                <w:shd w:fill="d9e2f3" w:val="clear"/>
              </w:rPr>
            </w:pPr>
            <w:r w:rsidDel="00000000" w:rsidR="00000000" w:rsidRPr="00000000">
              <w:rPr>
                <w:shd w:fill="d9e2f3" w:val="clear"/>
                <w:rtl w:val="0"/>
              </w:rPr>
              <w:t xml:space="preserve">Mining Cadastre Office</w:t>
            </w:r>
          </w:p>
          <w:p w:rsidR="00000000" w:rsidDel="00000000" w:rsidP="00000000" w:rsidRDefault="00000000" w:rsidRPr="00000000" w14:paraId="0000046B">
            <w:pPr>
              <w:ind w:left="0" w:firstLine="0"/>
              <w:jc w:val="both"/>
              <w:rPr>
                <w:shd w:fill="d9e2f3" w:val="clear"/>
              </w:rPr>
            </w:pPr>
            <w:r w:rsidDel="00000000" w:rsidR="00000000" w:rsidRPr="00000000">
              <w:rPr>
                <w:rFonts w:ascii="EB Garamond" w:cs="EB Garamond" w:eastAsia="EB Garamond" w:hAnsi="EB Garamond"/>
                <w:shd w:fill="d9e2f3" w:val="clear"/>
                <w:rtl w:val="0"/>
              </w:rPr>
              <w:t xml:space="preserve">Nigeria Extractive Industries Transparency Initiative (NEITI) Publishes transparency oriented </w:t>
            </w:r>
            <w:hyperlink r:id="rId68">
              <w:r w:rsidDel="00000000" w:rsidR="00000000" w:rsidRPr="00000000">
                <w:rPr>
                  <w:rFonts w:ascii="EB Garamond" w:cs="EB Garamond" w:eastAsia="EB Garamond" w:hAnsi="EB Garamond"/>
                  <w:color w:val="0000ff"/>
                  <w:u w:val="single"/>
                  <w:shd w:fill="d9e2f3" w:val="clear"/>
                  <w:rtl w:val="0"/>
                </w:rPr>
                <w:t xml:space="preserve">beneficial ownership information</w:t>
              </w:r>
            </w:hyperlink>
            <w:r w:rsidDel="00000000" w:rsidR="00000000" w:rsidRPr="00000000">
              <w:rPr>
                <w:rtl w:val="0"/>
              </w:rPr>
            </w:r>
          </w:p>
        </w:tc>
      </w:tr>
      <w:tr>
        <w:trPr>
          <w:cantSplit w:val="0"/>
          <w:trHeight w:val="1055" w:hRule="atLeast"/>
          <w:tblHeader w:val="0"/>
        </w:trPr>
        <w:tc>
          <w:tcPr>
            <w:tcBorders>
              <w:top w:color="000000" w:space="0" w:sz="4" w:val="single"/>
              <w:bottom w:color="000000" w:space="0" w:sz="4" w:val="single"/>
            </w:tcBorders>
          </w:tcPr>
          <w:p w:rsidR="00000000" w:rsidDel="00000000" w:rsidP="00000000" w:rsidRDefault="00000000" w:rsidRPr="00000000" w14:paraId="0000046C">
            <w:pPr>
              <w:jc w:val="both"/>
              <w:rPr>
                <w:b w:val="1"/>
                <w:bCs w:val="1"/>
              </w:rPr>
            </w:pPr>
            <w:r w:rsidDel="00000000" w:rsidR="00000000" w:rsidRPr="00000000">
              <w:rPr>
                <w:b w:val="1"/>
                <w:bCs w:val="1"/>
                <w:rtl w:val="0"/>
              </w:rPr>
              <w:t xml:space="preserve">Government’s policy on beneficial ownership disclosure (2.5.b)</w:t>
            </w:r>
          </w:p>
        </w:tc>
        <w:tc>
          <w:tcPr>
            <w:tcBorders>
              <w:top w:color="000000" w:space="0" w:sz="4" w:val="single"/>
              <w:bottom w:color="000000" w:space="0" w:sz="4" w:val="single"/>
            </w:tcBorders>
          </w:tcPr>
          <w:p w:rsidR="00000000" w:rsidDel="00000000" w:rsidP="00000000" w:rsidRDefault="00000000" w:rsidRPr="00000000" w14:paraId="0000046D">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 responsible for government’s </w:t>
            </w:r>
            <w:r w:rsidDel="00000000" w:rsidR="00000000" w:rsidRPr="00000000">
              <w:rPr>
                <w:b w:val="1"/>
                <w:bCs w:val="1"/>
                <w:rtl w:val="0"/>
              </w:rPr>
              <w:t xml:space="preserve">policy</w:t>
            </w:r>
            <w:r w:rsidDel="00000000" w:rsidR="00000000" w:rsidRPr="00000000">
              <w:rPr>
                <w:rtl w:val="0"/>
              </w:rPr>
              <w:t xml:space="preserve"> on beneficial ownership disclosure in the </w:t>
            </w:r>
            <w:r w:rsidDel="00000000" w:rsidR="00000000" w:rsidRPr="00000000">
              <w:rPr>
                <w:b w:val="1"/>
                <w:bCs w:val="1"/>
                <w:color w:val="c00000"/>
                <w:rtl w:val="0"/>
              </w:rPr>
              <w:t xml:space="preserve">Mining and quarrying</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46E">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p w:rsidR="00000000" w:rsidDel="00000000" w:rsidP="00000000" w:rsidRDefault="00000000" w:rsidRPr="00000000" w14:paraId="0000046F">
            <w:pPr>
              <w:numPr>
                <w:ilvl w:val="0"/>
                <w:numId w:val="23"/>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Corporate Affairs Commission (CAC)</w:t>
            </w:r>
          </w:p>
          <w:p w:rsidR="00000000" w:rsidDel="00000000" w:rsidP="00000000" w:rsidRDefault="00000000" w:rsidRPr="00000000" w14:paraId="00000470">
            <w:pPr>
              <w:pBdr>
                <w:top w:space="0" w:sz="0" w:val="nil"/>
                <w:left w:space="0" w:sz="0" w:val="nil"/>
                <w:bottom w:space="0" w:sz="0" w:val="nil"/>
                <w:right w:space="0" w:sz="0" w:val="nil"/>
                <w:between w:space="0" w:sz="0" w:val="nil"/>
              </w:pBdr>
              <w:ind w:left="720" w:firstLine="0"/>
              <w:jc w:val="both"/>
              <w:rPr/>
            </w:pPr>
            <w:r w:rsidDel="00000000" w:rsidR="00000000" w:rsidRPr="00000000">
              <w:rPr>
                <w:rtl w:val="0"/>
              </w:rPr>
            </w:r>
          </w:p>
          <w:p w:rsidR="00000000" w:rsidDel="00000000" w:rsidP="00000000" w:rsidRDefault="00000000" w:rsidRPr="00000000" w14:paraId="00000471">
            <w:pPr>
              <w:numPr>
                <w:ilvl w:val="0"/>
                <w:numId w:val="22"/>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NEITI; through EITI reporting (NEITI  2023 Solid Minerals Audit Report; Beneficial Ownership page 73)</w:t>
            </w:r>
          </w:p>
        </w:tc>
      </w:tr>
      <w:tr>
        <w:trPr>
          <w:cantSplit w:val="0"/>
          <w:trHeight w:val="913" w:hRule="atLeast"/>
          <w:tblHeader w:val="0"/>
        </w:trPr>
        <w:tc>
          <w:tcPr>
            <w:tcBorders>
              <w:top w:color="000000" w:space="0" w:sz="4" w:val="single"/>
              <w:bottom w:color="000000" w:space="0" w:sz="4" w:val="single"/>
            </w:tcBorders>
          </w:tcPr>
          <w:p w:rsidR="00000000" w:rsidDel="00000000" w:rsidP="00000000" w:rsidRDefault="00000000" w:rsidRPr="00000000" w14:paraId="00000472">
            <w:pPr>
              <w:jc w:val="both"/>
              <w:rPr>
                <w:b w:val="1"/>
                <w:bCs w:val="1"/>
              </w:rPr>
            </w:pPr>
            <w:r w:rsidDel="00000000" w:rsidR="00000000" w:rsidRPr="00000000">
              <w:rPr>
                <w:b w:val="1"/>
                <w:bCs w:val="1"/>
                <w:rtl w:val="0"/>
              </w:rPr>
              <w:t xml:space="preserve">Public register of beneficial owners (2.5.a)</w:t>
            </w:r>
          </w:p>
        </w:tc>
        <w:tc>
          <w:tcPr>
            <w:tcBorders>
              <w:top w:color="000000" w:space="0" w:sz="4" w:val="single"/>
              <w:bottom w:color="000000" w:space="0" w:sz="4" w:val="single"/>
            </w:tcBorders>
          </w:tcPr>
          <w:p w:rsidR="00000000" w:rsidDel="00000000" w:rsidP="00000000" w:rsidRDefault="00000000" w:rsidRPr="00000000" w14:paraId="00000473">
            <w:pPr>
              <w:jc w:val="both"/>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 responsible for </w:t>
            </w:r>
            <w:r w:rsidDel="00000000" w:rsidR="00000000" w:rsidRPr="00000000">
              <w:rPr>
                <w:u w:val="single"/>
                <w:rtl w:val="0"/>
              </w:rPr>
              <w:t xml:space="preserve">maintaining</w:t>
            </w:r>
            <w:r w:rsidDel="00000000" w:rsidR="00000000" w:rsidRPr="00000000">
              <w:rPr>
                <w:rtl w:val="0"/>
              </w:rPr>
              <w:t xml:space="preserve"> a register of the beneficial owners in the </w:t>
            </w:r>
            <w:r w:rsidDel="00000000" w:rsidR="00000000" w:rsidRPr="00000000">
              <w:rPr>
                <w:b w:val="1"/>
                <w:bCs w:val="1"/>
                <w:color w:val="c00000"/>
                <w:rtl w:val="0"/>
              </w:rPr>
              <w:t xml:space="preserve">Mining and quarrying</w:t>
            </w:r>
            <w:r w:rsidDel="00000000" w:rsidR="00000000" w:rsidRPr="00000000">
              <w:rPr>
                <w:rtl w:val="0"/>
              </w:rPr>
              <w:t xml:space="preserve"> sector? </w:t>
            </w:r>
          </w:p>
        </w:tc>
        <w:tc>
          <w:tcPr>
            <w:tcBorders>
              <w:top w:color="000000" w:space="0" w:sz="4" w:val="single"/>
              <w:bottom w:color="000000" w:space="0" w:sz="4" w:val="single"/>
            </w:tcBorders>
          </w:tcPr>
          <w:p w:rsidR="00000000" w:rsidDel="00000000" w:rsidP="00000000" w:rsidRDefault="00000000" w:rsidRPr="00000000" w14:paraId="00000474">
            <w:pPr>
              <w:jc w:val="both"/>
              <w:rPr/>
            </w:pPr>
            <w:r w:rsidDel="00000000" w:rsidR="00000000" w:rsidRPr="00000000">
              <w:rPr>
                <w:color w:val="000000"/>
                <w:shd w:fill="d9e2f3" w:val="clear"/>
                <w:rtl w:val="0"/>
              </w:rPr>
              <w:t xml:space="preserve">Holder(s) of information: </w:t>
            </w:r>
            <w:r w:rsidDel="00000000" w:rsidR="00000000" w:rsidRPr="00000000">
              <w:rPr>
                <w:i w:val="1"/>
                <w:iCs w:val="1"/>
                <w:color w:val="000000"/>
                <w:shd w:fill="d9e2f3" w:val="clear"/>
                <w:rtl w:val="0"/>
              </w:rPr>
              <w:t xml:space="preserve">please specify</w:t>
            </w:r>
            <w:r w:rsidDel="00000000" w:rsidR="00000000" w:rsidRPr="00000000">
              <w:rPr>
                <w:color w:val="000000"/>
                <w:rtl w:val="0"/>
              </w:rPr>
              <w:t xml:space="preserve">: </w:t>
            </w:r>
            <w:r w:rsidDel="00000000" w:rsidR="00000000" w:rsidRPr="00000000">
              <w:rPr>
                <w:rtl w:val="0"/>
              </w:rPr>
              <w:t xml:space="preserve">Corporate Affairs Commission (CAC)</w:t>
            </w:r>
          </w:p>
        </w:tc>
      </w:tr>
      <w:tr>
        <w:trPr>
          <w:cantSplit w:val="0"/>
          <w:trHeight w:val="1195" w:hRule="atLeast"/>
          <w:tblHeader w:val="0"/>
        </w:trPr>
        <w:tc>
          <w:tcPr>
            <w:tcBorders>
              <w:top w:color="000000" w:space="0" w:sz="4" w:val="single"/>
              <w:bottom w:color="000000" w:space="0" w:sz="4" w:val="single"/>
            </w:tcBorders>
          </w:tcPr>
          <w:p w:rsidR="00000000" w:rsidDel="00000000" w:rsidP="00000000" w:rsidRDefault="00000000" w:rsidRPr="00000000" w14:paraId="00000475">
            <w:pPr>
              <w:jc w:val="both"/>
              <w:rPr>
                <w:b w:val="1"/>
                <w:bCs w:val="1"/>
              </w:rPr>
            </w:pPr>
            <w:r w:rsidDel="00000000" w:rsidR="00000000" w:rsidRPr="00000000">
              <w:rPr>
                <w:b w:val="1"/>
                <w:bCs w:val="1"/>
                <w:rtl w:val="0"/>
              </w:rPr>
              <w:t xml:space="preserve">Beneficial ownership information (2.5.c)</w:t>
            </w:r>
          </w:p>
        </w:tc>
        <w:tc>
          <w:tcPr>
            <w:tcBorders>
              <w:top w:color="000000" w:space="0" w:sz="4" w:val="single"/>
              <w:bottom w:color="000000" w:space="0" w:sz="4" w:val="single"/>
            </w:tcBorders>
          </w:tcPr>
          <w:p w:rsidR="00000000" w:rsidDel="00000000" w:rsidP="00000000" w:rsidRDefault="00000000" w:rsidRPr="00000000" w14:paraId="00000476">
            <w:pPr>
              <w:jc w:val="both"/>
              <w:rPr>
                <w:color w:val="ff0000"/>
              </w:rPr>
            </w:pPr>
            <w:r w:rsidDel="00000000" w:rsidR="00000000" w:rsidRPr="00000000">
              <w:rPr>
                <w:color w:val="000000"/>
                <w:rtl w:val="0"/>
              </w:rPr>
              <w:t xml:space="preserve">Which </w:t>
            </w:r>
            <w:r w:rsidDel="00000000" w:rsidR="00000000" w:rsidRPr="00000000">
              <w:rPr>
                <w:b w:val="1"/>
                <w:bCs w:val="1"/>
                <w:color w:val="000000"/>
                <w:rtl w:val="0"/>
              </w:rPr>
              <w:t xml:space="preserve">government entity(ies)</w:t>
            </w:r>
            <w:r w:rsidDel="00000000" w:rsidR="00000000" w:rsidRPr="00000000">
              <w:rPr>
                <w:color w:val="000000"/>
                <w:rtl w:val="0"/>
              </w:rPr>
              <w:t xml:space="preserve"> is responsible for </w:t>
            </w:r>
            <w:r w:rsidDel="00000000" w:rsidR="00000000" w:rsidRPr="00000000">
              <w:rPr>
                <w:color w:val="000000"/>
                <w:u w:val="single"/>
                <w:rtl w:val="0"/>
              </w:rPr>
              <w:t xml:space="preserve">requesting and collecting </w:t>
            </w:r>
            <w:r w:rsidDel="00000000" w:rsidR="00000000" w:rsidRPr="00000000">
              <w:rPr>
                <w:color w:val="000000"/>
                <w:rtl w:val="0"/>
              </w:rPr>
              <w:t xml:space="preserve">beneficial ownership information from companies?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477">
            <w:pPr>
              <w:jc w:val="both"/>
              <w:rPr>
                <w:color w:val="000000"/>
              </w:rPr>
            </w:pPr>
            <w:r w:rsidDel="00000000" w:rsidR="00000000" w:rsidRPr="00000000">
              <w:rPr>
                <w:color w:val="000000"/>
                <w:shd w:fill="d9e2f3" w:val="clear"/>
                <w:rtl w:val="0"/>
              </w:rPr>
              <w:t xml:space="preserve">Holder(s) of information: </w:t>
            </w:r>
            <w:r w:rsidDel="00000000" w:rsidR="00000000" w:rsidRPr="00000000">
              <w:rPr>
                <w:i w:val="1"/>
                <w:iCs w:val="1"/>
                <w:color w:val="000000"/>
                <w:shd w:fill="d9e2f3" w:val="clear"/>
                <w:rtl w:val="0"/>
              </w:rPr>
              <w:t xml:space="preserve">please specify</w:t>
            </w:r>
            <w:r w:rsidDel="00000000" w:rsidR="00000000" w:rsidRPr="00000000">
              <w:rPr>
                <w:color w:val="000000"/>
                <w:rtl w:val="0"/>
              </w:rPr>
              <w:t xml:space="preserve">: </w:t>
            </w:r>
          </w:p>
          <w:p w:rsidR="00000000" w:rsidDel="00000000" w:rsidP="00000000" w:rsidRDefault="00000000" w:rsidRPr="00000000" w14:paraId="00000478">
            <w:pPr>
              <w:numPr>
                <w:ilvl w:val="0"/>
                <w:numId w:val="22"/>
              </w:numPr>
              <w:pBdr>
                <w:top w:space="0" w:sz="0" w:val="nil"/>
                <w:left w:space="0" w:sz="0" w:val="nil"/>
                <w:bottom w:space="0" w:sz="0" w:val="nil"/>
                <w:right w:space="0" w:sz="0" w:val="nil"/>
                <w:between w:space="0" w:sz="0" w:val="nil"/>
              </w:pBdr>
              <w:ind w:left="720" w:hanging="360"/>
              <w:jc w:val="both"/>
              <w:rPr>
                <w:shd w:fill="d9e2f3" w:val="clear"/>
              </w:rPr>
            </w:pPr>
            <w:r w:rsidDel="00000000" w:rsidR="00000000" w:rsidRPr="00000000">
              <w:rPr>
                <w:rtl w:val="0"/>
              </w:rPr>
              <w:t xml:space="preserve">Corporate Affairs Commission (CAC)</w:t>
            </w:r>
            <w:r w:rsidDel="00000000" w:rsidR="00000000" w:rsidRPr="00000000">
              <w:rPr>
                <w:rtl w:val="0"/>
              </w:rPr>
            </w:r>
          </w:p>
          <w:p w:rsidR="00000000" w:rsidDel="00000000" w:rsidP="00000000" w:rsidRDefault="00000000" w:rsidRPr="00000000" w14:paraId="00000479">
            <w:pPr>
              <w:numPr>
                <w:ilvl w:val="0"/>
                <w:numId w:val="22"/>
              </w:numPr>
              <w:pBdr>
                <w:top w:space="0" w:sz="0" w:val="nil"/>
                <w:left w:space="0" w:sz="0" w:val="nil"/>
                <w:bottom w:space="0" w:sz="0" w:val="nil"/>
                <w:right w:space="0" w:sz="0" w:val="nil"/>
                <w:between w:space="0" w:sz="0" w:val="nil"/>
              </w:pBdr>
              <w:ind w:left="720" w:hanging="360"/>
              <w:jc w:val="both"/>
              <w:rPr>
                <w:shd w:fill="d9e2f3" w:val="clear"/>
              </w:rPr>
            </w:pPr>
            <w:r w:rsidDel="00000000" w:rsidR="00000000" w:rsidRPr="00000000">
              <w:rPr>
                <w:shd w:fill="d9e2f3" w:val="clear"/>
                <w:rtl w:val="0"/>
              </w:rPr>
              <w:t xml:space="preserve">NEITI (for EITI reporting)</w:t>
            </w:r>
          </w:p>
          <w:p w:rsidR="00000000" w:rsidDel="00000000" w:rsidP="00000000" w:rsidRDefault="00000000" w:rsidRPr="00000000" w14:paraId="0000047A">
            <w:pPr>
              <w:numPr>
                <w:ilvl w:val="0"/>
                <w:numId w:val="22"/>
              </w:numPr>
              <w:pBdr>
                <w:top w:space="0" w:sz="0" w:val="nil"/>
                <w:left w:space="0" w:sz="0" w:val="nil"/>
                <w:bottom w:space="0" w:sz="0" w:val="nil"/>
                <w:right w:space="0" w:sz="0" w:val="nil"/>
                <w:between w:space="0" w:sz="0" w:val="nil"/>
              </w:pBdr>
              <w:ind w:left="720" w:hanging="360"/>
              <w:jc w:val="both"/>
              <w:rPr>
                <w:shd w:fill="d9e2f3" w:val="clear"/>
              </w:rPr>
            </w:pPr>
            <w:r w:rsidDel="00000000" w:rsidR="00000000" w:rsidRPr="00000000">
              <w:rPr>
                <w:shd w:fill="d9e2f3" w:val="clear"/>
                <w:rtl w:val="0"/>
              </w:rPr>
              <w:t xml:space="preserve">Mining Cadastre Office (MCO); sector-level collection</w:t>
            </w:r>
          </w:p>
        </w:tc>
      </w:tr>
      <w:tr>
        <w:trPr>
          <w:cantSplit w:val="0"/>
          <w:trHeight w:val="1195" w:hRule="atLeast"/>
          <w:tblHeader w:val="0"/>
        </w:trPr>
        <w:tc>
          <w:tcPr>
            <w:tcBorders>
              <w:top w:color="000000" w:space="0" w:sz="4" w:val="single"/>
              <w:bottom w:color="000000" w:space="0" w:sz="4" w:val="single"/>
            </w:tcBorders>
          </w:tcPr>
          <w:p w:rsidR="00000000" w:rsidDel="00000000" w:rsidP="00000000" w:rsidRDefault="00000000" w:rsidRPr="00000000" w14:paraId="0000047B">
            <w:pPr>
              <w:jc w:val="both"/>
              <w:rPr>
                <w:b w:val="1"/>
                <w:bCs w:val="1"/>
              </w:rPr>
            </w:pPr>
            <w:r w:rsidDel="00000000" w:rsidR="00000000" w:rsidRPr="00000000">
              <w:rPr>
                <w:b w:val="1"/>
                <w:bCs w:val="1"/>
                <w:rtl w:val="0"/>
              </w:rPr>
              <w:t xml:space="preserve">Publicly listed companies (2.5.f.iii) </w:t>
            </w:r>
          </w:p>
        </w:tc>
        <w:tc>
          <w:tcPr>
            <w:tcBorders>
              <w:top w:color="000000" w:space="0" w:sz="4" w:val="single"/>
              <w:bottom w:color="000000" w:space="0" w:sz="4" w:val="single"/>
            </w:tcBorders>
          </w:tcPr>
          <w:p w:rsidR="00000000" w:rsidDel="00000000" w:rsidP="00000000" w:rsidRDefault="00000000" w:rsidRPr="00000000" w14:paraId="0000047C">
            <w:pPr>
              <w:jc w:val="both"/>
              <w:rPr/>
            </w:pPr>
            <w:r w:rsidDel="00000000" w:rsidR="00000000" w:rsidRPr="00000000">
              <w:rPr>
                <w:rtl w:val="0"/>
              </w:rPr>
              <w:t xml:space="preserve">Which </w:t>
            </w:r>
            <w:r w:rsidDel="00000000" w:rsidR="00000000" w:rsidRPr="00000000">
              <w:rPr>
                <w:b w:val="1"/>
                <w:bCs w:val="1"/>
                <w:rtl w:val="0"/>
              </w:rPr>
              <w:t xml:space="preserve">stock exchanges</w:t>
            </w:r>
            <w:r w:rsidDel="00000000" w:rsidR="00000000" w:rsidRPr="00000000">
              <w:rPr>
                <w:rtl w:val="0"/>
              </w:rPr>
              <w:t xml:space="preserve"> hold information on publicly listed companies operating in the country? </w:t>
            </w:r>
          </w:p>
        </w:tc>
        <w:tc>
          <w:tcPr>
            <w:tcBorders>
              <w:top w:color="000000" w:space="0" w:sz="4" w:val="single"/>
              <w:bottom w:color="000000" w:space="0" w:sz="4" w:val="single"/>
            </w:tcBorders>
          </w:tcPr>
          <w:p w:rsidR="00000000" w:rsidDel="00000000" w:rsidP="00000000" w:rsidRDefault="00000000" w:rsidRPr="00000000" w14:paraId="0000047D">
            <w:pPr>
              <w:jc w:val="both"/>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 this can be foreign stock exchanges</w:t>
            </w:r>
            <w:r w:rsidDel="00000000" w:rsidR="00000000" w:rsidRPr="00000000">
              <w:rPr>
                <w:rtl w:val="0"/>
              </w:rPr>
              <w:t xml:space="preserve">:</w:t>
            </w:r>
          </w:p>
          <w:p w:rsidR="00000000" w:rsidDel="00000000" w:rsidP="00000000" w:rsidRDefault="00000000" w:rsidRPr="00000000" w14:paraId="0000047E">
            <w:pPr>
              <w:jc w:val="both"/>
              <w:rPr/>
            </w:pPr>
            <w:r w:rsidDel="00000000" w:rsidR="00000000" w:rsidRPr="00000000">
              <w:rPr>
                <w:rtl w:val="0"/>
              </w:rPr>
              <w:t xml:space="preserve">Nigerian Exchange Group (NGX)</w:t>
            </w:r>
          </w:p>
          <w:p w:rsidR="00000000" w:rsidDel="00000000" w:rsidP="00000000" w:rsidRDefault="00000000" w:rsidRPr="00000000" w14:paraId="0000047F">
            <w:pPr>
              <w:jc w:val="both"/>
              <w:rPr>
                <w:shd w:fill="d9e2f3" w:val="clear"/>
              </w:rPr>
            </w:pPr>
            <w:r w:rsidDel="00000000" w:rsidR="00000000" w:rsidRPr="00000000">
              <w:rPr>
                <w:rtl w:val="0"/>
              </w:rPr>
            </w:r>
          </w:p>
        </w:tc>
      </w:tr>
      <w:tr>
        <w:trPr>
          <w:cantSplit w:val="0"/>
          <w:trHeight w:val="1195" w:hRule="atLeast"/>
          <w:tblHeader w:val="0"/>
        </w:trPr>
        <w:tc>
          <w:tcPr>
            <w:tcBorders>
              <w:top w:color="000000" w:space="0" w:sz="4" w:val="single"/>
              <w:bottom w:color="000000" w:space="0" w:sz="4" w:val="single"/>
            </w:tcBorders>
          </w:tcPr>
          <w:p w:rsidR="00000000" w:rsidDel="00000000" w:rsidP="00000000" w:rsidRDefault="00000000" w:rsidRPr="00000000" w14:paraId="00000480">
            <w:pPr>
              <w:jc w:val="both"/>
              <w:rPr>
                <w:b w:val="1"/>
                <w:bCs w:val="1"/>
              </w:rPr>
            </w:pPr>
            <w:r w:rsidDel="00000000" w:rsidR="00000000" w:rsidRPr="00000000">
              <w:rPr>
                <w:b w:val="1"/>
                <w:bCs w:val="1"/>
                <w:color w:val="ff0000"/>
                <w:rtl w:val="0"/>
              </w:rPr>
              <w:t xml:space="preserve">*</w:t>
            </w:r>
            <w:r w:rsidDel="00000000" w:rsidR="00000000" w:rsidRPr="00000000">
              <w:rPr>
                <w:b w:val="1"/>
                <w:bCs w:val="1"/>
                <w:rtl w:val="0"/>
              </w:rPr>
              <w:t xml:space="preserve">State-owned companies (2.5.f.v) </w:t>
            </w:r>
          </w:p>
        </w:tc>
        <w:tc>
          <w:tcPr>
            <w:tcBorders>
              <w:top w:color="000000" w:space="0" w:sz="4" w:val="single"/>
              <w:bottom w:color="000000" w:space="0" w:sz="4" w:val="single"/>
            </w:tcBorders>
          </w:tcPr>
          <w:p w:rsidR="00000000" w:rsidDel="00000000" w:rsidP="00000000" w:rsidRDefault="00000000" w:rsidRPr="00000000" w14:paraId="00000481">
            <w:pPr>
              <w:jc w:val="both"/>
              <w:rPr/>
            </w:pPr>
            <w:r w:rsidDel="00000000" w:rsidR="00000000" w:rsidRPr="00000000">
              <w:rPr>
                <w:rtl w:val="0"/>
              </w:rPr>
              <w:t xml:space="preserve">Which states/jurisdictions have information on ownership and control of foreign SOEs operating in the country? </w:t>
            </w:r>
          </w:p>
        </w:tc>
        <w:tc>
          <w:tcPr>
            <w:tcBorders>
              <w:top w:color="000000" w:space="0" w:sz="4" w:val="single"/>
              <w:bottom w:color="000000" w:space="0" w:sz="4" w:val="single"/>
            </w:tcBorders>
          </w:tcPr>
          <w:p w:rsidR="00000000" w:rsidDel="00000000" w:rsidP="00000000" w:rsidRDefault="00000000" w:rsidRPr="00000000" w14:paraId="00000482">
            <w:pPr>
              <w:jc w:val="both"/>
              <w:rPr>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r w:rsidDel="00000000" w:rsidR="00000000" w:rsidRPr="00000000">
              <w:rPr>
                <w:color w:val="ff0000"/>
                <w:rtl w:val="0"/>
              </w:rPr>
              <w:t xml:space="preserve"> </w:t>
            </w:r>
            <w:r w:rsidDel="00000000" w:rsidR="00000000" w:rsidRPr="00000000">
              <w:rPr>
                <w:rtl w:val="0"/>
              </w:rPr>
              <w:t xml:space="preserve">Not applicable to the Solid Minerals Sector</w:t>
            </w:r>
            <w:r w:rsidDel="00000000" w:rsidR="00000000" w:rsidRPr="00000000">
              <w:rPr>
                <w:rtl w:val="0"/>
              </w:rPr>
            </w:r>
          </w:p>
        </w:tc>
      </w:tr>
    </w:tbl>
    <w:p w:rsidR="00000000" w:rsidDel="00000000" w:rsidP="00000000" w:rsidRDefault="00000000" w:rsidRPr="00000000" w14:paraId="00000483">
      <w:pPr>
        <w:pBdr>
          <w:top w:space="0" w:sz="0" w:val="nil"/>
          <w:left w:space="0" w:sz="0" w:val="nil"/>
          <w:bottom w:space="0" w:sz="0" w:val="nil"/>
          <w:right w:space="0" w:sz="0" w:val="nil"/>
          <w:between w:space="0" w:sz="0" w:val="nil"/>
        </w:pBdr>
        <w:spacing w:after="0" w:before="0" w:line="276" w:lineRule="auto"/>
        <w:jc w:val="both"/>
        <w:rPr>
          <w:color w:val="595959"/>
        </w:rPr>
      </w:pPr>
      <w:r w:rsidDel="00000000" w:rsidR="00000000" w:rsidRPr="00000000">
        <w:rPr>
          <w:rtl w:val="0"/>
        </w:rPr>
      </w:r>
    </w:p>
    <w:p w:rsidR="00000000" w:rsidDel="00000000" w:rsidP="00000000" w:rsidRDefault="00000000" w:rsidRPr="00000000" w14:paraId="00000484">
      <w:pPr>
        <w:pStyle w:val="Heading3"/>
        <w:jc w:val="both"/>
        <w:rPr/>
      </w:pPr>
      <w:bookmarkStart w:colFirst="0" w:colLast="0" w:name="_heading=h.tbe0zcrnilsl" w:id="37"/>
      <w:bookmarkEnd w:id="37"/>
      <w:r w:rsidDel="00000000" w:rsidR="00000000" w:rsidRPr="00000000">
        <w:rPr>
          <w:rtl w:val="0"/>
        </w:rPr>
        <w:t xml:space="preserve">Technical requirements</w:t>
      </w:r>
    </w:p>
    <w:tbl>
      <w:tblPr>
        <w:tblStyle w:val="Table41"/>
        <w:tblW w:w="91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95"/>
        <w:gridCol w:w="7785"/>
        <w:tblGridChange w:id="0">
          <w:tblGrid>
            <w:gridCol w:w="1395"/>
            <w:gridCol w:w="7785"/>
          </w:tblGrid>
        </w:tblGridChange>
      </w:tblGrid>
      <w:tr>
        <w:trPr>
          <w:cantSplit w:val="0"/>
          <w:tblHeader w:val="0"/>
        </w:trPr>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485">
            <w:pPr>
              <w:jc w:val="both"/>
              <w:rPr>
                <w:b w:val="1"/>
                <w:bCs w:val="1"/>
              </w:rPr>
            </w:pPr>
            <w:r w:rsidDel="00000000" w:rsidR="00000000" w:rsidRPr="00000000">
              <w:rPr>
                <w:b w:val="1"/>
                <w:bCs w:val="1"/>
                <w:rtl w:val="0"/>
              </w:rPr>
              <w:t xml:space="preserve">Required</w:t>
            </w:r>
          </w:p>
        </w:tc>
        <w:tc>
          <w:tcPr>
            <w:tcBorders>
              <w:top w:color="000000" w:space="0" w:sz="0" w:val="nil"/>
              <w:left w:color="000000" w:space="0" w:sz="0" w:val="nil"/>
              <w:bottom w:color="000000" w:space="0" w:sz="4" w:val="single"/>
              <w:right w:color="000000" w:space="0" w:sz="0" w:val="nil"/>
            </w:tcBorders>
            <w:shd w:fill="b4c6e7" w:val="clear"/>
          </w:tcPr>
          <w:p w:rsidR="00000000" w:rsidDel="00000000" w:rsidP="00000000" w:rsidRDefault="00000000" w:rsidRPr="00000000" w14:paraId="00000486">
            <w:pPr>
              <w:jc w:val="both"/>
              <w:rPr>
                <w:b w:val="1"/>
                <w:bCs w:val="1"/>
              </w:rPr>
            </w:pPr>
            <w:r w:rsidDel="00000000" w:rsidR="00000000" w:rsidRPr="00000000">
              <w:rPr>
                <w:b w:val="1"/>
                <w:bCs w:val="1"/>
                <w:rtl w:val="0"/>
              </w:rPr>
              <w:t xml:space="preserve">#2.5.g – Legal ownership</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87">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488">
            <w:pPr>
              <w:jc w:val="both"/>
              <w:rPr>
                <w:b w:val="1"/>
                <w:bCs w:val="1"/>
              </w:rPr>
            </w:pPr>
            <w:r w:rsidDel="00000000" w:rsidR="00000000" w:rsidRPr="00000000">
              <w:rPr>
                <w:b w:val="1"/>
                <w:bCs w:val="1"/>
                <w:rtl w:val="0"/>
              </w:rPr>
              <w:t xml:space="preserve">Are the </w:t>
            </w:r>
            <w:r w:rsidDel="00000000" w:rsidR="00000000" w:rsidRPr="00000000">
              <w:rPr>
                <w:b w:val="1"/>
                <w:bCs w:val="1"/>
                <w:u w:val="single"/>
                <w:rtl w:val="0"/>
              </w:rPr>
              <w:t xml:space="preserve">legal</w:t>
            </w:r>
            <w:r w:rsidDel="00000000" w:rsidR="00000000" w:rsidRPr="00000000">
              <w:rPr>
                <w:b w:val="1"/>
                <w:bCs w:val="1"/>
                <w:rtl w:val="0"/>
              </w:rPr>
              <w:t xml:space="preserve"> owners of all the corporate entities that apply for, or hold, exploration and extraction licenses publicly disclosed?</w:t>
            </w:r>
          </w:p>
          <w:p w:rsidR="00000000" w:rsidDel="00000000" w:rsidP="00000000" w:rsidRDefault="00000000" w:rsidRPr="00000000" w14:paraId="00000489">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8A">
            <w:pPr>
              <w:jc w:val="both"/>
              <w:rPr>
                <w:b w:val="1"/>
                <w:bCs w:val="1"/>
              </w:rPr>
            </w:pPr>
            <w:r w:rsidDel="00000000" w:rsidR="00000000" w:rsidRPr="00000000">
              <w:rPr>
                <w:b w:val="1"/>
                <w:bCs w:val="1"/>
                <w:rtl w:val="0"/>
              </w:rPr>
              <w:t xml:space="preserve">Does the information on legal owners include information on their share of ownership of the corporate entity?</w:t>
            </w:r>
          </w:p>
          <w:p w:rsidR="00000000" w:rsidDel="00000000" w:rsidP="00000000" w:rsidRDefault="00000000" w:rsidRPr="00000000" w14:paraId="0000048B">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48C">
            <w:pPr>
              <w:jc w:val="both"/>
              <w:rPr>
                <w:shd w:fill="d9e2f3" w:val="clear"/>
              </w:rPr>
            </w:pPr>
            <w:r w:rsidDel="00000000" w:rsidR="00000000" w:rsidRPr="00000000">
              <w:rPr>
                <w:rtl w:val="0"/>
              </w:rPr>
            </w:r>
          </w:p>
          <w:p w:rsidR="00000000" w:rsidDel="00000000" w:rsidP="00000000" w:rsidRDefault="00000000" w:rsidRPr="00000000" w14:paraId="0000048D">
            <w:pPr>
              <w:pBdr>
                <w:top w:space="0" w:sz="0" w:val="nil"/>
                <w:left w:space="0" w:sz="0" w:val="nil"/>
                <w:bottom w:space="0" w:sz="0" w:val="nil"/>
                <w:right w:space="0" w:sz="0" w:val="nil"/>
                <w:between w:space="0" w:sz="0" w:val="nil"/>
              </w:pBdr>
              <w:shd w:fill="ffffff" w:val="clear"/>
              <w:jc w:val="both"/>
              <w:rPr>
                <w:b w:val="1"/>
                <w:bCs w:val="1"/>
                <w:i w:val="1"/>
                <w:iCs w:val="1"/>
                <w:color w:val="000000"/>
              </w:rPr>
            </w:pPr>
            <w:r w:rsidDel="00000000" w:rsidR="00000000" w:rsidRPr="00000000">
              <w:rPr>
                <w:b w:val="1"/>
                <w:bCs w:val="1"/>
                <w:i w:val="1"/>
                <w:iCs w:val="1"/>
                <w:color w:val="000000"/>
                <w:rtl w:val="0"/>
              </w:rPr>
              <w:t xml:space="preserve">Where to find legal owners of all companies (source):</w:t>
            </w:r>
          </w:p>
          <w:p w:rsidR="00000000" w:rsidDel="00000000" w:rsidP="00000000" w:rsidRDefault="00000000" w:rsidRPr="00000000" w14:paraId="0000048E">
            <w:pPr>
              <w:pBdr>
                <w:top w:space="0" w:sz="0" w:val="nil"/>
                <w:left w:space="0" w:sz="0" w:val="nil"/>
                <w:bottom w:space="0" w:sz="0" w:val="nil"/>
                <w:right w:space="0" w:sz="0" w:val="nil"/>
                <w:between w:space="0" w:sz="0" w:val="nil"/>
              </w:pBdr>
              <w:shd w:fill="ffffff" w:val="clear"/>
              <w:jc w:val="both"/>
              <w:rPr>
                <w:color w:val="0000ff"/>
                <w:u w:val="single"/>
                <w:shd w:fill="d9e2f3" w:val="clear"/>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48F">
            <w:pPr>
              <w:pBdr>
                <w:top w:space="0" w:sz="0" w:val="nil"/>
                <w:left w:space="0" w:sz="0" w:val="nil"/>
                <w:bottom w:space="0" w:sz="0" w:val="nil"/>
                <w:right w:space="0" w:sz="0" w:val="nil"/>
                <w:between w:space="0" w:sz="0" w:val="nil"/>
              </w:pBdr>
              <w:shd w:fill="ffffff" w:val="clear"/>
              <w:jc w:val="both"/>
              <w:rPr>
                <w:color w:val="ff0000"/>
                <w:u w:val="single"/>
                <w:shd w:fill="d9e2f3" w:val="clear"/>
              </w:rPr>
            </w:pPr>
            <w:hyperlink r:id="rId69">
              <w:r w:rsidDel="00000000" w:rsidR="00000000" w:rsidRPr="00000000">
                <w:rPr>
                  <w:u w:val="single"/>
                  <w:shd w:fill="d9e2f3" w:val="clear"/>
                  <w:rtl w:val="0"/>
                </w:rPr>
                <w:t xml:space="preserve">www.cac.gov.ng</w:t>
              </w:r>
            </w:hyperlink>
            <w:r w:rsidDel="00000000" w:rsidR="00000000" w:rsidRPr="00000000">
              <w:rPr>
                <w:color w:val="ff0000"/>
                <w:u w:val="single"/>
                <w:shd w:fill="d9e2f3" w:val="clear"/>
                <w:rtl w:val="0"/>
              </w:rPr>
              <w:t xml:space="preserve">  </w:t>
            </w:r>
          </w:p>
          <w:p w:rsidR="00000000" w:rsidDel="00000000" w:rsidP="00000000" w:rsidRDefault="00000000" w:rsidRPr="00000000" w14:paraId="00000490">
            <w:pPr>
              <w:pBdr>
                <w:top w:space="0" w:sz="0" w:val="nil"/>
                <w:left w:space="0" w:sz="0" w:val="nil"/>
                <w:bottom w:space="0" w:sz="0" w:val="nil"/>
                <w:right w:space="0" w:sz="0" w:val="nil"/>
                <w:between w:space="0" w:sz="0" w:val="nil"/>
              </w:pBdr>
              <w:shd w:fill="ffffff" w:val="clear"/>
              <w:jc w:val="both"/>
              <w:rPr/>
            </w:pPr>
            <w:r w:rsidDel="00000000" w:rsidR="00000000" w:rsidRPr="00000000">
              <w:rPr>
                <w:u w:val="single"/>
                <w:shd w:fill="d9e2f3" w:val="clear"/>
                <w:rtl w:val="0"/>
              </w:rPr>
              <w:t xml:space="preserve">(Company filings &amp; shareholding)</w:t>
            </w:r>
            <w:r w:rsidDel="00000000" w:rsidR="00000000" w:rsidRPr="00000000">
              <w:rPr>
                <w:rtl w:val="0"/>
              </w:rPr>
            </w:r>
          </w:p>
          <w:p w:rsidR="00000000" w:rsidDel="00000000" w:rsidP="00000000" w:rsidRDefault="00000000" w:rsidRPr="00000000" w14:paraId="00000491">
            <w:pPr>
              <w:pBdr>
                <w:top w:space="0" w:sz="0" w:val="nil"/>
                <w:left w:space="0" w:sz="0" w:val="nil"/>
                <w:bottom w:space="0" w:sz="0" w:val="nil"/>
                <w:right w:space="0" w:sz="0" w:val="nil"/>
                <w:between w:space="0" w:sz="0" w:val="nil"/>
              </w:pBdr>
              <w:shd w:fill="ffffff" w:val="clear"/>
              <w:jc w:val="both"/>
              <w:rPr>
                <w:color w:val="000000"/>
              </w:rPr>
            </w:pPr>
            <w:r w:rsidDel="00000000" w:rsidR="00000000" w:rsidRPr="00000000">
              <w:rPr>
                <w:color w:val="000000"/>
                <w:rtl w:val="0"/>
              </w:rPr>
              <w:t xml:space="preserve">AND / OR</w:t>
            </w:r>
          </w:p>
          <w:p w:rsidR="00000000" w:rsidDel="00000000" w:rsidP="00000000" w:rsidRDefault="00000000" w:rsidRPr="00000000" w14:paraId="00000492">
            <w:pPr>
              <w:jc w:val="both"/>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etc</w:t>
            </w:r>
            <w:r w:rsidDel="00000000" w:rsidR="00000000" w:rsidRPr="00000000">
              <w:rPr>
                <w:rtl w:val="0"/>
              </w:rPr>
            </w:r>
          </w:p>
          <w:p w:rsidR="00000000" w:rsidDel="00000000" w:rsidP="00000000" w:rsidRDefault="00000000" w:rsidRPr="00000000" w14:paraId="00000493">
            <w:pPr>
              <w:jc w:val="both"/>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494">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495">
            <w:pPr>
              <w:jc w:val="both"/>
              <w:rPr>
                <w:b w:val="1"/>
                <w:bCs w:val="1"/>
              </w:rPr>
            </w:pPr>
            <w:r w:rsidDel="00000000" w:rsidR="00000000" w:rsidRPr="00000000">
              <w:rPr>
                <w:b w:val="1"/>
                <w:bCs w:val="1"/>
                <w:rtl w:val="0"/>
              </w:rPr>
              <w:t xml:space="preserve">#2.5.f.ii – Definition of beneficial ownership</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96">
            <w:pPr>
              <w:jc w:val="both"/>
              <w:rPr>
                <w:i w:val="1"/>
                <w:iCs w:val="1"/>
              </w:rPr>
            </w:pPr>
            <w:r w:rsidDel="00000000" w:rsidR="00000000" w:rsidRPr="00000000">
              <w:rPr>
                <w:i w:val="1"/>
                <w:iCs w:val="1"/>
                <w:rtl w:val="0"/>
              </w:rPr>
              <w:t xml:space="preserve">Definition</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97">
            <w:pPr>
              <w:jc w:val="both"/>
              <w:rPr>
                <w:b w:val="1"/>
                <w:bCs w:val="1"/>
              </w:rPr>
            </w:pPr>
            <w:r w:rsidDel="00000000" w:rsidR="00000000" w:rsidRPr="00000000">
              <w:rPr>
                <w:b w:val="1"/>
                <w:bCs w:val="1"/>
                <w:rtl w:val="0"/>
              </w:rPr>
              <w:t xml:space="preserve">Has the </w:t>
            </w:r>
            <w:r w:rsidDel="00000000" w:rsidR="00000000" w:rsidRPr="00000000">
              <w:rPr>
                <w:b w:val="1"/>
                <w:bCs w:val="1"/>
                <w:u w:val="single"/>
                <w:rtl w:val="0"/>
              </w:rPr>
              <w:t xml:space="preserve">MSG</w:t>
            </w:r>
            <w:r w:rsidDel="00000000" w:rsidR="00000000" w:rsidRPr="00000000">
              <w:rPr>
                <w:b w:val="1"/>
                <w:bCs w:val="1"/>
                <w:rtl w:val="0"/>
              </w:rPr>
              <w:t xml:space="preserve"> agreed an appropriate definition of the term “beneficial owner”:</w:t>
            </w:r>
          </w:p>
          <w:p w:rsidR="00000000" w:rsidDel="00000000" w:rsidP="00000000" w:rsidRDefault="00000000" w:rsidRPr="00000000" w14:paraId="00000498">
            <w:pPr>
              <w:jc w:val="both"/>
              <w:rPr/>
            </w:pPr>
            <w:r w:rsidDel="00000000" w:rsidR="00000000" w:rsidRPr="00000000">
              <w:rPr>
                <w:rtl w:val="0"/>
              </w:rPr>
              <w:t xml:space="preserve">Is the definition in line with #2.5.f.i?</w:t>
            </w:r>
          </w:p>
          <w:p w:rsidR="00000000" w:rsidDel="00000000" w:rsidP="00000000" w:rsidRDefault="00000000" w:rsidRPr="00000000" w14:paraId="00000499">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9A">
            <w:pPr>
              <w:jc w:val="both"/>
              <w:rPr/>
            </w:pPr>
            <w:r w:rsidDel="00000000" w:rsidR="00000000" w:rsidRPr="00000000">
              <w:rPr>
                <w:rtl w:val="0"/>
              </w:rPr>
              <w:t xml:space="preserve">Does the definition take into account international norms and relevant national laws?</w:t>
            </w:r>
          </w:p>
          <w:p w:rsidR="00000000" w:rsidDel="00000000" w:rsidP="00000000" w:rsidRDefault="00000000" w:rsidRPr="00000000" w14:paraId="0000049B">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9C">
            <w:pPr>
              <w:jc w:val="both"/>
              <w:rPr/>
            </w:pPr>
            <w:r w:rsidDel="00000000" w:rsidR="00000000" w:rsidRPr="00000000">
              <w:rPr>
                <w:rtl w:val="0"/>
              </w:rPr>
              <w:t xml:space="preserve">Does the definition include ownership threshold(s)?</w:t>
            </w:r>
          </w:p>
          <w:p w:rsidR="00000000" w:rsidDel="00000000" w:rsidP="00000000" w:rsidRDefault="00000000" w:rsidRPr="00000000" w14:paraId="0000049D">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9E">
            <w:pPr>
              <w:jc w:val="both"/>
              <w:rPr/>
            </w:pPr>
            <w:r w:rsidDel="00000000" w:rsidR="00000000" w:rsidRPr="00000000">
              <w:rPr>
                <w:rtl w:val="0"/>
              </w:rPr>
              <w:t xml:space="preserve">Was the threshold informed by the country context and the type and level of risk that the country aims to address?</w:t>
            </w:r>
          </w:p>
          <w:p w:rsidR="00000000" w:rsidDel="00000000" w:rsidP="00000000" w:rsidRDefault="00000000" w:rsidRPr="00000000" w14:paraId="0000049F">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4A0">
            <w:pPr>
              <w:jc w:val="both"/>
              <w:rPr/>
            </w:pPr>
            <w:r w:rsidDel="00000000" w:rsidR="00000000" w:rsidRPr="00000000">
              <w:rPr>
                <w:rtl w:val="0"/>
              </w:rPr>
            </w:r>
          </w:p>
          <w:p w:rsidR="00000000" w:rsidDel="00000000" w:rsidP="00000000" w:rsidRDefault="00000000" w:rsidRPr="00000000" w14:paraId="000004A1">
            <w:pPr>
              <w:jc w:val="both"/>
              <w:rPr>
                <w:b w:val="1"/>
                <w:bCs w:val="1"/>
                <w:i w:val="1"/>
                <w:iCs w:val="1"/>
              </w:rPr>
            </w:pPr>
            <w:r w:rsidDel="00000000" w:rsidR="00000000" w:rsidRPr="00000000">
              <w:rPr>
                <w:b w:val="1"/>
                <w:bCs w:val="1"/>
                <w:i w:val="1"/>
                <w:iCs w:val="1"/>
                <w:rtl w:val="0"/>
              </w:rPr>
              <w:t xml:space="preserve">Provide the source to find the MSG’s adoption and definition of beneficial ownership:</w:t>
            </w:r>
          </w:p>
          <w:p w:rsidR="00000000" w:rsidDel="00000000" w:rsidP="00000000" w:rsidRDefault="00000000" w:rsidRPr="00000000" w14:paraId="000004A2">
            <w:pPr>
              <w:jc w:val="both"/>
              <w:rPr>
                <w:shd w:fill="d9e2f3" w:val="clear"/>
              </w:rPr>
            </w:pPr>
            <w:r w:rsidDel="00000000" w:rsidR="00000000" w:rsidRPr="00000000">
              <w:rPr>
                <w:rtl w:val="0"/>
              </w:rPr>
              <w:t xml:space="preserve">Systematic disclosures: </w:t>
            </w:r>
            <w:r w:rsidDel="00000000" w:rsidR="00000000" w:rsidRPr="00000000">
              <w:rPr>
                <w:shd w:fill="d9e2f3" w:val="clear"/>
                <w:rtl w:val="0"/>
              </w:rPr>
              <w:t xml:space="preserve">website www.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shd w:fill="d9e2f3" w:val="clear"/>
                <w:rtl w:val="0"/>
              </w:rPr>
              <w:t xml:space="preserve"> or reference to national legislation that defines the beneficial owner, where the legal basis exists and serves as basis. </w:t>
            </w:r>
          </w:p>
          <w:p w:rsidR="00000000" w:rsidDel="00000000" w:rsidP="00000000" w:rsidRDefault="00000000" w:rsidRPr="00000000" w14:paraId="000004A3">
            <w:pPr>
              <w:ind w:left="0" w:firstLine="0"/>
              <w:rPr>
                <w:rFonts w:ascii="EB Garamond" w:cs="EB Garamond" w:eastAsia="EB Garamond" w:hAnsi="EB Garamond"/>
              </w:rPr>
            </w:pPr>
            <w:hyperlink r:id="rId70">
              <w:r w:rsidDel="00000000" w:rsidR="00000000" w:rsidRPr="00000000">
                <w:rPr>
                  <w:rFonts w:ascii="EB Garamond" w:cs="EB Garamond" w:eastAsia="EB Garamond" w:hAnsi="EB Garamond"/>
                  <w:color w:val="0000ff"/>
                  <w:u w:val="single"/>
                  <w:rtl w:val="0"/>
                </w:rPr>
                <w:t xml:space="preserve">https://bo.neiti.gov.ng/about?utm_</w:t>
              </w:r>
            </w:hyperlink>
            <w:r w:rsidDel="00000000" w:rsidR="00000000" w:rsidRPr="00000000">
              <w:rPr>
                <w:rtl w:val="0"/>
              </w:rPr>
            </w:r>
          </w:p>
          <w:p w:rsidR="00000000" w:rsidDel="00000000" w:rsidP="00000000" w:rsidRDefault="00000000" w:rsidRPr="00000000" w14:paraId="000004A4">
            <w:pPr>
              <w:jc w:val="both"/>
              <w:rPr>
                <w:shd w:fill="d9e2f3" w:val="clear"/>
              </w:rPr>
            </w:pPr>
            <w:r w:rsidDel="00000000" w:rsidR="00000000" w:rsidRPr="00000000">
              <w:rPr>
                <w:rtl w:val="0"/>
              </w:rPr>
            </w:r>
          </w:p>
          <w:p w:rsidR="00000000" w:rsidDel="00000000" w:rsidP="00000000" w:rsidRDefault="00000000" w:rsidRPr="00000000" w14:paraId="000004A5">
            <w:pPr>
              <w:jc w:val="both"/>
              <w:rPr/>
            </w:pPr>
            <w:r w:rsidDel="00000000" w:rsidR="00000000" w:rsidRPr="00000000">
              <w:rPr>
                <w:rtl w:val="0"/>
              </w:rPr>
              <w:t xml:space="preserve">AND </w:t>
            </w:r>
          </w:p>
          <w:p w:rsidR="00000000" w:rsidDel="00000000" w:rsidP="00000000" w:rsidRDefault="00000000" w:rsidRPr="00000000" w14:paraId="000004A6">
            <w:pPr>
              <w:jc w:val="both"/>
              <w:rPr/>
            </w:pPr>
            <w:r w:rsidDel="00000000" w:rsidR="00000000" w:rsidRPr="00000000">
              <w:rPr>
                <w:rtl w:val="0"/>
              </w:rPr>
              <w:t xml:space="preserve">Other sources: </w:t>
            </w:r>
            <w:r w:rsidDel="00000000" w:rsidR="00000000" w:rsidRPr="00000000">
              <w:rPr>
                <w:shd w:fill="d9e2f3" w:val="clear"/>
                <w:rtl w:val="0"/>
              </w:rPr>
              <w:t xml:space="preserve">EITI Report (year and page number), MSG meeting minutes documenting the adoption of the definition. </w:t>
            </w:r>
            <w:r w:rsidDel="00000000" w:rsidR="00000000" w:rsidRPr="00000000">
              <w:rPr>
                <w:rtl w:val="0"/>
              </w:rPr>
            </w:r>
          </w:p>
          <w:p w:rsidR="00000000" w:rsidDel="00000000" w:rsidP="00000000" w:rsidRDefault="00000000" w:rsidRPr="00000000" w14:paraId="000004A7">
            <w:pPr>
              <w:jc w:val="both"/>
              <w:rPr/>
            </w:pPr>
            <w:r w:rsidDel="00000000" w:rsidR="00000000" w:rsidRPr="00000000">
              <w:rPr>
                <w:rtl w:val="0"/>
              </w:rPr>
            </w:r>
          </w:p>
          <w:p w:rsidR="00000000" w:rsidDel="00000000" w:rsidP="00000000" w:rsidRDefault="00000000" w:rsidRPr="00000000" w14:paraId="000004A8">
            <w:pPr>
              <w:jc w:val="both"/>
              <w:rPr/>
            </w:pPr>
            <w:r w:rsidDel="00000000" w:rsidR="00000000" w:rsidRPr="00000000">
              <w:rPr>
                <w:rtl w:val="0"/>
              </w:rPr>
              <w:t xml:space="preserve">2023 SM Report Chapter 2.7 Page 73</w:t>
            </w:r>
          </w:p>
          <w:p w:rsidR="00000000" w:rsidDel="00000000" w:rsidP="00000000" w:rsidRDefault="00000000" w:rsidRPr="00000000" w14:paraId="000004A9">
            <w:pPr>
              <w:jc w:val="both"/>
              <w:rPr>
                <w:b w:val="1"/>
                <w:bCs w:val="1"/>
              </w:rPr>
            </w:pPr>
            <w:r w:rsidDel="00000000" w:rsidR="00000000" w:rsidRPr="00000000">
              <w:rPr>
                <w:b w:val="1"/>
                <w:bCs w:val="1"/>
                <w:rtl w:val="0"/>
              </w:rPr>
              <w:t xml:space="preserve">Does the definition specify reporting obligations for politically exposed persons (PEPs)?</w:t>
            </w:r>
          </w:p>
          <w:p w:rsidR="00000000" w:rsidDel="00000000" w:rsidP="00000000" w:rsidRDefault="00000000" w:rsidRPr="00000000" w14:paraId="000004AA">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4AB">
            <w:pPr>
              <w:jc w:val="both"/>
              <w:rPr>
                <w:b w:val="1"/>
                <w:bCs w:val="1"/>
              </w:rPr>
            </w:pPr>
            <w:r w:rsidDel="00000000" w:rsidR="00000000" w:rsidRPr="00000000">
              <w:rPr>
                <w:b w:val="1"/>
                <w:bCs w:val="1"/>
                <w:rtl w:val="0"/>
              </w:rPr>
              <w:t xml:space="preserve">Are PEPs required to disclose their beneficial ownership information </w:t>
            </w:r>
            <w:r w:rsidDel="00000000" w:rsidR="00000000" w:rsidRPr="00000000">
              <w:rPr>
                <w:b w:val="1"/>
                <w:bCs w:val="1"/>
                <w:u w:val="single"/>
                <w:rtl w:val="0"/>
              </w:rPr>
              <w:t xml:space="preserve">regardless</w:t>
            </w:r>
            <w:r w:rsidDel="00000000" w:rsidR="00000000" w:rsidRPr="00000000">
              <w:rPr>
                <w:b w:val="1"/>
                <w:bCs w:val="1"/>
                <w:rtl w:val="0"/>
              </w:rPr>
              <w:t xml:space="preserve"> of their level of ownership (no threshold)?</w:t>
            </w:r>
          </w:p>
          <w:p w:rsidR="00000000" w:rsidDel="00000000" w:rsidP="00000000" w:rsidRDefault="00000000" w:rsidRPr="00000000" w14:paraId="000004AC">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4AD">
            <w:pPr>
              <w:jc w:val="both"/>
              <w:rPr>
                <w:b w:val="1"/>
                <w:bCs w:val="1"/>
                <w:i w:val="1"/>
                <w:iCs w:val="1"/>
              </w:rPr>
            </w:pPr>
            <w:r w:rsidDel="00000000" w:rsidR="00000000" w:rsidRPr="00000000">
              <w:rPr>
                <w:rtl w:val="0"/>
              </w:rPr>
            </w:r>
          </w:p>
          <w:p w:rsidR="00000000" w:rsidDel="00000000" w:rsidP="00000000" w:rsidRDefault="00000000" w:rsidRPr="00000000" w14:paraId="000004AE">
            <w:pPr>
              <w:jc w:val="both"/>
              <w:rPr>
                <w:b w:val="1"/>
                <w:bCs w:val="1"/>
                <w:i w:val="1"/>
                <w:iCs w:val="1"/>
              </w:rPr>
            </w:pPr>
            <w:r w:rsidDel="00000000" w:rsidR="00000000" w:rsidRPr="00000000">
              <w:rPr>
                <w:b w:val="1"/>
                <w:bCs w:val="1"/>
                <w:i w:val="1"/>
                <w:iCs w:val="1"/>
                <w:rtl w:val="0"/>
              </w:rPr>
              <w:t xml:space="preserve">Provide source(s) where the reporting obligations of PEPs can be accessed:</w:t>
            </w:r>
          </w:p>
          <w:p w:rsidR="00000000" w:rsidDel="00000000" w:rsidP="00000000" w:rsidRDefault="00000000" w:rsidRPr="00000000" w14:paraId="000004AF">
            <w:pPr>
              <w:jc w:val="both"/>
              <w:rPr>
                <w:shd w:fill="d9e2f3" w:val="clear"/>
              </w:rPr>
            </w:pPr>
            <w:r w:rsidDel="00000000" w:rsidR="00000000" w:rsidRPr="00000000">
              <w:rPr>
                <w:rtl w:val="0"/>
              </w:rPr>
              <w:t xml:space="preserve">Systematic disclosures: </w:t>
            </w:r>
            <w:r w:rsidDel="00000000" w:rsidR="00000000" w:rsidRPr="00000000">
              <w:rPr>
                <w:shd w:fill="d9e2f3" w:val="clear"/>
                <w:rtl w:val="0"/>
              </w:rPr>
              <w:t xml:space="preserve">website www.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shd w:fill="d9e2f3" w:val="clear"/>
                <w:rtl w:val="0"/>
              </w:rPr>
              <w:t xml:space="preserve"> or reference to national legislation that defines PEPS and their reporting obligations, where the legal basis exists and serves as basis. </w:t>
            </w:r>
          </w:p>
          <w:p w:rsidR="00000000" w:rsidDel="00000000" w:rsidP="00000000" w:rsidRDefault="00000000" w:rsidRPr="00000000" w14:paraId="000004B0">
            <w:pPr>
              <w:ind w:left="0" w:firstLine="0"/>
              <w:rPr>
                <w:shd w:fill="d9e2f3" w:val="clear"/>
              </w:rPr>
            </w:pPr>
            <w:hyperlink r:id="rId71">
              <w:r w:rsidDel="00000000" w:rsidR="00000000" w:rsidRPr="00000000">
                <w:rPr>
                  <w:rFonts w:ascii="EB Garamond" w:cs="EB Garamond" w:eastAsia="EB Garamond" w:hAnsi="EB Garamond"/>
                  <w:color w:val="0000ff"/>
                  <w:u w:val="single"/>
                  <w:rtl w:val="0"/>
                </w:rPr>
                <w:t xml:space="preserve">https://www.cbn.gov.ng/Out/2023/CCD/Approved%20PEP%20Guidance%20May%202023-combined.pdf</w:t>
              </w:r>
            </w:hyperlink>
            <w:r w:rsidDel="00000000" w:rsidR="00000000" w:rsidRPr="00000000">
              <w:rPr>
                <w:rtl w:val="0"/>
              </w:rPr>
            </w:r>
          </w:p>
          <w:p w:rsidR="00000000" w:rsidDel="00000000" w:rsidP="00000000" w:rsidRDefault="00000000" w:rsidRPr="00000000" w14:paraId="000004B1">
            <w:pPr>
              <w:jc w:val="both"/>
              <w:rPr/>
            </w:pPr>
            <w:r w:rsidDel="00000000" w:rsidR="00000000" w:rsidRPr="00000000">
              <w:rPr>
                <w:rtl w:val="0"/>
              </w:rPr>
              <w:t xml:space="preserve">AND / OR</w:t>
            </w:r>
          </w:p>
          <w:p w:rsidR="00000000" w:rsidDel="00000000" w:rsidP="00000000" w:rsidRDefault="00000000" w:rsidRPr="00000000" w14:paraId="000004B2">
            <w:pPr>
              <w:jc w:val="both"/>
              <w:rPr/>
            </w:pPr>
            <w:r w:rsidDel="00000000" w:rsidR="00000000" w:rsidRPr="00000000">
              <w:rPr>
                <w:rtl w:val="0"/>
              </w:rPr>
              <w:t xml:space="preserve">Other sources: </w:t>
            </w:r>
            <w:r w:rsidDel="00000000" w:rsidR="00000000" w:rsidRPr="00000000">
              <w:rPr>
                <w:shd w:fill="d9e2f3" w:val="clear"/>
                <w:rtl w:val="0"/>
              </w:rPr>
              <w:t xml:space="preserve">EITI Report (year and page number), MSG meeting minutes documenting the adoption of the definition and reporting obligations. </w:t>
            </w:r>
            <w:r w:rsidDel="00000000" w:rsidR="00000000" w:rsidRPr="00000000">
              <w:rPr>
                <w:rtl w:val="0"/>
              </w:rPr>
            </w:r>
          </w:p>
          <w:p w:rsidR="00000000" w:rsidDel="00000000" w:rsidP="00000000" w:rsidRDefault="00000000" w:rsidRPr="00000000" w14:paraId="000004B3">
            <w:pPr>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4B4">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4B5">
            <w:pPr>
              <w:jc w:val="both"/>
              <w:rPr>
                <w:b w:val="1"/>
                <w:bCs w:val="1"/>
              </w:rPr>
            </w:pPr>
            <w:r w:rsidDel="00000000" w:rsidR="00000000" w:rsidRPr="00000000">
              <w:rPr>
                <w:b w:val="1"/>
                <w:bCs w:val="1"/>
                <w:rtl w:val="0"/>
              </w:rPr>
              <w:t xml:space="preserve">#2.5.b – Government’s policy on beneficial ownership disclosure</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B6">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4B7">
            <w:pPr>
              <w:jc w:val="both"/>
              <w:rPr>
                <w:b w:val="1"/>
                <w:bCs w:val="1"/>
              </w:rPr>
            </w:pPr>
            <w:r w:rsidDel="00000000" w:rsidR="00000000" w:rsidRPr="00000000">
              <w:rPr>
                <w:b w:val="1"/>
                <w:bCs w:val="1"/>
                <w:rtl w:val="0"/>
              </w:rPr>
              <w:t xml:space="preserve">Has the MSG documented the government’s policy on beneficial ownership disclosure?</w:t>
            </w:r>
          </w:p>
          <w:p w:rsidR="00000000" w:rsidDel="00000000" w:rsidP="00000000" w:rsidRDefault="00000000" w:rsidRPr="00000000" w14:paraId="000004B8">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B9">
            <w:pPr>
              <w:jc w:val="both"/>
              <w:rPr>
                <w:b w:val="1"/>
                <w:bCs w:val="1"/>
              </w:rPr>
            </w:pPr>
            <w:r w:rsidDel="00000000" w:rsidR="00000000" w:rsidRPr="00000000">
              <w:rPr>
                <w:b w:val="1"/>
                <w:bCs w:val="1"/>
                <w:rtl w:val="0"/>
              </w:rPr>
              <w:t xml:space="preserve">Has the MSG documented its discussion on beneficial ownership disclosure?</w:t>
            </w:r>
          </w:p>
          <w:p w:rsidR="00000000" w:rsidDel="00000000" w:rsidP="00000000" w:rsidRDefault="00000000" w:rsidRPr="00000000" w14:paraId="000004BA">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BB">
            <w:pPr>
              <w:jc w:val="both"/>
              <w:rPr>
                <w:b w:val="1"/>
                <w:bCs w:val="1"/>
              </w:rPr>
            </w:pPr>
            <w:r w:rsidDel="00000000" w:rsidR="00000000" w:rsidRPr="00000000">
              <w:rPr>
                <w:b w:val="1"/>
                <w:bCs w:val="1"/>
                <w:rtl w:val="0"/>
              </w:rPr>
              <w:t xml:space="preserve">Does it include the following elements:</w:t>
            </w:r>
          </w:p>
          <w:p w:rsidR="00000000" w:rsidDel="00000000" w:rsidP="00000000" w:rsidRDefault="00000000" w:rsidRPr="00000000" w14:paraId="000004BC">
            <w:pPr>
              <w:numPr>
                <w:ilvl w:val="0"/>
                <w:numId w:val="3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details on the relevant legal provisions:</w:t>
            </w:r>
          </w:p>
          <w:p w:rsidR="00000000" w:rsidDel="00000000" w:rsidP="00000000" w:rsidRDefault="00000000" w:rsidRPr="00000000" w14:paraId="000004BD">
            <w:pPr>
              <w:ind w:left="720" w:firstLine="0"/>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BE">
            <w:pPr>
              <w:numPr>
                <w:ilvl w:val="0"/>
                <w:numId w:val="3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actual disclosure practices:</w:t>
            </w:r>
          </w:p>
          <w:p w:rsidR="00000000" w:rsidDel="00000000" w:rsidP="00000000" w:rsidRDefault="00000000" w:rsidRPr="00000000" w14:paraId="000004BF">
            <w:pPr>
              <w:ind w:left="720" w:firstLine="0"/>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C0">
            <w:pPr>
              <w:numPr>
                <w:ilvl w:val="0"/>
                <w:numId w:val="3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any reforms that are planned or underway related to beneficial ownership disclosure:</w:t>
            </w:r>
          </w:p>
          <w:p w:rsidR="00000000" w:rsidDel="00000000" w:rsidP="00000000" w:rsidRDefault="00000000" w:rsidRPr="00000000" w14:paraId="000004C1">
            <w:pPr>
              <w:ind w:left="720" w:firstLine="0"/>
              <w:jc w:val="both"/>
              <w:rPr>
                <w:b w:val="1"/>
                <w:bCs w:val="1"/>
                <w:i w:val="1"/>
                <w:iCs w:val="1"/>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4C2">
            <w:pPr>
              <w:jc w:val="both"/>
              <w:rPr>
                <w:b w:val="1"/>
                <w:bCs w:val="1"/>
                <w:i w:val="1"/>
                <w:iCs w:val="1"/>
              </w:rPr>
            </w:pPr>
            <w:r w:rsidDel="00000000" w:rsidR="00000000" w:rsidRPr="00000000">
              <w:rPr>
                <w:rtl w:val="0"/>
              </w:rPr>
            </w:r>
          </w:p>
          <w:p w:rsidR="00000000" w:rsidDel="00000000" w:rsidP="00000000" w:rsidRDefault="00000000" w:rsidRPr="00000000" w14:paraId="000004C3">
            <w:pPr>
              <w:jc w:val="both"/>
              <w:rPr>
                <w:b w:val="1"/>
                <w:bCs w:val="1"/>
                <w:i w:val="1"/>
                <w:iCs w:val="1"/>
              </w:rPr>
            </w:pPr>
            <w:r w:rsidDel="00000000" w:rsidR="00000000" w:rsidRPr="00000000">
              <w:rPr>
                <w:b w:val="1"/>
                <w:bCs w:val="1"/>
                <w:i w:val="1"/>
                <w:iCs w:val="1"/>
                <w:rtl w:val="0"/>
              </w:rPr>
              <w:t xml:space="preserve">If applicable, name and link to government </w:t>
            </w:r>
            <w:r w:rsidDel="00000000" w:rsidR="00000000" w:rsidRPr="00000000">
              <w:rPr>
                <w:b w:val="1"/>
                <w:bCs w:val="1"/>
                <w:i w:val="1"/>
                <w:iCs w:val="1"/>
                <w:u w:val="single"/>
                <w:rtl w:val="0"/>
              </w:rPr>
              <w:t xml:space="preserve">policy</w:t>
            </w:r>
            <w:r w:rsidDel="00000000" w:rsidR="00000000" w:rsidRPr="00000000">
              <w:rPr>
                <w:b w:val="1"/>
                <w:bCs w:val="1"/>
                <w:i w:val="1"/>
                <w:iCs w:val="1"/>
                <w:rtl w:val="0"/>
              </w:rPr>
              <w:t xml:space="preserve"> on the publication of beneficial owners</w:t>
            </w:r>
          </w:p>
          <w:p w:rsidR="00000000" w:rsidDel="00000000" w:rsidP="00000000" w:rsidRDefault="00000000" w:rsidRPr="00000000" w14:paraId="000004C4">
            <w:pPr>
              <w:jc w:val="both"/>
              <w:rPr>
                <w:b w:val="1"/>
                <w:bCs w:val="1"/>
                <w:i w:val="1"/>
                <w:iCs w:val="1"/>
              </w:rPr>
            </w:pPr>
            <w:r w:rsidDel="00000000" w:rsidR="00000000" w:rsidRPr="00000000">
              <w:rPr>
                <w:rtl w:val="0"/>
              </w:rPr>
              <w:t xml:space="preserve">Systematic disclosures: </w:t>
            </w:r>
            <w:r w:rsidDel="00000000" w:rsidR="00000000" w:rsidRPr="00000000">
              <w:rPr>
                <w:shd w:fill="d9e2f3" w:val="clear"/>
                <w:rtl w:val="0"/>
              </w:rPr>
              <w:t xml:space="preserve">website www.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shd w:fill="d9e2f3" w:val="clear"/>
                <w:rtl w:val="0"/>
              </w:rPr>
              <w:t xml:space="preserve"> or publisher of laws and regulation</w:t>
            </w:r>
            <w:r w:rsidDel="00000000" w:rsidR="00000000" w:rsidRPr="00000000">
              <w:rPr>
                <w:rtl w:val="0"/>
              </w:rPr>
            </w:r>
          </w:p>
          <w:p w:rsidR="00000000" w:rsidDel="00000000" w:rsidP="00000000" w:rsidRDefault="00000000" w:rsidRPr="00000000" w14:paraId="000004C5">
            <w:pPr>
              <w:rPr>
                <w:rFonts w:ascii="Times New Roman" w:cs="Times New Roman" w:eastAsia="Times New Roman" w:hAnsi="Times New Roman"/>
                <w:sz w:val="24"/>
                <w:szCs w:val="24"/>
              </w:rPr>
            </w:pPr>
            <w:r w:rsidDel="00000000" w:rsidR="00000000" w:rsidRPr="00000000">
              <w:rPr>
                <w:rFonts w:ascii="EB Garamond" w:cs="EB Garamond" w:eastAsia="EB Garamond" w:hAnsi="EB Garamond"/>
                <w:rtl w:val="0"/>
              </w:rPr>
              <w:t xml:space="preserve">The primary government entity responsible for beneficial ownership policy disclosure, maintenance of the register, and implementation is the Corporate Affairs Commission (CAC). The CAC lunched the Open Central Register of Persons with Significant Control (PSC) on May 25, 2023, which can be accessible </w:t>
            </w:r>
            <w:hyperlink r:id="rId72">
              <w:r w:rsidDel="00000000" w:rsidR="00000000" w:rsidRPr="00000000">
                <w:rPr>
                  <w:rFonts w:ascii="EB Garamond" w:cs="EB Garamond" w:eastAsia="EB Garamond" w:hAnsi="EB Garamond"/>
                  <w:color w:val="0000ff"/>
                  <w:u w:val="single"/>
                  <w:rtl w:val="0"/>
                </w:rPr>
                <w:t xml:space="preserve">here</w:t>
              </w:r>
            </w:hyperlink>
            <w:r w:rsidDel="00000000" w:rsidR="00000000" w:rsidRPr="00000000">
              <w:rPr>
                <w:rFonts w:ascii="EB Garamond" w:cs="EB Garamond" w:eastAsia="EB Garamond" w:hAnsi="EB Garamond"/>
                <w:rtl w:val="0"/>
              </w:rPr>
              <w:t xml:space="preserve">. Key government entity(ies) involved are;</w:t>
            </w:r>
            <w:r w:rsidDel="00000000" w:rsidR="00000000" w:rsidRPr="00000000">
              <w:rPr>
                <w:rtl w:val="0"/>
              </w:rPr>
            </w:r>
          </w:p>
          <w:p w:rsidR="00000000" w:rsidDel="00000000" w:rsidP="00000000" w:rsidRDefault="00000000" w:rsidRPr="00000000" w14:paraId="000004C6">
            <w:pPr>
              <w:numPr>
                <w:ilvl w:val="0"/>
                <w:numId w:val="2"/>
              </w:numPr>
              <w:ind w:left="765"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Corporate Affairs Commission (CAC)</w:t>
            </w:r>
          </w:p>
          <w:p w:rsidR="00000000" w:rsidDel="00000000" w:rsidP="00000000" w:rsidRDefault="00000000" w:rsidRPr="00000000" w14:paraId="000004C7">
            <w:pPr>
              <w:numPr>
                <w:ilvl w:val="0"/>
                <w:numId w:val="2"/>
              </w:numPr>
              <w:ind w:left="765"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Nigeria Extractive Industries Transparency Initiative (NEITI)</w:t>
            </w:r>
          </w:p>
          <w:p w:rsidR="00000000" w:rsidDel="00000000" w:rsidP="00000000" w:rsidRDefault="00000000" w:rsidRPr="00000000" w14:paraId="000004C8">
            <w:pPr>
              <w:numPr>
                <w:ilvl w:val="0"/>
                <w:numId w:val="2"/>
              </w:numPr>
              <w:ind w:left="765"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Nigerian Financial Intelligence Unit (NFIU)</w:t>
            </w:r>
          </w:p>
          <w:p w:rsidR="00000000" w:rsidDel="00000000" w:rsidP="00000000" w:rsidRDefault="00000000" w:rsidRPr="00000000" w14:paraId="000004C9">
            <w:pPr>
              <w:numPr>
                <w:ilvl w:val="0"/>
                <w:numId w:val="2"/>
              </w:numPr>
              <w:ind w:left="765"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Nigerian Upstream Petroleum Regulatory Commission (NUPRC)</w:t>
            </w:r>
          </w:p>
          <w:p w:rsidR="00000000" w:rsidDel="00000000" w:rsidP="00000000" w:rsidRDefault="00000000" w:rsidRPr="00000000" w14:paraId="000004CA">
            <w:pPr>
              <w:numPr>
                <w:ilvl w:val="0"/>
                <w:numId w:val="2"/>
              </w:numPr>
              <w:ind w:left="765"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Security and Exchange Commission (SEC)</w:t>
            </w:r>
          </w:p>
          <w:p w:rsidR="00000000" w:rsidDel="00000000" w:rsidP="00000000" w:rsidRDefault="00000000" w:rsidRPr="00000000" w14:paraId="000004CB">
            <w:pPr>
              <w:rPr>
                <w:rFonts w:ascii="Times New Roman" w:cs="Times New Roman" w:eastAsia="Times New Roman" w:hAnsi="Times New Roman"/>
                <w:sz w:val="24"/>
                <w:szCs w:val="24"/>
              </w:rPr>
            </w:pPr>
            <w:r w:rsidDel="00000000" w:rsidR="00000000" w:rsidRPr="00000000">
              <w:rPr>
                <w:rFonts w:ascii="EB Garamond" w:cs="EB Garamond" w:eastAsia="EB Garamond" w:hAnsi="EB Garamond"/>
                <w:rtl w:val="0"/>
              </w:rPr>
              <w:t xml:space="preserve">Key Legal Frame Work and Initiatives includes’</w:t>
            </w:r>
            <w:r w:rsidDel="00000000" w:rsidR="00000000" w:rsidRPr="00000000">
              <w:rPr>
                <w:rtl w:val="0"/>
              </w:rPr>
            </w:r>
          </w:p>
          <w:p w:rsidR="00000000" w:rsidDel="00000000" w:rsidP="00000000" w:rsidRDefault="00000000" w:rsidRPr="00000000" w14:paraId="000004CC">
            <w:pPr>
              <w:numPr>
                <w:ilvl w:val="0"/>
                <w:numId w:val="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Companies and Allied Matters Act (CAMA) 2020</w:t>
            </w:r>
          </w:p>
          <w:p w:rsidR="00000000" w:rsidDel="00000000" w:rsidP="00000000" w:rsidRDefault="00000000" w:rsidRPr="00000000" w14:paraId="000004CD">
            <w:pPr>
              <w:numPr>
                <w:ilvl w:val="0"/>
                <w:numId w:val="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Persons with Significant Control Regulations, 2022</w:t>
            </w:r>
          </w:p>
          <w:p w:rsidR="00000000" w:rsidDel="00000000" w:rsidP="00000000" w:rsidRDefault="00000000" w:rsidRPr="00000000" w14:paraId="000004CE">
            <w:pPr>
              <w:numPr>
                <w:ilvl w:val="0"/>
                <w:numId w:val="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Open Government Partnership (OGP)</w:t>
            </w:r>
          </w:p>
          <w:p w:rsidR="00000000" w:rsidDel="00000000" w:rsidP="00000000" w:rsidRDefault="00000000" w:rsidRPr="00000000" w14:paraId="000004CF">
            <w:pPr>
              <w:numPr>
                <w:ilvl w:val="0"/>
                <w:numId w:val="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Beneficial Ownership Data Standard (BODS)</w:t>
            </w:r>
          </w:p>
          <w:p w:rsidR="00000000" w:rsidDel="00000000" w:rsidP="00000000" w:rsidRDefault="00000000" w:rsidRPr="00000000" w14:paraId="000004D0">
            <w:pPr>
              <w:jc w:val="both"/>
              <w:rPr>
                <w:b w:val="1"/>
                <w:bCs w:val="1"/>
                <w:i w:val="1"/>
                <w:iCs w:val="1"/>
              </w:rPr>
            </w:pPr>
            <w:r w:rsidDel="00000000" w:rsidR="00000000" w:rsidRPr="00000000">
              <w:rPr>
                <w:rtl w:val="0"/>
              </w:rPr>
            </w:r>
          </w:p>
          <w:p w:rsidR="00000000" w:rsidDel="00000000" w:rsidP="00000000" w:rsidRDefault="00000000" w:rsidRPr="00000000" w14:paraId="000004D1">
            <w:pPr>
              <w:jc w:val="both"/>
              <w:rPr>
                <w:b w:val="1"/>
                <w:bCs w:val="1"/>
                <w:i w:val="1"/>
                <w:iCs w:val="1"/>
                <w:shd w:fill="d9e2f3" w:val="clear"/>
              </w:rPr>
            </w:pPr>
            <w:r w:rsidDel="00000000" w:rsidR="00000000" w:rsidRPr="00000000">
              <w:rPr>
                <w:b w:val="1"/>
                <w:bCs w:val="1"/>
                <w:i w:val="1"/>
                <w:iCs w:val="1"/>
                <w:rtl w:val="0"/>
              </w:rPr>
              <w:t xml:space="preserve">Where to find the MSG’s documentation on the government’s policy and discussion on beneficial ownership disclosure to date: </w:t>
            </w:r>
            <w:r w:rsidDel="00000000" w:rsidR="00000000" w:rsidRPr="00000000">
              <w:rPr>
                <w:rtl w:val="0"/>
              </w:rPr>
            </w:r>
          </w:p>
          <w:p w:rsidR="00000000" w:rsidDel="00000000" w:rsidP="00000000" w:rsidRDefault="00000000" w:rsidRPr="00000000" w14:paraId="000004D2">
            <w:pPr>
              <w:jc w:val="both"/>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etc, MSG meeting minutes (date and link to the minutes)</w:t>
            </w:r>
            <w:r w:rsidDel="00000000" w:rsidR="00000000" w:rsidRPr="00000000">
              <w:rPr>
                <w:rtl w:val="0"/>
              </w:rPr>
            </w:r>
          </w:p>
          <w:p w:rsidR="00000000" w:rsidDel="00000000" w:rsidP="00000000" w:rsidRDefault="00000000" w:rsidRPr="00000000" w14:paraId="000004D3">
            <w:pPr>
              <w:jc w:val="both"/>
              <w:rPr>
                <w:rFonts w:ascii="EB Garamond" w:cs="EB Garamond" w:eastAsia="EB Garamond" w:hAnsi="EB Garamond"/>
              </w:rPr>
            </w:pPr>
            <w:r w:rsidDel="00000000" w:rsidR="00000000" w:rsidRPr="00000000">
              <w:rPr>
                <w:rtl w:val="0"/>
              </w:rPr>
              <w:t xml:space="preserve"> </w:t>
            </w:r>
            <w:hyperlink r:id="rId73">
              <w:r w:rsidDel="00000000" w:rsidR="00000000" w:rsidRPr="00000000">
                <w:rPr>
                  <w:rFonts w:ascii="EB Garamond" w:cs="EB Garamond" w:eastAsia="EB Garamond" w:hAnsi="EB Garamond"/>
                  <w:color w:val="0000ff"/>
                  <w:u w:val="single"/>
                  <w:rtl w:val="0"/>
                </w:rPr>
                <w:t xml:space="preserve">https://neiti.gov.ng/cms/wp-content/uploads/2021/08/ROADMAP-ON-BENEFICIAL-OWNERSHIP-AND-OPEN-DATA-UNVEILED.pdf</w:t>
              </w:r>
            </w:hyperlink>
            <w:r w:rsidDel="00000000" w:rsidR="00000000" w:rsidRPr="00000000">
              <w:rPr>
                <w:rtl w:val="0"/>
              </w:rPr>
            </w:r>
          </w:p>
          <w:p w:rsidR="00000000" w:rsidDel="00000000" w:rsidP="00000000" w:rsidRDefault="00000000" w:rsidRPr="00000000" w14:paraId="000004D4">
            <w:pPr>
              <w:numPr>
                <w:ilvl w:val="0"/>
                <w:numId w:val="40"/>
              </w:numPr>
              <w:ind w:left="720" w:hanging="360"/>
              <w:rPr>
                <w:rFonts w:ascii="EB Garamond" w:cs="EB Garamond" w:eastAsia="EB Garamond" w:hAnsi="EB Garamond"/>
              </w:rPr>
            </w:pPr>
            <w:hyperlink r:id="rId74">
              <w:r w:rsidDel="00000000" w:rsidR="00000000" w:rsidRPr="00000000">
                <w:rPr>
                  <w:rFonts w:ascii="EB Garamond" w:cs="EB Garamond" w:eastAsia="EB Garamond" w:hAnsi="EB Garamond"/>
                  <w:color w:val="0000ff"/>
                  <w:u w:val="single"/>
                  <w:rtl w:val="0"/>
                </w:rPr>
                <w:t xml:space="preserve">https://neiti.gov.ng/cms/wp-content/uploads/2022/12/NSWG-Review-BO.docx</w:t>
              </w:r>
            </w:hyperlink>
            <w:r w:rsidDel="00000000" w:rsidR="00000000" w:rsidRPr="00000000">
              <w:rPr>
                <w:rtl w:val="0"/>
              </w:rPr>
            </w:r>
          </w:p>
          <w:p w:rsidR="00000000" w:rsidDel="00000000" w:rsidP="00000000" w:rsidRDefault="00000000" w:rsidRPr="00000000" w14:paraId="000004D5">
            <w:pPr>
              <w:numPr>
                <w:ilvl w:val="0"/>
                <w:numId w:val="40"/>
              </w:numPr>
              <w:ind w:left="720" w:hanging="360"/>
              <w:rPr>
                <w:rFonts w:ascii="EB Garamond" w:cs="EB Garamond" w:eastAsia="EB Garamond" w:hAnsi="EB Garamond"/>
              </w:rPr>
            </w:pPr>
            <w:hyperlink r:id="rId75">
              <w:r w:rsidDel="00000000" w:rsidR="00000000" w:rsidRPr="00000000">
                <w:rPr>
                  <w:rFonts w:ascii="EB Garamond" w:cs="EB Garamond" w:eastAsia="EB Garamond" w:hAnsi="EB Garamond"/>
                  <w:color w:val="0000ff"/>
                  <w:u w:val="single"/>
                  <w:rtl w:val="0"/>
                </w:rPr>
                <w:t xml:space="preserve">https://eiti.org/countries/nigeria</w:t>
              </w:r>
            </w:hyperlink>
            <w:r w:rsidDel="00000000" w:rsidR="00000000" w:rsidRPr="00000000">
              <w:rPr>
                <w:rtl w:val="0"/>
              </w:rPr>
            </w:r>
          </w:p>
          <w:p w:rsidR="00000000" w:rsidDel="00000000" w:rsidP="00000000" w:rsidRDefault="00000000" w:rsidRPr="00000000" w14:paraId="000004D6">
            <w:pPr>
              <w:jc w:val="both"/>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4D7">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4D8">
            <w:pPr>
              <w:jc w:val="both"/>
              <w:rPr>
                <w:b w:val="1"/>
                <w:bCs w:val="1"/>
              </w:rPr>
            </w:pPr>
            <w:r w:rsidDel="00000000" w:rsidR="00000000" w:rsidRPr="00000000">
              <w:rPr>
                <w:b w:val="1"/>
                <w:bCs w:val="1"/>
                <w:rtl w:val="0"/>
              </w:rPr>
              <w:t xml:space="preserve">#2.5.c-d – Disclosure of beneficial ownership information</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D9">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4DA">
            <w:pPr>
              <w:jc w:val="both"/>
              <w:rPr>
                <w:b w:val="1"/>
                <w:bCs w:val="1"/>
              </w:rPr>
            </w:pPr>
            <w:r w:rsidDel="00000000" w:rsidR="00000000" w:rsidRPr="00000000">
              <w:rPr>
                <w:b w:val="1"/>
                <w:bCs w:val="1"/>
                <w:rtl w:val="0"/>
              </w:rPr>
              <w:t xml:space="preserve">Is beneficial ownership information available from the following corporate entities:</w:t>
            </w:r>
          </w:p>
          <w:tbl>
            <w:tblPr>
              <w:tblStyle w:val="Table42"/>
              <w:tblW w:w="6995.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2331"/>
              <w:gridCol w:w="2332"/>
              <w:gridCol w:w="2332"/>
              <w:tblGridChange w:id="0">
                <w:tblGrid>
                  <w:gridCol w:w="2331"/>
                  <w:gridCol w:w="2332"/>
                  <w:gridCol w:w="2332"/>
                </w:tblGrid>
              </w:tblGridChange>
            </w:tblGrid>
            <w:tr>
              <w:trPr>
                <w:cantSplit w:val="0"/>
                <w:tblHeader w:val="0"/>
              </w:trPr>
              <w:tc>
                <w:tcPr>
                  <w:tcBorders>
                    <w:right w:color="000000" w:space="0" w:sz="4" w:val="single"/>
                  </w:tcBorders>
                </w:tcPr>
                <w:p w:rsidR="00000000" w:rsidDel="00000000" w:rsidP="00000000" w:rsidRDefault="00000000" w:rsidRPr="00000000" w14:paraId="000004DB">
                  <w:pPr>
                    <w:jc w:val="both"/>
                    <w:rPr>
                      <w:b w:val="1"/>
                      <w:bCs w:val="1"/>
                    </w:rPr>
                  </w:pPr>
                  <w:r w:rsidDel="00000000" w:rsidR="00000000" w:rsidRPr="00000000">
                    <w:rPr>
                      <w:b w:val="1"/>
                      <w:bCs w:val="1"/>
                      <w:rtl w:val="0"/>
                    </w:rPr>
                    <w:t xml:space="preserve">Type of companies</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4DC">
                  <w:pPr>
                    <w:jc w:val="both"/>
                    <w:rPr>
                      <w:b w:val="1"/>
                      <w:bCs w:val="1"/>
                    </w:rPr>
                  </w:pPr>
                  <w:r w:rsidDel="00000000" w:rsidR="00000000" w:rsidRPr="00000000">
                    <w:rPr>
                      <w:b w:val="1"/>
                      <w:bCs w:val="1"/>
                      <w:rtl w:val="0"/>
                    </w:rPr>
                    <w:t xml:space="preserve">Has the government requested BO information?</w:t>
                  </w:r>
                </w:p>
              </w:tc>
              <w:tc>
                <w:tcPr>
                  <w:tcBorders>
                    <w:top w:color="000000" w:space="0" w:sz="0" w:val="nil"/>
                    <w:left w:color="000000" w:space="0" w:sz="4" w:val="single"/>
                    <w:bottom w:color="000000" w:space="0" w:sz="4" w:val="single"/>
                  </w:tcBorders>
                </w:tcPr>
                <w:p w:rsidR="00000000" w:rsidDel="00000000" w:rsidP="00000000" w:rsidRDefault="00000000" w:rsidRPr="00000000" w14:paraId="000004DD">
                  <w:pPr>
                    <w:jc w:val="both"/>
                    <w:rPr>
                      <w:b w:val="1"/>
                      <w:bCs w:val="1"/>
                    </w:rPr>
                  </w:pPr>
                  <w:r w:rsidDel="00000000" w:rsidR="00000000" w:rsidRPr="00000000">
                    <w:rPr>
                      <w:b w:val="1"/>
                      <w:bCs w:val="1"/>
                      <w:rtl w:val="0"/>
                    </w:rPr>
                    <w:t xml:space="preserve">Have companies publicly disclosed BO information?</w:t>
                  </w:r>
                </w:p>
              </w:tc>
            </w:tr>
            <w:tr>
              <w:trPr>
                <w:cantSplit w:val="0"/>
                <w:tblHeader w:val="0"/>
              </w:trPr>
              <w:tc>
                <w:tcPr>
                  <w:tcBorders>
                    <w:right w:color="000000" w:space="0" w:sz="4" w:val="single"/>
                  </w:tcBorders>
                </w:tcPr>
                <w:p w:rsidR="00000000" w:rsidDel="00000000" w:rsidP="00000000" w:rsidRDefault="00000000" w:rsidRPr="00000000" w14:paraId="000004DE">
                  <w:pPr>
                    <w:jc w:val="both"/>
                    <w:rPr/>
                  </w:pPr>
                  <w:r w:rsidDel="00000000" w:rsidR="00000000" w:rsidRPr="00000000">
                    <w:rPr>
                      <w:b w:val="1"/>
                      <w:bCs w:val="1"/>
                      <w:rtl w:val="0"/>
                    </w:rPr>
                    <w:t xml:space="preserve">Applying</w:t>
                  </w:r>
                  <w:r w:rsidDel="00000000" w:rsidR="00000000" w:rsidRPr="00000000">
                    <w:rPr>
                      <w:rtl w:val="0"/>
                    </w:rPr>
                    <w:t xml:space="preserve"> for a </w:t>
                  </w:r>
                  <w:r w:rsidDel="00000000" w:rsidR="00000000" w:rsidRPr="00000000">
                    <w:rPr>
                      <w:b w:val="1"/>
                      <w:bCs w:val="1"/>
                      <w:rtl w:val="0"/>
                    </w:rPr>
                    <w:t xml:space="preserve">production</w:t>
                  </w:r>
                  <w:r w:rsidDel="00000000" w:rsidR="00000000" w:rsidRPr="00000000">
                    <w:rPr>
                      <w:rtl w:val="0"/>
                    </w:rPr>
                    <w:t xml:space="preserve"> license or contract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F">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4E0">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tcBorders>
                    <w:right w:color="000000" w:space="0" w:sz="4" w:val="single"/>
                  </w:tcBorders>
                </w:tcPr>
                <w:p w:rsidR="00000000" w:rsidDel="00000000" w:rsidP="00000000" w:rsidRDefault="00000000" w:rsidRPr="00000000" w14:paraId="000004E1">
                  <w:pPr>
                    <w:jc w:val="both"/>
                    <w:rPr/>
                  </w:pPr>
                  <w:r w:rsidDel="00000000" w:rsidR="00000000" w:rsidRPr="00000000">
                    <w:rPr>
                      <w:b w:val="1"/>
                      <w:bCs w:val="1"/>
                      <w:rtl w:val="0"/>
                    </w:rPr>
                    <w:t xml:space="preserve">Holding</w:t>
                  </w:r>
                  <w:r w:rsidDel="00000000" w:rsidR="00000000" w:rsidRPr="00000000">
                    <w:rPr>
                      <w:rtl w:val="0"/>
                    </w:rPr>
                    <w:t xml:space="preserve"> a participating interest in a </w:t>
                  </w:r>
                  <w:r w:rsidDel="00000000" w:rsidR="00000000" w:rsidRPr="00000000">
                    <w:rPr>
                      <w:b w:val="1"/>
                      <w:bCs w:val="1"/>
                      <w:rtl w:val="0"/>
                    </w:rPr>
                    <w:t xml:space="preserve">production</w:t>
                  </w:r>
                  <w:r w:rsidDel="00000000" w:rsidR="00000000" w:rsidRPr="00000000">
                    <w:rPr>
                      <w:rtl w:val="0"/>
                    </w:rPr>
                    <w:t xml:space="preserve"> license or contract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2">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4E3">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tcBorders>
                    <w:right w:color="000000" w:space="0" w:sz="4" w:val="single"/>
                  </w:tcBorders>
                </w:tcPr>
                <w:p w:rsidR="00000000" w:rsidDel="00000000" w:rsidP="00000000" w:rsidRDefault="00000000" w:rsidRPr="00000000" w14:paraId="000004E4">
                  <w:pPr>
                    <w:jc w:val="both"/>
                    <w:rPr>
                      <w:b w:val="1"/>
                      <w:bCs w:val="1"/>
                    </w:rPr>
                  </w:pPr>
                  <w:r w:rsidDel="00000000" w:rsidR="00000000" w:rsidRPr="00000000">
                    <w:rPr>
                      <w:b w:val="1"/>
                      <w:bCs w:val="1"/>
                      <w:rtl w:val="0"/>
                    </w:rPr>
                    <w:t xml:space="preserve">Applying</w:t>
                  </w:r>
                  <w:r w:rsidDel="00000000" w:rsidR="00000000" w:rsidRPr="00000000">
                    <w:rPr>
                      <w:rtl w:val="0"/>
                    </w:rPr>
                    <w:t xml:space="preserve"> for an </w:t>
                  </w:r>
                  <w:r w:rsidDel="00000000" w:rsidR="00000000" w:rsidRPr="00000000">
                    <w:rPr>
                      <w:b w:val="1"/>
                      <w:bCs w:val="1"/>
                      <w:rtl w:val="0"/>
                    </w:rPr>
                    <w:t xml:space="preserve">exploration</w:t>
                  </w:r>
                  <w:r w:rsidDel="00000000" w:rsidR="00000000" w:rsidRPr="00000000">
                    <w:rPr>
                      <w:rtl w:val="0"/>
                    </w:rPr>
                    <w:t xml:space="preserve"> license or contract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5">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4E6">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tcBorders>
                    <w:right w:color="000000" w:space="0" w:sz="4" w:val="single"/>
                  </w:tcBorders>
                </w:tcPr>
                <w:p w:rsidR="00000000" w:rsidDel="00000000" w:rsidP="00000000" w:rsidRDefault="00000000" w:rsidRPr="00000000" w14:paraId="000004E7">
                  <w:pPr>
                    <w:jc w:val="both"/>
                    <w:rPr>
                      <w:b w:val="1"/>
                      <w:bCs w:val="1"/>
                    </w:rPr>
                  </w:pPr>
                  <w:r w:rsidDel="00000000" w:rsidR="00000000" w:rsidRPr="00000000">
                    <w:rPr>
                      <w:b w:val="1"/>
                      <w:bCs w:val="1"/>
                      <w:rtl w:val="0"/>
                    </w:rPr>
                    <w:t xml:space="preserve">Holding</w:t>
                  </w:r>
                  <w:r w:rsidDel="00000000" w:rsidR="00000000" w:rsidRPr="00000000">
                    <w:rPr>
                      <w:rtl w:val="0"/>
                    </w:rPr>
                    <w:t xml:space="preserve"> a participating interest in an </w:t>
                  </w:r>
                  <w:r w:rsidDel="00000000" w:rsidR="00000000" w:rsidRPr="00000000">
                    <w:rPr>
                      <w:b w:val="1"/>
                      <w:bCs w:val="1"/>
                      <w:rtl w:val="0"/>
                    </w:rPr>
                    <w:t xml:space="preserve">exploration</w:t>
                  </w:r>
                  <w:r w:rsidDel="00000000" w:rsidR="00000000" w:rsidRPr="00000000">
                    <w:rPr>
                      <w:rtl w:val="0"/>
                    </w:rPr>
                    <w:t xml:space="preserve"> license or contract</w:t>
                  </w: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E8">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c>
                <w:tcPr>
                  <w:tcBorders>
                    <w:top w:color="000000" w:space="0" w:sz="4" w:val="single"/>
                    <w:left w:color="000000" w:space="0" w:sz="4" w:val="single"/>
                    <w:bottom w:color="000000" w:space="0" w:sz="0" w:val="nil"/>
                  </w:tcBorders>
                </w:tcPr>
                <w:p w:rsidR="00000000" w:rsidDel="00000000" w:rsidP="00000000" w:rsidRDefault="00000000" w:rsidRPr="00000000" w14:paraId="000004E9">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r>
          </w:tbl>
          <w:p w:rsidR="00000000" w:rsidDel="00000000" w:rsidP="00000000" w:rsidRDefault="00000000" w:rsidRPr="00000000" w14:paraId="000004EA">
            <w:pPr>
              <w:jc w:val="both"/>
              <w:rPr>
                <w:b w:val="1"/>
                <w:bCs w:val="1"/>
              </w:rPr>
            </w:pPr>
            <w:r w:rsidDel="00000000" w:rsidR="00000000" w:rsidRPr="00000000">
              <w:rPr>
                <w:rtl w:val="0"/>
              </w:rPr>
            </w:r>
          </w:p>
          <w:p w:rsidR="00000000" w:rsidDel="00000000" w:rsidP="00000000" w:rsidRDefault="00000000" w:rsidRPr="00000000" w14:paraId="000004EB">
            <w:pPr>
              <w:jc w:val="both"/>
              <w:rPr>
                <w:b w:val="1"/>
                <w:bCs w:val="1"/>
              </w:rPr>
            </w:pPr>
            <w:r w:rsidDel="00000000" w:rsidR="00000000" w:rsidRPr="00000000">
              <w:rPr>
                <w:b w:val="1"/>
                <w:bCs w:val="1"/>
                <w:rtl w:val="0"/>
              </w:rPr>
              <w:t xml:space="preserve">Do the beneficial ownership disclosures include:</w:t>
            </w:r>
          </w:p>
          <w:tbl>
            <w:tblPr>
              <w:tblStyle w:val="Table43"/>
              <w:tblW w:w="6995.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2331"/>
              <w:gridCol w:w="2332"/>
              <w:gridCol w:w="2332"/>
              <w:tblGridChange w:id="0">
                <w:tblGrid>
                  <w:gridCol w:w="2331"/>
                  <w:gridCol w:w="2332"/>
                  <w:gridCol w:w="2332"/>
                </w:tblGrid>
              </w:tblGridChange>
            </w:tblGrid>
            <w:tr>
              <w:trPr>
                <w:cantSplit w:val="0"/>
                <w:tblHeader w:val="0"/>
              </w:trPr>
              <w:tc>
                <w:tcPr>
                  <w:tcBorders>
                    <w:right w:color="000000" w:space="0" w:sz="4" w:val="single"/>
                  </w:tcBorders>
                </w:tcPr>
                <w:p w:rsidR="00000000" w:rsidDel="00000000" w:rsidP="00000000" w:rsidRDefault="00000000" w:rsidRPr="00000000" w14:paraId="000004EC">
                  <w:pPr>
                    <w:jc w:val="both"/>
                    <w:rPr>
                      <w:b w:val="1"/>
                      <w:bCs w:val="1"/>
                    </w:rPr>
                  </w:pPr>
                  <w:r w:rsidDel="00000000" w:rsidR="00000000" w:rsidRPr="00000000">
                    <w:rPr>
                      <w:b w:val="1"/>
                      <w:bCs w:val="1"/>
                      <w:rtl w:val="0"/>
                    </w:rPr>
                    <w:t xml:space="preserve">Information</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4ED">
                  <w:pPr>
                    <w:jc w:val="both"/>
                    <w:rPr>
                      <w:b w:val="1"/>
                      <w:bCs w:val="1"/>
                    </w:rPr>
                  </w:pPr>
                  <w:r w:rsidDel="00000000" w:rsidR="00000000" w:rsidRPr="00000000">
                    <w:rPr>
                      <w:b w:val="1"/>
                      <w:bCs w:val="1"/>
                      <w:rtl w:val="0"/>
                    </w:rPr>
                    <w:t xml:space="preserve">Has the government requested the information (ie in a template)?</w:t>
                  </w:r>
                </w:p>
              </w:tc>
              <w:tc>
                <w:tcPr>
                  <w:tcBorders>
                    <w:top w:color="000000" w:space="0" w:sz="0" w:val="nil"/>
                    <w:left w:color="000000" w:space="0" w:sz="4" w:val="single"/>
                    <w:bottom w:color="000000" w:space="0" w:sz="4" w:val="single"/>
                  </w:tcBorders>
                </w:tcPr>
                <w:p w:rsidR="00000000" w:rsidDel="00000000" w:rsidP="00000000" w:rsidRDefault="00000000" w:rsidRPr="00000000" w14:paraId="000004EE">
                  <w:pPr>
                    <w:jc w:val="both"/>
                    <w:rPr>
                      <w:b w:val="1"/>
                      <w:bCs w:val="1"/>
                    </w:rPr>
                  </w:pPr>
                  <w:r w:rsidDel="00000000" w:rsidR="00000000" w:rsidRPr="00000000">
                    <w:rPr>
                      <w:b w:val="1"/>
                      <w:bCs w:val="1"/>
                      <w:rtl w:val="0"/>
                    </w:rPr>
                    <w:t xml:space="preserve">Have companies publicly disclosed the information? (if partial, choose ‘no)</w:t>
                  </w:r>
                </w:p>
              </w:tc>
            </w:tr>
            <w:tr>
              <w:trPr>
                <w:cantSplit w:val="0"/>
                <w:tblHeader w:val="0"/>
              </w:trPr>
              <w:tc>
                <w:tcPr>
                  <w:tcBorders>
                    <w:right w:color="000000" w:space="0" w:sz="4" w:val="single"/>
                  </w:tcBorders>
                </w:tcPr>
                <w:p w:rsidR="00000000" w:rsidDel="00000000" w:rsidP="00000000" w:rsidRDefault="00000000" w:rsidRPr="00000000" w14:paraId="000004EF">
                  <w:pPr>
                    <w:jc w:val="both"/>
                    <w:rPr/>
                  </w:pPr>
                  <w:r w:rsidDel="00000000" w:rsidR="00000000" w:rsidRPr="00000000">
                    <w:rPr>
                      <w:rtl w:val="0"/>
                    </w:rPr>
                    <w:t xml:space="preserve">Identity(ies)/name of the beneficial owner(s)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0">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4F1">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tcBorders>
                    <w:right w:color="000000" w:space="0" w:sz="4" w:val="single"/>
                  </w:tcBorders>
                </w:tcPr>
                <w:p w:rsidR="00000000" w:rsidDel="00000000" w:rsidP="00000000" w:rsidRDefault="00000000" w:rsidRPr="00000000" w14:paraId="000004F2">
                  <w:pPr>
                    <w:jc w:val="both"/>
                    <w:rPr/>
                  </w:pPr>
                  <w:r w:rsidDel="00000000" w:rsidR="00000000" w:rsidRPr="00000000">
                    <w:rPr>
                      <w:rtl w:val="0"/>
                    </w:rPr>
                    <w:t xml:space="preserve">Level of ownership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3">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4F4">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tcBorders>
                    <w:right w:color="000000" w:space="0" w:sz="4" w:val="single"/>
                  </w:tcBorders>
                </w:tcPr>
                <w:p w:rsidR="00000000" w:rsidDel="00000000" w:rsidP="00000000" w:rsidRDefault="00000000" w:rsidRPr="00000000" w14:paraId="000004F5">
                  <w:pPr>
                    <w:jc w:val="both"/>
                    <w:rPr/>
                  </w:pPr>
                  <w:r w:rsidDel="00000000" w:rsidR="00000000" w:rsidRPr="00000000">
                    <w:rPr>
                      <w:rtl w:val="0"/>
                    </w:rPr>
                    <w:t xml:space="preserve">Details about </w:t>
                  </w:r>
                  <w:r w:rsidDel="00000000" w:rsidR="00000000" w:rsidRPr="00000000">
                    <w:rPr>
                      <w:u w:val="single"/>
                      <w:rtl w:val="0"/>
                    </w:rPr>
                    <w:t xml:space="preserve">how</w:t>
                  </w:r>
                  <w:r w:rsidDel="00000000" w:rsidR="00000000" w:rsidRPr="00000000">
                    <w:rPr>
                      <w:rtl w:val="0"/>
                    </w:rPr>
                    <w:t xml:space="preserve"> the control is exerted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6">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4F7">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tcBorders>
                    <w:right w:color="000000" w:space="0" w:sz="4" w:val="single"/>
                  </w:tcBorders>
                </w:tcPr>
                <w:p w:rsidR="00000000" w:rsidDel="00000000" w:rsidP="00000000" w:rsidRDefault="00000000" w:rsidRPr="00000000" w14:paraId="000004F8">
                  <w:pPr>
                    <w:jc w:val="both"/>
                    <w:rPr>
                      <w:b w:val="1"/>
                      <w:bCs w:val="1"/>
                    </w:rPr>
                  </w:pPr>
                  <w:r w:rsidDel="00000000" w:rsidR="00000000" w:rsidRPr="00000000">
                    <w:rPr>
                      <w:rtl w:val="0"/>
                    </w:rPr>
                    <w:t xml:space="preserve">The nationality of the beneficial owner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9">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4FA">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tcBorders>
                    <w:right w:color="000000" w:space="0" w:sz="4" w:val="single"/>
                  </w:tcBorders>
                </w:tcPr>
                <w:p w:rsidR="00000000" w:rsidDel="00000000" w:rsidP="00000000" w:rsidRDefault="00000000" w:rsidRPr="00000000" w14:paraId="000004FB">
                  <w:pPr>
                    <w:jc w:val="both"/>
                    <w:rPr/>
                  </w:pPr>
                  <w:r w:rsidDel="00000000" w:rsidR="00000000" w:rsidRPr="00000000">
                    <w:rPr>
                      <w:rtl w:val="0"/>
                    </w:rPr>
                    <w:t xml:space="preserve">The country of residence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C">
                  <w:pPr>
                    <w:jc w:val="both"/>
                    <w:rPr>
                      <w:rFonts w:ascii="MS Gothic" w:cs="MS Gothic" w:eastAsia="MS Gothic" w:hAnsi="MS Gothic"/>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4FD">
                  <w:pPr>
                    <w:jc w:val="both"/>
                    <w:rPr>
                      <w:rFonts w:ascii="MS Gothic" w:cs="MS Gothic" w:eastAsia="MS Gothic" w:hAnsi="MS Gothic"/>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tcBorders>
                    <w:right w:color="000000" w:space="0" w:sz="4" w:val="single"/>
                  </w:tcBorders>
                </w:tcPr>
                <w:p w:rsidR="00000000" w:rsidDel="00000000" w:rsidP="00000000" w:rsidRDefault="00000000" w:rsidRPr="00000000" w14:paraId="000004FE">
                  <w:pPr>
                    <w:jc w:val="both"/>
                    <w:rPr/>
                  </w:pPr>
                  <w:r w:rsidDel="00000000" w:rsidR="00000000" w:rsidRPr="00000000">
                    <w:rPr>
                      <w:rtl w:val="0"/>
                    </w:rPr>
                    <w:t xml:space="preserve">Whether it is a politically exposed person</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FF">
                  <w:pPr>
                    <w:jc w:val="both"/>
                    <w:rPr>
                      <w:rFonts w:ascii="MS Gothic" w:cs="MS Gothic" w:eastAsia="MS Gothic" w:hAnsi="MS Gothic"/>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c>
                <w:tcPr>
                  <w:tcBorders>
                    <w:top w:color="000000" w:space="0" w:sz="4" w:val="single"/>
                    <w:left w:color="000000" w:space="0" w:sz="4" w:val="single"/>
                    <w:bottom w:color="000000" w:space="0" w:sz="0" w:val="nil"/>
                  </w:tcBorders>
                </w:tcPr>
                <w:p w:rsidR="00000000" w:rsidDel="00000000" w:rsidP="00000000" w:rsidRDefault="00000000" w:rsidRPr="00000000" w14:paraId="00000500">
                  <w:pPr>
                    <w:jc w:val="both"/>
                    <w:rPr>
                      <w:rFonts w:ascii="MS Gothic" w:cs="MS Gothic" w:eastAsia="MS Gothic" w:hAnsi="MS Gothic"/>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r>
          </w:tbl>
          <w:p w:rsidR="00000000" w:rsidDel="00000000" w:rsidP="00000000" w:rsidRDefault="00000000" w:rsidRPr="00000000" w14:paraId="00000501">
            <w:pPr>
              <w:jc w:val="both"/>
              <w:rPr>
                <w:b w:val="1"/>
                <w:bCs w:val="1"/>
              </w:rPr>
            </w:pPr>
            <w:r w:rsidDel="00000000" w:rsidR="00000000" w:rsidRPr="00000000">
              <w:rPr>
                <w:rtl w:val="0"/>
              </w:rPr>
            </w:r>
          </w:p>
          <w:p w:rsidR="00000000" w:rsidDel="00000000" w:rsidP="00000000" w:rsidRDefault="00000000" w:rsidRPr="00000000" w14:paraId="00000502">
            <w:pPr>
              <w:pBdr>
                <w:top w:space="0" w:sz="0" w:val="nil"/>
                <w:left w:space="0" w:sz="0" w:val="nil"/>
                <w:bottom w:space="0" w:sz="0" w:val="nil"/>
                <w:right w:space="0" w:sz="0" w:val="nil"/>
                <w:between w:space="0" w:sz="0" w:val="nil"/>
              </w:pBdr>
              <w:shd w:fill="ffffff" w:val="clear"/>
              <w:ind w:left="33" w:firstLine="0"/>
              <w:jc w:val="both"/>
              <w:rPr>
                <w:b w:val="1"/>
                <w:bCs w:val="1"/>
                <w:i w:val="1"/>
                <w:iCs w:val="1"/>
                <w:color w:val="000000"/>
              </w:rPr>
            </w:pPr>
            <w:r w:rsidDel="00000000" w:rsidR="00000000" w:rsidRPr="00000000">
              <w:rPr>
                <w:b w:val="1"/>
                <w:bCs w:val="1"/>
                <w:i w:val="1"/>
                <w:iCs w:val="1"/>
                <w:color w:val="000000"/>
                <w:rtl w:val="0"/>
              </w:rPr>
              <w:t xml:space="preserve">Where to find beneficial owners of companies holding licenses:</w:t>
            </w:r>
          </w:p>
          <w:p w:rsidR="00000000" w:rsidDel="00000000" w:rsidP="00000000" w:rsidRDefault="00000000" w:rsidRPr="00000000" w14:paraId="00000503">
            <w:pPr>
              <w:pBdr>
                <w:top w:space="0" w:sz="0" w:val="nil"/>
                <w:left w:space="0" w:sz="0" w:val="nil"/>
                <w:bottom w:space="0" w:sz="0" w:val="nil"/>
                <w:right w:space="0" w:sz="0" w:val="nil"/>
                <w:between w:space="0" w:sz="0" w:val="nil"/>
              </w:pBdr>
              <w:shd w:fill="ffffff" w:val="clear"/>
              <w:ind w:left="33" w:firstLine="0"/>
              <w:jc w:val="both"/>
              <w:rPr>
                <w:color w:val="0000ff"/>
                <w:u w:val="single"/>
                <w:shd w:fill="d9e2f3" w:val="clear"/>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typically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504">
            <w:pPr>
              <w:pBdr>
                <w:top w:space="0" w:sz="0" w:val="nil"/>
                <w:left w:space="0" w:sz="0" w:val="nil"/>
                <w:bottom w:space="0" w:sz="0" w:val="nil"/>
                <w:right w:space="0" w:sz="0" w:val="nil"/>
                <w:between w:space="0" w:sz="0" w:val="nil"/>
              </w:pBdr>
              <w:shd w:fill="ffffff" w:val="clear"/>
              <w:ind w:left="33" w:firstLine="0"/>
              <w:jc w:val="both"/>
              <w:rPr>
                <w:u w:val="single"/>
                <w:shd w:fill="d9e2f3" w:val="clear"/>
              </w:rPr>
            </w:pPr>
            <w:hyperlink r:id="rId76">
              <w:r w:rsidDel="00000000" w:rsidR="00000000" w:rsidRPr="00000000">
                <w:rPr>
                  <w:color w:val="1155cc"/>
                  <w:u w:val="single"/>
                  <w:shd w:fill="d9e2f3" w:val="clear"/>
                  <w:rtl w:val="0"/>
                </w:rPr>
                <w:t xml:space="preserve">Home | Persons With Significant Control</w:t>
              </w:r>
            </w:hyperlink>
            <w:r w:rsidDel="00000000" w:rsidR="00000000" w:rsidRPr="00000000">
              <w:rPr>
                <w:u w:val="single"/>
                <w:shd w:fill="d9e2f3" w:val="clear"/>
                <w:rtl w:val="0"/>
              </w:rPr>
              <w:t xml:space="preserve"> </w:t>
            </w:r>
            <w:r w:rsidDel="00000000" w:rsidR="00000000" w:rsidRPr="00000000">
              <w:rPr>
                <w:rtl w:val="0"/>
              </w:rPr>
            </w:r>
          </w:p>
          <w:p w:rsidR="00000000" w:rsidDel="00000000" w:rsidP="00000000" w:rsidRDefault="00000000" w:rsidRPr="00000000" w14:paraId="00000505">
            <w:pPr>
              <w:pBdr>
                <w:top w:space="0" w:sz="0" w:val="nil"/>
                <w:left w:space="0" w:sz="0" w:val="nil"/>
                <w:bottom w:space="0" w:sz="0" w:val="nil"/>
                <w:right w:space="0" w:sz="0" w:val="nil"/>
                <w:between w:space="0" w:sz="0" w:val="nil"/>
              </w:pBdr>
              <w:shd w:fill="ffffff" w:val="clear"/>
              <w:ind w:left="33" w:firstLine="0"/>
              <w:jc w:val="both"/>
              <w:rPr/>
            </w:pPr>
            <w:hyperlink r:id="rId77">
              <w:r w:rsidDel="00000000" w:rsidR="00000000" w:rsidRPr="00000000">
                <w:rPr>
                  <w:color w:val="1155cc"/>
                  <w:u w:val="single"/>
                  <w:rtl w:val="0"/>
                </w:rPr>
                <w:t xml:space="preserve">CAC Beneficial Ownership Register: New Compliance Requirements for Nigerian Companies (2026) | CAC Register Nigeria | CAC Register Nigeria</w:t>
              </w:r>
            </w:hyperlink>
            <w:r w:rsidDel="00000000" w:rsidR="00000000" w:rsidRPr="00000000">
              <w:rPr>
                <w:rtl w:val="0"/>
              </w:rPr>
              <w:t xml:space="preserve"> </w:t>
            </w:r>
          </w:p>
          <w:p w:rsidR="00000000" w:rsidDel="00000000" w:rsidP="00000000" w:rsidRDefault="00000000" w:rsidRPr="00000000" w14:paraId="00000506">
            <w:pPr>
              <w:pBdr>
                <w:top w:space="0" w:sz="0" w:val="nil"/>
                <w:left w:space="0" w:sz="0" w:val="nil"/>
                <w:bottom w:space="0" w:sz="0" w:val="nil"/>
                <w:right w:space="0" w:sz="0" w:val="nil"/>
                <w:between w:space="0" w:sz="0" w:val="nil"/>
              </w:pBdr>
              <w:shd w:fill="ffffff" w:val="clear"/>
              <w:ind w:left="33"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507">
            <w:pPr>
              <w:jc w:val="both"/>
              <w:rPr>
                <w:color w:val="808080"/>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hosted website, etc</w:t>
            </w:r>
            <w:r w:rsidDel="00000000" w:rsidR="00000000" w:rsidRPr="00000000">
              <w:rPr>
                <w:rtl w:val="0"/>
              </w:rPr>
            </w:r>
          </w:p>
          <w:p w:rsidR="00000000" w:rsidDel="00000000" w:rsidP="00000000" w:rsidRDefault="00000000" w:rsidRPr="00000000" w14:paraId="00000508">
            <w:pPr>
              <w:ind w:left="0" w:firstLine="0"/>
              <w:rPr/>
            </w:pPr>
            <w:hyperlink r:id="rId78">
              <w:r w:rsidDel="00000000" w:rsidR="00000000" w:rsidRPr="00000000">
                <w:rPr>
                  <w:rFonts w:ascii="EB Garamond" w:cs="EB Garamond" w:eastAsia="EB Garamond" w:hAnsi="EB Garamond"/>
                  <w:color w:val="1155cc"/>
                  <w:u w:val="single"/>
                  <w:shd w:fill="d9e2f3" w:val="clear"/>
                  <w:rtl w:val="0"/>
                </w:rPr>
                <w:t xml:space="preserve">NEITI BENEFICIAL OWNERSHIP PORTAL</w:t>
              </w:r>
            </w:hyperlink>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09">
            <w:pPr>
              <w:jc w:val="both"/>
              <w:rPr>
                <w:i w:val="1"/>
                <w:iCs w:val="1"/>
              </w:rPr>
            </w:pPr>
            <w:r w:rsidDel="00000000" w:rsidR="00000000" w:rsidRPr="00000000">
              <w:rPr>
                <w:i w:val="1"/>
                <w:iCs w:val="1"/>
                <w:rtl w:val="0"/>
              </w:rPr>
              <w:t xml:space="preserve">Assessment of comprehensiveness, reliability and timeliness</w:t>
            </w: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0A">
            <w:pPr>
              <w:jc w:val="both"/>
              <w:rPr>
                <w:b w:val="1"/>
                <w:bCs w:val="1"/>
              </w:rPr>
            </w:pPr>
            <w:r w:rsidDel="00000000" w:rsidR="00000000" w:rsidRPr="00000000">
              <w:rPr>
                <w:b w:val="1"/>
                <w:bCs w:val="1"/>
                <w:rtl w:val="0"/>
              </w:rPr>
              <w:t xml:space="preserve">Are there entities that failed to submit all or some beneficial ownership information?</w:t>
            </w:r>
          </w:p>
          <w:p w:rsidR="00000000" w:rsidDel="00000000" w:rsidP="00000000" w:rsidRDefault="00000000" w:rsidRPr="00000000" w14:paraId="0000050B">
            <w:pPr>
              <w:jc w:val="both"/>
              <w:rPr>
                <w:b w:val="1"/>
                <w:bCs w:val="1"/>
                <w:color w:val="ff0000"/>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0C">
            <w:pPr>
              <w:jc w:val="both"/>
              <w:rPr/>
            </w:pPr>
            <w:r w:rsidDel="00000000" w:rsidR="00000000" w:rsidRPr="00000000">
              <w:rPr>
                <w:rtl w:val="0"/>
              </w:rPr>
            </w:r>
          </w:p>
          <w:p w:rsidR="00000000" w:rsidDel="00000000" w:rsidP="00000000" w:rsidRDefault="00000000" w:rsidRPr="00000000" w14:paraId="0000050D">
            <w:pPr>
              <w:jc w:val="both"/>
              <w:rPr>
                <w:b w:val="1"/>
                <w:bCs w:val="1"/>
              </w:rPr>
            </w:pPr>
            <w:r w:rsidDel="00000000" w:rsidR="00000000" w:rsidRPr="00000000">
              <w:rPr>
                <w:b w:val="1"/>
                <w:bCs w:val="1"/>
                <w:rtl w:val="0"/>
              </w:rPr>
              <w:t xml:space="preserve">If yes, has the MSG disclosed the names of the entities that failed to disclose all or parts of the beneficial ownership information?</w:t>
            </w:r>
          </w:p>
          <w:p w:rsidR="00000000" w:rsidDel="00000000" w:rsidP="00000000" w:rsidRDefault="00000000" w:rsidRPr="00000000" w14:paraId="0000050E">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0F">
            <w:pPr>
              <w:pBdr>
                <w:top w:space="0" w:sz="0" w:val="nil"/>
                <w:left w:space="0" w:sz="0" w:val="nil"/>
                <w:bottom w:space="0" w:sz="0" w:val="nil"/>
                <w:right w:space="0" w:sz="0" w:val="nil"/>
                <w:between w:space="0" w:sz="0" w:val="nil"/>
              </w:pBdr>
              <w:shd w:fill="d9e2f3" w:val="clear"/>
              <w:spacing w:after="0" w:before="0" w:lineRule="auto"/>
              <w:jc w:val="both"/>
              <w:rPr>
                <w:color w:val="000000"/>
              </w:rPr>
            </w:pPr>
            <w:r w:rsidDel="00000000" w:rsidR="00000000" w:rsidRPr="00000000">
              <w:rPr>
                <w:color w:val="000000"/>
                <w:rtl w:val="0"/>
              </w:rPr>
              <w:t xml:space="preserve">Explain: </w:t>
            </w:r>
          </w:p>
          <w:p w:rsidR="00000000" w:rsidDel="00000000" w:rsidP="00000000" w:rsidRDefault="00000000" w:rsidRPr="00000000" w14:paraId="00000510">
            <w:pPr>
              <w:shd w:fill="d9e2f3" w:val="clear"/>
              <w:spacing w:after="0" w:before="0" w:lineRule="auto"/>
              <w:rPr>
                <w:b w:val="1"/>
                <w:bCs w:val="1"/>
              </w:rPr>
            </w:pPr>
            <w:r w:rsidDel="00000000" w:rsidR="00000000" w:rsidRPr="00000000">
              <w:rPr>
                <w:rFonts w:ascii="EB Garamond" w:cs="EB Garamond" w:eastAsia="EB Garamond" w:hAnsi="EB Garamond"/>
                <w:rtl w:val="0"/>
              </w:rPr>
              <w:t xml:space="preserve">NEITI  noted that many companies submit incomplete, missing or inaccurate BO information to both the </w:t>
            </w:r>
            <w:hyperlink r:id="rId79">
              <w:r w:rsidDel="00000000" w:rsidR="00000000" w:rsidRPr="00000000">
                <w:rPr>
                  <w:rFonts w:ascii="EB Garamond" w:cs="EB Garamond" w:eastAsia="EB Garamond" w:hAnsi="EB Garamond"/>
                  <w:color w:val="0000ff"/>
                  <w:u w:val="single"/>
                  <w:rtl w:val="0"/>
                </w:rPr>
                <w:t xml:space="preserve">NEITI BO</w:t>
              </w:r>
            </w:hyperlink>
            <w:r w:rsidDel="00000000" w:rsidR="00000000" w:rsidRPr="00000000">
              <w:rPr>
                <w:rFonts w:ascii="EB Garamond" w:cs="EB Garamond" w:eastAsia="EB Garamond" w:hAnsi="EB Garamond"/>
                <w:color w:val="ff0000"/>
                <w:rtl w:val="0"/>
              </w:rPr>
              <w:t xml:space="preserve"> </w:t>
            </w:r>
            <w:r w:rsidDel="00000000" w:rsidR="00000000" w:rsidRPr="00000000">
              <w:rPr>
                <w:rFonts w:ascii="EB Garamond" w:cs="EB Garamond" w:eastAsia="EB Garamond" w:hAnsi="EB Garamond"/>
                <w:rtl w:val="0"/>
              </w:rPr>
              <w:t xml:space="preserve">portal and the</w:t>
            </w:r>
            <w:r w:rsidDel="00000000" w:rsidR="00000000" w:rsidRPr="00000000">
              <w:rPr>
                <w:rFonts w:ascii="EB Garamond" w:cs="EB Garamond" w:eastAsia="EB Garamond" w:hAnsi="EB Garamond"/>
                <w:color w:val="ff0000"/>
                <w:rtl w:val="0"/>
              </w:rPr>
              <w:t xml:space="preserve"> </w:t>
            </w:r>
            <w:hyperlink r:id="rId80">
              <w:r w:rsidDel="00000000" w:rsidR="00000000" w:rsidRPr="00000000">
                <w:rPr>
                  <w:rFonts w:ascii="EB Garamond" w:cs="EB Garamond" w:eastAsia="EB Garamond" w:hAnsi="EB Garamond"/>
                  <w:color w:val="0000ff"/>
                  <w:u w:val="single"/>
                  <w:rtl w:val="0"/>
                </w:rPr>
                <w:t xml:space="preserve">Corporate Affairs Commission (CAC) portal.</w:t>
              </w:r>
            </w:hyperlink>
            <w:r w:rsidDel="00000000" w:rsidR="00000000" w:rsidRPr="00000000">
              <w:rPr>
                <w:rtl w:val="0"/>
              </w:rPr>
            </w:r>
          </w:p>
          <w:p w:rsidR="00000000" w:rsidDel="00000000" w:rsidP="00000000" w:rsidRDefault="00000000" w:rsidRPr="00000000" w14:paraId="00000511">
            <w:pPr>
              <w:jc w:val="both"/>
              <w:rPr>
                <w:b w:val="1"/>
                <w:bCs w:val="1"/>
              </w:rPr>
            </w:pPr>
            <w:r w:rsidDel="00000000" w:rsidR="00000000" w:rsidRPr="00000000">
              <w:rPr>
                <w:b w:val="1"/>
                <w:bCs w:val="1"/>
                <w:rtl w:val="0"/>
              </w:rPr>
              <w:t xml:space="preserve">Has the MSG assessed:</w:t>
            </w:r>
          </w:p>
          <w:p w:rsidR="00000000" w:rsidDel="00000000" w:rsidP="00000000" w:rsidRDefault="00000000" w:rsidRPr="00000000" w14:paraId="00000512">
            <w:pPr>
              <w:numPr>
                <w:ilvl w:val="0"/>
                <w:numId w:val="34"/>
              </w:numPr>
              <w:pBdr>
                <w:top w:space="0" w:sz="0" w:val="nil"/>
                <w:left w:space="0" w:sz="0" w:val="nil"/>
                <w:bottom w:space="0" w:sz="0" w:val="nil"/>
                <w:right w:space="0" w:sz="0" w:val="nil"/>
                <w:between w:space="0" w:sz="0" w:val="nil"/>
              </w:pBdr>
              <w:ind w:left="720" w:hanging="360"/>
              <w:jc w:val="both"/>
              <w:rPr>
                <w:color w:val="000000"/>
                <w:shd w:fill="d9e2f3" w:val="clear"/>
              </w:rPr>
            </w:pPr>
            <w:r w:rsidDel="00000000" w:rsidR="00000000" w:rsidRPr="00000000">
              <w:rPr>
                <w:color w:val="000000"/>
                <w:rtl w:val="0"/>
              </w:rPr>
              <w:t xml:space="preserve">the </w:t>
            </w:r>
            <w:r w:rsidDel="00000000" w:rsidR="00000000" w:rsidRPr="00000000">
              <w:rPr>
                <w:b w:val="1"/>
                <w:bCs w:val="1"/>
                <w:color w:val="000000"/>
                <w:rtl w:val="0"/>
              </w:rPr>
              <w:t xml:space="preserve">materiality</w:t>
            </w:r>
            <w:r w:rsidDel="00000000" w:rsidR="00000000" w:rsidRPr="00000000">
              <w:rPr>
                <w:color w:val="000000"/>
                <w:rtl w:val="0"/>
              </w:rPr>
              <w:t xml:space="preserve"> of the omissions: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shd w:fill="d9e2f3" w:val="clear"/>
                <w:rtl w:val="0"/>
              </w:rPr>
              <w:t xml:space="preserve">No</w:t>
            </w:r>
          </w:p>
          <w:p w:rsidR="00000000" w:rsidDel="00000000" w:rsidP="00000000" w:rsidRDefault="00000000" w:rsidRPr="00000000" w14:paraId="00000513">
            <w:pPr>
              <w:numPr>
                <w:ilvl w:val="0"/>
                <w:numId w:val="3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the overall </w:t>
            </w:r>
            <w:r w:rsidDel="00000000" w:rsidR="00000000" w:rsidRPr="00000000">
              <w:rPr>
                <w:b w:val="1"/>
                <w:bCs w:val="1"/>
                <w:color w:val="000000"/>
                <w:rtl w:val="0"/>
              </w:rPr>
              <w:t xml:space="preserve">reliability</w:t>
            </w:r>
            <w:r w:rsidDel="00000000" w:rsidR="00000000" w:rsidRPr="00000000">
              <w:rPr>
                <w:color w:val="000000"/>
                <w:rtl w:val="0"/>
              </w:rPr>
              <w:t xml:space="preserve"> of beneficial ownership information </w:t>
            </w: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14">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tl w:val="0"/>
              </w:rPr>
            </w:r>
          </w:p>
          <w:p w:rsidR="00000000" w:rsidDel="00000000" w:rsidP="00000000" w:rsidRDefault="00000000" w:rsidRPr="00000000" w14:paraId="00000515">
            <w:pPr>
              <w:jc w:val="both"/>
              <w:rPr>
                <w:b w:val="1"/>
                <w:bCs w:val="1"/>
              </w:rPr>
            </w:pPr>
            <w:r w:rsidDel="00000000" w:rsidR="00000000" w:rsidRPr="00000000">
              <w:rPr>
                <w:b w:val="1"/>
                <w:bCs w:val="1"/>
                <w:rtl w:val="0"/>
              </w:rPr>
              <w:t xml:space="preserve">Do you or any stakeholders (including, but not limited to MSG members) consider that the beneficial ownership information is </w:t>
            </w:r>
            <w:r w:rsidDel="00000000" w:rsidR="00000000" w:rsidRPr="00000000">
              <w:rPr>
                <w:b w:val="1"/>
                <w:bCs w:val="1"/>
                <w:u w:val="single"/>
                <w:rtl w:val="0"/>
              </w:rPr>
              <w:t xml:space="preserve">outdated</w:t>
            </w:r>
            <w:r w:rsidDel="00000000" w:rsidR="00000000" w:rsidRPr="00000000">
              <w:rPr>
                <w:b w:val="1"/>
                <w:bCs w:val="1"/>
                <w:rtl w:val="0"/>
              </w:rPr>
              <w:t xml:space="preserve">?</w:t>
            </w:r>
            <w:r w:rsidDel="00000000" w:rsidR="00000000" w:rsidRPr="00000000">
              <w:rPr>
                <w:vertAlign w:val="superscript"/>
                <w:rtl w:val="0"/>
              </w:rPr>
              <w:t xml:space="preserve"> </w:t>
            </w:r>
            <w:r w:rsidDel="00000000" w:rsidR="00000000" w:rsidRPr="00000000">
              <w:rPr>
                <w:vertAlign w:val="superscript"/>
              </w:rPr>
              <w:footnoteReference w:customMarkFollows="0" w:id="10"/>
            </w:r>
            <w:r w:rsidDel="00000000" w:rsidR="00000000" w:rsidRPr="00000000">
              <w:rPr>
                <w:rtl w:val="0"/>
              </w:rPr>
            </w:r>
          </w:p>
          <w:p w:rsidR="00000000" w:rsidDel="00000000" w:rsidP="00000000" w:rsidRDefault="00000000" w:rsidRPr="00000000" w14:paraId="00000516">
            <w:pPr>
              <w:jc w:val="both"/>
              <w:rPr/>
            </w:pPr>
            <w:r w:rsidDel="00000000" w:rsidR="00000000" w:rsidRPr="00000000">
              <w:rPr>
                <w:rFonts w:ascii="MS Gothic" w:cs="MS Gothic" w:eastAsia="MS Gothic" w:hAnsi="MS Gothic"/>
                <w:highlight w:val="white"/>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517">
            <w:pPr>
              <w:jc w:val="both"/>
              <w:rPr/>
            </w:pPr>
            <w:r w:rsidDel="00000000" w:rsidR="00000000" w:rsidRPr="00000000">
              <w:rPr>
                <w:rtl w:val="0"/>
              </w:rPr>
            </w:r>
          </w:p>
          <w:p w:rsidR="00000000" w:rsidDel="00000000" w:rsidP="00000000" w:rsidRDefault="00000000" w:rsidRPr="00000000" w14:paraId="00000518">
            <w:pPr>
              <w:jc w:val="both"/>
              <w:rPr>
                <w:b w:val="1"/>
                <w:bCs w:val="1"/>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what is the reason for not considering the information being up to date, and hence possibly not accurate?</w:t>
            </w:r>
            <w:r w:rsidDel="00000000" w:rsidR="00000000" w:rsidRPr="00000000">
              <w:rPr>
                <w:b w:val="1"/>
                <w:bCs w:val="1"/>
                <w:rtl w:val="0"/>
              </w:rPr>
              <w:t xml:space="preserve"> </w:t>
            </w:r>
          </w:p>
          <w:p w:rsidR="00000000" w:rsidDel="00000000" w:rsidP="00000000" w:rsidRDefault="00000000" w:rsidRPr="00000000" w14:paraId="00000519">
            <w:pPr>
              <w:shd w:fill="d9e2f3" w:val="clear"/>
              <w:jc w:val="both"/>
              <w:rPr>
                <w:i w:val="1"/>
                <w:iCs w:val="1"/>
              </w:rPr>
            </w:pPr>
            <w:r w:rsidDel="00000000" w:rsidR="00000000" w:rsidRPr="00000000">
              <w:rPr>
                <w:shd w:fill="d9e2f3" w:val="clear"/>
                <w:rtl w:val="0"/>
              </w:rPr>
              <w:t xml:space="preserve">Elaborate:</w:t>
            </w:r>
            <w:r w:rsidDel="00000000" w:rsidR="00000000" w:rsidRPr="00000000">
              <w:rPr>
                <w:rtl w:val="0"/>
              </w:rPr>
            </w:r>
          </w:p>
          <w:p w:rsidR="00000000" w:rsidDel="00000000" w:rsidP="00000000" w:rsidRDefault="00000000" w:rsidRPr="00000000" w14:paraId="0000051A">
            <w:pPr>
              <w:jc w:val="both"/>
              <w:rPr>
                <w:b w:val="1"/>
                <w:bCs w:val="1"/>
              </w:rPr>
            </w:pPr>
            <w:r w:rsidDel="00000000" w:rsidR="00000000" w:rsidRPr="00000000">
              <w:rPr>
                <w:rtl w:val="0"/>
              </w:rPr>
            </w:r>
          </w:p>
          <w:p w:rsidR="00000000" w:rsidDel="00000000" w:rsidP="00000000" w:rsidRDefault="00000000" w:rsidRPr="00000000" w14:paraId="0000051B">
            <w:pPr>
              <w:jc w:val="both"/>
              <w:rPr>
                <w:b w:val="1"/>
                <w:bCs w:val="1"/>
              </w:rPr>
            </w:pPr>
            <w:r w:rsidDel="00000000" w:rsidR="00000000" w:rsidRPr="00000000">
              <w:rPr>
                <w:b w:val="1"/>
                <w:bCs w:val="1"/>
                <w:rtl w:val="0"/>
              </w:rPr>
              <w:t xml:space="preserve">Has the MSG published an assessment on the comprehensiveness, reliability and timeliness of beneficial ownership disclosures where gaps and weaknesses are clearly identified, for example through EITI reporting?</w:t>
            </w:r>
          </w:p>
          <w:p w:rsidR="00000000" w:rsidDel="00000000" w:rsidP="00000000" w:rsidRDefault="00000000" w:rsidRPr="00000000" w14:paraId="0000051C">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 </w:t>
            </w:r>
          </w:p>
          <w:p w:rsidR="00000000" w:rsidDel="00000000" w:rsidP="00000000" w:rsidRDefault="00000000" w:rsidRPr="00000000" w14:paraId="0000051D">
            <w:pPr>
              <w:shd w:fill="d9e2f3" w:val="clear"/>
              <w:jc w:val="both"/>
              <w:rPr/>
            </w:pPr>
            <w:r w:rsidDel="00000000" w:rsidR="00000000" w:rsidRPr="00000000">
              <w:rPr>
                <w:rtl w:val="0"/>
              </w:rPr>
              <w:t xml:space="preserve">Explain:</w:t>
            </w:r>
          </w:p>
          <w:p w:rsidR="00000000" w:rsidDel="00000000" w:rsidP="00000000" w:rsidRDefault="00000000" w:rsidRPr="00000000" w14:paraId="0000051E">
            <w:pPr>
              <w:pBdr>
                <w:top w:space="0" w:sz="0" w:val="nil"/>
                <w:left w:space="0" w:sz="0" w:val="nil"/>
                <w:bottom w:space="0" w:sz="0" w:val="nil"/>
                <w:right w:space="0" w:sz="0" w:val="nil"/>
                <w:between w:space="0" w:sz="0" w:val="nil"/>
              </w:pBdr>
              <w:shd w:fill="ffffff" w:val="clear"/>
              <w:ind w:left="33" w:firstLine="0"/>
              <w:jc w:val="both"/>
              <w:rPr>
                <w:b w:val="1"/>
                <w:bCs w:val="1"/>
                <w:i w:val="1"/>
                <w:iCs w:val="1"/>
                <w:color w:val="000000"/>
              </w:rPr>
            </w:pPr>
            <w:r w:rsidDel="00000000" w:rsidR="00000000" w:rsidRPr="00000000">
              <w:rPr>
                <w:rtl w:val="0"/>
              </w:rPr>
            </w:r>
          </w:p>
          <w:p w:rsidR="00000000" w:rsidDel="00000000" w:rsidP="00000000" w:rsidRDefault="00000000" w:rsidRPr="00000000" w14:paraId="0000051F">
            <w:pPr>
              <w:pBdr>
                <w:top w:space="0" w:sz="0" w:val="nil"/>
                <w:left w:space="0" w:sz="0" w:val="nil"/>
                <w:bottom w:space="0" w:sz="0" w:val="nil"/>
                <w:right w:space="0" w:sz="0" w:val="nil"/>
                <w:between w:space="0" w:sz="0" w:val="nil"/>
              </w:pBdr>
              <w:shd w:fill="ffffff" w:val="clear"/>
              <w:ind w:left="33" w:firstLine="0"/>
              <w:jc w:val="both"/>
              <w:rPr>
                <w:b w:val="1"/>
                <w:bCs w:val="1"/>
                <w:i w:val="1"/>
                <w:iCs w:val="1"/>
                <w:color w:val="000000"/>
              </w:rPr>
            </w:pPr>
            <w:r w:rsidDel="00000000" w:rsidR="00000000" w:rsidRPr="00000000">
              <w:rPr>
                <w:b w:val="1"/>
                <w:bCs w:val="1"/>
                <w:i w:val="1"/>
                <w:iCs w:val="1"/>
                <w:color w:val="000000"/>
                <w:rtl w:val="0"/>
              </w:rPr>
              <w:t xml:space="preserve">Where to find the assessment and identification of gaps and weaknesses for the period under review</w:t>
            </w:r>
          </w:p>
          <w:p w:rsidR="00000000" w:rsidDel="00000000" w:rsidP="00000000" w:rsidRDefault="00000000" w:rsidRPr="00000000" w14:paraId="00000520">
            <w:pPr>
              <w:pBdr>
                <w:top w:space="0" w:sz="0" w:val="nil"/>
                <w:left w:space="0" w:sz="0" w:val="nil"/>
                <w:bottom w:space="0" w:sz="0" w:val="nil"/>
                <w:right w:space="0" w:sz="0" w:val="nil"/>
                <w:between w:space="0" w:sz="0" w:val="nil"/>
              </w:pBdr>
              <w:shd w:fill="ffffff" w:val="clear"/>
              <w:ind w:left="33" w:firstLine="0"/>
              <w:jc w:val="both"/>
              <w:rPr>
                <w:color w:val="000000"/>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typically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521">
            <w:pPr>
              <w:pBdr>
                <w:top w:space="0" w:sz="0" w:val="nil"/>
                <w:left w:space="0" w:sz="0" w:val="nil"/>
                <w:bottom w:space="0" w:sz="0" w:val="nil"/>
                <w:right w:space="0" w:sz="0" w:val="nil"/>
                <w:between w:space="0" w:sz="0" w:val="nil"/>
              </w:pBdr>
              <w:shd w:fill="ffffff" w:val="clear"/>
              <w:ind w:left="33"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522">
            <w:pPr>
              <w:jc w:val="both"/>
              <w:rPr>
                <w:color w:val="808080"/>
              </w:rPr>
            </w:pPr>
            <w:r w:rsidDel="00000000" w:rsidR="00000000" w:rsidRPr="00000000">
              <w:rPr>
                <w:rtl w:val="0"/>
              </w:rPr>
              <w:t xml:space="preserve">Other sources: </w:t>
            </w:r>
            <w:r w:rsidDel="00000000" w:rsidR="00000000" w:rsidRPr="00000000">
              <w:rPr>
                <w:shd w:fill="d9e2f3" w:val="clear"/>
                <w:rtl w:val="0"/>
              </w:rPr>
              <w:t xml:space="preserve">EITI Report (year and page number), MSG meeting minutes (www. ), beneficial ownership report…</w:t>
            </w:r>
            <w:r w:rsidDel="00000000" w:rsidR="00000000" w:rsidRPr="00000000">
              <w:rPr>
                <w:rtl w:val="0"/>
              </w:rPr>
            </w:r>
          </w:p>
          <w:p w:rsidR="00000000" w:rsidDel="00000000" w:rsidP="00000000" w:rsidRDefault="00000000" w:rsidRPr="00000000" w14:paraId="00000523">
            <w:pPr>
              <w:rPr>
                <w:color w:val="808080"/>
              </w:rPr>
            </w:pPr>
            <w:hyperlink r:id="rId81">
              <w:r w:rsidDel="00000000" w:rsidR="00000000" w:rsidRPr="00000000">
                <w:rPr>
                  <w:color w:val="0000ff"/>
                  <w:u w:val="single"/>
                  <w:rtl w:val="0"/>
                </w:rPr>
                <w:t xml:space="preserve">https://neiti.gov.ng/cms/wp-content/uploads/2022/12/NSWG-Review-BO.docx</w:t>
              </w:r>
            </w:hyperlink>
            <w:r w:rsidDel="00000000" w:rsidR="00000000" w:rsidRPr="00000000">
              <w:rPr>
                <w:rtl w:val="0"/>
              </w:rPr>
            </w:r>
          </w:p>
          <w:p w:rsidR="00000000" w:rsidDel="00000000" w:rsidP="00000000" w:rsidRDefault="00000000" w:rsidRPr="00000000" w14:paraId="00000524">
            <w:pPr>
              <w:jc w:val="both"/>
              <w:rPr>
                <w:b w:val="1"/>
                <w:bCs w:val="1"/>
              </w:rPr>
            </w:pPr>
            <w:r w:rsidDel="00000000" w:rsidR="00000000" w:rsidRPr="00000000">
              <w:rPr>
                <w:rtl w:val="0"/>
              </w:rPr>
            </w:r>
          </w:p>
          <w:p w:rsidR="00000000" w:rsidDel="00000000" w:rsidP="00000000" w:rsidRDefault="00000000" w:rsidRPr="00000000" w14:paraId="00000525">
            <w:pPr>
              <w:jc w:val="both"/>
              <w:rPr>
                <w:shd w:fill="d9e2f3" w:val="clear"/>
              </w:rPr>
            </w:pPr>
            <w:r w:rsidDel="00000000" w:rsidR="00000000" w:rsidRPr="00000000">
              <w:rPr>
                <w:b w:val="1"/>
                <w:bCs w:val="1"/>
                <w:rtl w:val="0"/>
              </w:rPr>
              <w:t xml:space="preserve">Has the government or MSG agreed and documented plans to overcome the identified challenges and barriers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26">
            <w:pPr>
              <w:pBdr>
                <w:top w:space="0" w:sz="0" w:val="nil"/>
                <w:left w:space="0" w:sz="0" w:val="nil"/>
                <w:bottom w:space="0" w:sz="0" w:val="nil"/>
                <w:right w:space="0" w:sz="0" w:val="nil"/>
                <w:between w:space="0" w:sz="0" w:val="nil"/>
              </w:pBdr>
              <w:shd w:fill="ffffff" w:val="clear"/>
              <w:ind w:left="33" w:firstLine="0"/>
              <w:jc w:val="both"/>
              <w:rPr>
                <w:b w:val="1"/>
                <w:bCs w:val="1"/>
                <w:i w:val="1"/>
                <w:iCs w:val="1"/>
                <w:color w:val="000000"/>
              </w:rPr>
            </w:pPr>
            <w:r w:rsidDel="00000000" w:rsidR="00000000" w:rsidRPr="00000000">
              <w:rPr>
                <w:b w:val="1"/>
                <w:bCs w:val="1"/>
                <w:i w:val="1"/>
                <w:iCs w:val="1"/>
                <w:color w:val="000000"/>
                <w:rtl w:val="0"/>
              </w:rPr>
              <w:t xml:space="preserve">Where to find the plan how to overcome gaps and weaknesses</w:t>
            </w:r>
          </w:p>
          <w:p w:rsidR="00000000" w:rsidDel="00000000" w:rsidP="00000000" w:rsidRDefault="00000000" w:rsidRPr="00000000" w14:paraId="00000527">
            <w:pPr>
              <w:pBdr>
                <w:top w:space="0" w:sz="0" w:val="nil"/>
                <w:left w:space="0" w:sz="0" w:val="nil"/>
                <w:bottom w:space="0" w:sz="0" w:val="nil"/>
                <w:right w:space="0" w:sz="0" w:val="nil"/>
                <w:between w:space="0" w:sz="0" w:val="nil"/>
              </w:pBdr>
              <w:shd w:fill="ffffff" w:val="clear"/>
              <w:ind w:left="33" w:firstLine="0"/>
              <w:jc w:val="both"/>
              <w:rPr>
                <w:color w:val="000000"/>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typically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color w:val="000000"/>
                <w:shd w:fill="d9e2f3" w:val="clear"/>
                <w:rtl w:val="0"/>
              </w:rPr>
              <w:t xml:space="preserve"> –</w:t>
            </w:r>
            <w:r w:rsidDel="00000000" w:rsidR="00000000" w:rsidRPr="00000000">
              <w:rPr>
                <w:rtl w:val="0"/>
              </w:rPr>
            </w:r>
          </w:p>
          <w:p w:rsidR="00000000" w:rsidDel="00000000" w:rsidP="00000000" w:rsidRDefault="00000000" w:rsidRPr="00000000" w14:paraId="00000528">
            <w:pPr>
              <w:pBdr>
                <w:top w:space="0" w:sz="0" w:val="nil"/>
                <w:left w:space="0" w:sz="0" w:val="nil"/>
                <w:bottom w:space="0" w:sz="0" w:val="nil"/>
                <w:right w:space="0" w:sz="0" w:val="nil"/>
                <w:between w:space="0" w:sz="0" w:val="nil"/>
              </w:pBdr>
              <w:shd w:fill="ffffff" w:val="clear"/>
              <w:ind w:left="33"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529">
            <w:pPr>
              <w:jc w:val="both"/>
              <w:rPr>
                <w:color w:val="808080"/>
              </w:rPr>
            </w:pPr>
            <w:r w:rsidDel="00000000" w:rsidR="00000000" w:rsidRPr="00000000">
              <w:rPr>
                <w:rtl w:val="0"/>
              </w:rPr>
              <w:t xml:space="preserve">Other sources: </w:t>
            </w:r>
            <w:r w:rsidDel="00000000" w:rsidR="00000000" w:rsidRPr="00000000">
              <w:rPr>
                <w:shd w:fill="d9e2f3" w:val="clear"/>
                <w:rtl w:val="0"/>
              </w:rPr>
              <w:t xml:space="preserve">EITI Report (year and page number), MSG meeting minutes (www. ), beneficial ownership report…</w:t>
            </w:r>
            <w:r w:rsidDel="00000000" w:rsidR="00000000" w:rsidRPr="00000000">
              <w:rPr>
                <w:rtl w:val="0"/>
              </w:rPr>
            </w:r>
          </w:p>
          <w:p w:rsidR="00000000" w:rsidDel="00000000" w:rsidP="00000000" w:rsidRDefault="00000000" w:rsidRPr="00000000" w14:paraId="0000052A">
            <w:pPr>
              <w:jc w:val="both"/>
              <w:rPr>
                <w:b w:val="1"/>
                <w:bCs w:val="1"/>
              </w:rPr>
            </w:pPr>
            <w:r w:rsidDel="00000000" w:rsidR="00000000" w:rsidRPr="00000000">
              <w:rPr>
                <w:rtl w:val="0"/>
              </w:rPr>
            </w:r>
          </w:p>
          <w:p w:rsidR="00000000" w:rsidDel="00000000" w:rsidP="00000000" w:rsidRDefault="00000000" w:rsidRPr="00000000" w14:paraId="0000052B">
            <w:pPr>
              <w:jc w:val="both"/>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52C">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2D">
            <w:pPr>
              <w:jc w:val="both"/>
              <w:rPr/>
            </w:pPr>
            <w:r w:rsidDel="00000000" w:rsidR="00000000" w:rsidRPr="00000000">
              <w:rPr>
                <w:rtl w:val="0"/>
              </w:rPr>
              <w:t xml:space="preserve">If </w:t>
            </w:r>
            <w:r w:rsidDel="00000000" w:rsidR="00000000" w:rsidRPr="00000000">
              <w:rPr>
                <w:u w:val="single"/>
                <w:rtl w:val="0"/>
              </w:rPr>
              <w:t xml:space="preserve">yes</w:t>
            </w:r>
            <w:r w:rsidDel="00000000" w:rsidR="00000000" w:rsidRPr="00000000">
              <w:rPr>
                <w:rtl w:val="0"/>
              </w:rPr>
              <w:t xml:space="preserve">, note plans to overcome barriers to disclosure of all of the above information:</w:t>
            </w:r>
          </w:p>
          <w:p w:rsidR="00000000" w:rsidDel="00000000" w:rsidP="00000000" w:rsidRDefault="00000000" w:rsidRPr="00000000" w14:paraId="0000052E">
            <w:pPr>
              <w:jc w:val="both"/>
              <w:rPr>
                <w:color w:val="808080"/>
              </w:rPr>
            </w:pPr>
            <w:r w:rsidDel="00000000" w:rsidR="00000000" w:rsidRPr="00000000">
              <w:rPr>
                <w:shd w:fill="d9e2f3" w:val="clear"/>
                <w:rtl w:val="0"/>
              </w:rPr>
              <w:t xml:space="preserve">Explain: can include a reference to work plan activities, MSG meeting minutes etc.</w:t>
            </w:r>
            <w:r w:rsidDel="00000000" w:rsidR="00000000" w:rsidRPr="00000000">
              <w:rPr>
                <w:rtl w:val="0"/>
              </w:rPr>
            </w:r>
          </w:p>
          <w:p w:rsidR="00000000" w:rsidDel="00000000" w:rsidP="00000000" w:rsidRDefault="00000000" w:rsidRPr="00000000" w14:paraId="0000052F">
            <w:pPr>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30">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31">
            <w:pPr>
              <w:jc w:val="both"/>
              <w:rPr>
                <w:b w:val="1"/>
                <w:bCs w:val="1"/>
              </w:rPr>
            </w:pPr>
            <w:r w:rsidDel="00000000" w:rsidR="00000000" w:rsidRPr="00000000">
              <w:rPr>
                <w:b w:val="1"/>
                <w:bCs w:val="1"/>
                <w:rtl w:val="0"/>
              </w:rPr>
              <w:t xml:space="preserve">#2.5.e – Assessment of the </w:t>
            </w:r>
            <w:r w:rsidDel="00000000" w:rsidR="00000000" w:rsidRPr="00000000">
              <w:rPr>
                <w:b w:val="1"/>
                <w:bCs w:val="1"/>
                <w:u w:val="single"/>
                <w:rtl w:val="0"/>
              </w:rPr>
              <w:t xml:space="preserve">mechanism</w:t>
            </w:r>
            <w:r w:rsidDel="00000000" w:rsidR="00000000" w:rsidRPr="00000000">
              <w:rPr>
                <w:b w:val="1"/>
                <w:bCs w:val="1"/>
                <w:rtl w:val="0"/>
              </w:rPr>
              <w:t xml:space="preserve"> to ensure reliability of beneficial ownership information</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32">
            <w:pPr>
              <w:jc w:val="both"/>
              <w:rPr>
                <w:i w:val="1"/>
                <w:iCs w:val="1"/>
              </w:rPr>
            </w:pPr>
            <w:r w:rsidDel="00000000" w:rsidR="00000000" w:rsidRPr="00000000">
              <w:rPr>
                <w:i w:val="1"/>
                <w:iCs w:val="1"/>
                <w:rtl w:val="0"/>
              </w:rPr>
              <w:t xml:space="preserve">Assessment of </w:t>
            </w:r>
            <w:r w:rsidDel="00000000" w:rsidR="00000000" w:rsidRPr="00000000">
              <w:rPr>
                <w:i w:val="1"/>
                <w:iCs w:val="1"/>
                <w:u w:val="single"/>
                <w:rtl w:val="0"/>
              </w:rPr>
              <w:t xml:space="preserve">mechanism</w:t>
            </w:r>
            <w:r w:rsidDel="00000000" w:rsidR="00000000" w:rsidRPr="00000000">
              <w:rPr>
                <w:i w:val="1"/>
                <w:iCs w:val="1"/>
                <w:rtl w:val="0"/>
              </w:rPr>
              <w:t xml:space="preserve"> for assuring reliability</w:t>
            </w:r>
          </w:p>
        </w:tc>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533">
            <w:pPr>
              <w:jc w:val="both"/>
              <w:rPr>
                <w:b w:val="1"/>
                <w:bCs w:val="1"/>
              </w:rPr>
            </w:pPr>
            <w:r w:rsidDel="00000000" w:rsidR="00000000" w:rsidRPr="00000000">
              <w:rPr>
                <w:b w:val="1"/>
                <w:bCs w:val="1"/>
                <w:rtl w:val="0"/>
              </w:rPr>
              <w:t xml:space="preserve">Has the MSG assessed any mechanisms in place for assuring the reliability of beneficial ownership information?</w:t>
            </w:r>
          </w:p>
          <w:p w:rsidR="00000000" w:rsidDel="00000000" w:rsidP="00000000" w:rsidRDefault="00000000" w:rsidRPr="00000000" w14:paraId="00000534">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35">
            <w:pPr>
              <w:jc w:val="both"/>
              <w:rPr>
                <w:b w:val="1"/>
                <w:bCs w:val="1"/>
              </w:rPr>
            </w:pPr>
            <w:r w:rsidDel="00000000" w:rsidR="00000000" w:rsidRPr="00000000">
              <w:rPr>
                <w:rtl w:val="0"/>
              </w:rPr>
            </w:r>
          </w:p>
          <w:p w:rsidR="00000000" w:rsidDel="00000000" w:rsidP="00000000" w:rsidRDefault="00000000" w:rsidRPr="00000000" w14:paraId="00000536">
            <w:pPr>
              <w:jc w:val="both"/>
              <w:rPr>
                <w:b w:val="1"/>
                <w:bCs w:val="1"/>
              </w:rPr>
            </w:pPr>
            <w:r w:rsidDel="00000000" w:rsidR="00000000" w:rsidRPr="00000000">
              <w:rPr>
                <w:b w:val="1"/>
                <w:bCs w:val="1"/>
                <w:rtl w:val="0"/>
              </w:rPr>
              <w:t xml:space="preserve">Has the MSG agreed an approach for corporate entities to assure the accuracy of beneficial ownership information?</w:t>
            </w:r>
          </w:p>
          <w:p w:rsidR="00000000" w:rsidDel="00000000" w:rsidP="00000000" w:rsidRDefault="00000000" w:rsidRPr="00000000" w14:paraId="00000537">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38">
            <w:pPr>
              <w:jc w:val="both"/>
              <w:rPr>
                <w:b w:val="1"/>
                <w:bCs w:val="1"/>
              </w:rPr>
            </w:pPr>
            <w:r w:rsidDel="00000000" w:rsidR="00000000" w:rsidRPr="00000000">
              <w:rPr>
                <w:rtl w:val="0"/>
              </w:rPr>
            </w:r>
          </w:p>
          <w:p w:rsidR="00000000" w:rsidDel="00000000" w:rsidP="00000000" w:rsidRDefault="00000000" w:rsidRPr="00000000" w14:paraId="00000539">
            <w:pPr>
              <w:jc w:val="both"/>
              <w:rPr>
                <w:b w:val="1"/>
                <w:bCs w:val="1"/>
              </w:rPr>
            </w:pPr>
            <w:r w:rsidDel="00000000" w:rsidR="00000000" w:rsidRPr="00000000">
              <w:rPr>
                <w:b w:val="1"/>
                <w:bCs w:val="1"/>
                <w:rtl w:val="0"/>
              </w:rPr>
              <w:t xml:space="preserve">Has the MSG required companies to attest the beneficial ownership declaration form through sign-off by a member of the senior management team or legal counsel?</w:t>
            </w:r>
          </w:p>
          <w:p w:rsidR="00000000" w:rsidDel="00000000" w:rsidP="00000000" w:rsidRDefault="00000000" w:rsidRPr="00000000" w14:paraId="0000053A">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3B">
            <w:pPr>
              <w:jc w:val="both"/>
              <w:rPr>
                <w:b w:val="1"/>
                <w:bCs w:val="1"/>
              </w:rPr>
            </w:pPr>
            <w:r w:rsidDel="00000000" w:rsidR="00000000" w:rsidRPr="00000000">
              <w:rPr>
                <w:rtl w:val="0"/>
              </w:rPr>
            </w:r>
          </w:p>
          <w:p w:rsidR="00000000" w:rsidDel="00000000" w:rsidP="00000000" w:rsidRDefault="00000000" w:rsidRPr="00000000" w14:paraId="0000053C">
            <w:pPr>
              <w:jc w:val="both"/>
              <w:rPr>
                <w:b w:val="1"/>
                <w:bCs w:val="1"/>
              </w:rPr>
            </w:pPr>
            <w:r w:rsidDel="00000000" w:rsidR="00000000" w:rsidRPr="00000000">
              <w:rPr>
                <w:b w:val="1"/>
                <w:bCs w:val="1"/>
                <w:rtl w:val="0"/>
              </w:rPr>
              <w:t xml:space="preserve">Has the MSG required companies to submit supporting documentation?</w:t>
            </w:r>
          </w:p>
          <w:p w:rsidR="00000000" w:rsidDel="00000000" w:rsidP="00000000" w:rsidRDefault="00000000" w:rsidRPr="00000000" w14:paraId="0000053D">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3E">
            <w:pPr>
              <w:jc w:val="both"/>
              <w:rPr>
                <w:b w:val="1"/>
                <w:bCs w:val="1"/>
              </w:rPr>
            </w:pPr>
            <w:r w:rsidDel="00000000" w:rsidR="00000000" w:rsidRPr="00000000">
              <w:rPr>
                <w:rtl w:val="0"/>
              </w:rPr>
            </w:r>
          </w:p>
          <w:p w:rsidR="00000000" w:rsidDel="00000000" w:rsidP="00000000" w:rsidRDefault="00000000" w:rsidRPr="00000000" w14:paraId="0000053F">
            <w:pPr>
              <w:pBdr>
                <w:top w:space="0" w:sz="0" w:val="nil"/>
                <w:left w:space="0" w:sz="0" w:val="nil"/>
                <w:bottom w:space="0" w:sz="0" w:val="nil"/>
                <w:right w:space="0" w:sz="0" w:val="nil"/>
                <w:between w:space="0" w:sz="0" w:val="nil"/>
              </w:pBdr>
              <w:shd w:fill="ffffff" w:val="clear"/>
              <w:ind w:left="33" w:firstLine="0"/>
              <w:jc w:val="both"/>
              <w:rPr>
                <w:b w:val="1"/>
                <w:bCs w:val="1"/>
                <w:i w:val="1"/>
                <w:iCs w:val="1"/>
                <w:color w:val="000000"/>
              </w:rPr>
            </w:pPr>
            <w:r w:rsidDel="00000000" w:rsidR="00000000" w:rsidRPr="00000000">
              <w:rPr>
                <w:b w:val="1"/>
                <w:bCs w:val="1"/>
                <w:i w:val="1"/>
                <w:iCs w:val="1"/>
                <w:color w:val="000000"/>
                <w:rtl w:val="0"/>
              </w:rPr>
              <w:t xml:space="preserve">Where to find the assessment of the mechanism:</w:t>
            </w:r>
          </w:p>
          <w:p w:rsidR="00000000" w:rsidDel="00000000" w:rsidP="00000000" w:rsidRDefault="00000000" w:rsidRPr="00000000" w14:paraId="00000540">
            <w:pPr>
              <w:pBdr>
                <w:top w:space="0" w:sz="0" w:val="nil"/>
                <w:left w:space="0" w:sz="0" w:val="nil"/>
                <w:bottom w:space="0" w:sz="0" w:val="nil"/>
                <w:right w:space="0" w:sz="0" w:val="nil"/>
                <w:between w:space="0" w:sz="0" w:val="nil"/>
              </w:pBdr>
              <w:shd w:fill="ffffff" w:val="clear"/>
              <w:ind w:left="33" w:firstLine="0"/>
              <w:jc w:val="both"/>
              <w:rPr>
                <w:color w:val="000000"/>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typically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541">
            <w:pPr>
              <w:pBdr>
                <w:top w:space="0" w:sz="0" w:val="nil"/>
                <w:left w:space="0" w:sz="0" w:val="nil"/>
                <w:bottom w:space="0" w:sz="0" w:val="nil"/>
                <w:right w:space="0" w:sz="0" w:val="nil"/>
                <w:between w:space="0" w:sz="0" w:val="nil"/>
              </w:pBdr>
              <w:shd w:fill="ffffff" w:val="clear"/>
              <w:ind w:left="33"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542">
            <w:pPr>
              <w:jc w:val="both"/>
              <w:rPr>
                <w:color w:val="808080"/>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hosted website, etc</w:t>
            </w:r>
            <w:r w:rsidDel="00000000" w:rsidR="00000000" w:rsidRPr="00000000">
              <w:rPr>
                <w:rtl w:val="0"/>
              </w:rPr>
            </w:r>
          </w:p>
          <w:p w:rsidR="00000000" w:rsidDel="00000000" w:rsidP="00000000" w:rsidRDefault="00000000" w:rsidRPr="00000000" w14:paraId="00000543">
            <w:pPr>
              <w:rPr>
                <w:b w:val="1"/>
                <w:bCs w:val="1"/>
              </w:rPr>
            </w:pPr>
            <w:hyperlink r:id="rId82">
              <w:r w:rsidDel="00000000" w:rsidR="00000000" w:rsidRPr="00000000">
                <w:rPr>
                  <w:rFonts w:ascii="EB Garamond" w:cs="EB Garamond" w:eastAsia="EB Garamond" w:hAnsi="EB Garamond"/>
                  <w:color w:val="0000ff"/>
                  <w:u w:val="single"/>
                  <w:rtl w:val="0"/>
                </w:rPr>
                <w:t xml:space="preserve">https://neiti.gov.ng/cms/wp-content/uploads/2022/12/NSWG-Review-BO.docx</w:t>
              </w:r>
            </w:hyperlink>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44">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45">
            <w:pPr>
              <w:jc w:val="both"/>
              <w:rPr>
                <w:b w:val="1"/>
                <w:bCs w:val="1"/>
              </w:rPr>
            </w:pPr>
            <w:r w:rsidDel="00000000" w:rsidR="00000000" w:rsidRPr="00000000">
              <w:rPr>
                <w:b w:val="1"/>
                <w:bCs w:val="1"/>
                <w:rtl w:val="0"/>
              </w:rPr>
              <w:t xml:space="preserve">#2.5.f.iii – Publicly listed companies</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46">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47">
            <w:pPr>
              <w:jc w:val="both"/>
              <w:rPr>
                <w:b w:val="1"/>
                <w:bCs w:val="1"/>
              </w:rPr>
            </w:pPr>
            <w:r w:rsidDel="00000000" w:rsidR="00000000" w:rsidRPr="00000000">
              <w:rPr>
                <w:b w:val="1"/>
                <w:bCs w:val="1"/>
                <w:rtl w:val="0"/>
              </w:rPr>
              <w:t xml:space="preserve">Are the names of the stock exchange of publicly listed companies available?</w:t>
            </w:r>
          </w:p>
          <w:p w:rsidR="00000000" w:rsidDel="00000000" w:rsidP="00000000" w:rsidRDefault="00000000" w:rsidRPr="00000000" w14:paraId="00000548">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49">
            <w:pPr>
              <w:jc w:val="both"/>
              <w:rPr/>
            </w:pPr>
            <w:r w:rsidDel="00000000" w:rsidR="00000000" w:rsidRPr="00000000">
              <w:rPr>
                <w:rtl w:val="0"/>
              </w:rPr>
            </w:r>
          </w:p>
          <w:p w:rsidR="00000000" w:rsidDel="00000000" w:rsidP="00000000" w:rsidRDefault="00000000" w:rsidRPr="00000000" w14:paraId="0000054A">
            <w:pPr>
              <w:jc w:val="both"/>
              <w:rPr/>
            </w:pPr>
            <w:r w:rsidDel="00000000" w:rsidR="00000000" w:rsidRPr="00000000">
              <w:rPr>
                <w:rtl w:val="0"/>
              </w:rPr>
              <w:t xml:space="preserve">Does this include wholly owned subsidiaries?</w:t>
            </w:r>
            <w:r w:rsidDel="00000000" w:rsidR="00000000" w:rsidRPr="00000000">
              <w:rPr>
                <w:vertAlign w:val="superscript"/>
              </w:rPr>
              <w:footnoteReference w:customMarkFollows="0" w:id="11"/>
            </w:r>
            <w:r w:rsidDel="00000000" w:rsidR="00000000" w:rsidRPr="00000000">
              <w:rPr>
                <w:rtl w:val="0"/>
              </w:rPr>
            </w:r>
          </w:p>
          <w:p w:rsidR="00000000" w:rsidDel="00000000" w:rsidP="00000000" w:rsidRDefault="00000000" w:rsidRPr="00000000" w14:paraId="0000054B">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4C">
            <w:pPr>
              <w:jc w:val="both"/>
              <w:rPr/>
            </w:pPr>
            <w:r w:rsidDel="00000000" w:rsidR="00000000" w:rsidRPr="00000000">
              <w:rPr>
                <w:rtl w:val="0"/>
              </w:rPr>
            </w:r>
          </w:p>
          <w:p w:rsidR="00000000" w:rsidDel="00000000" w:rsidP="00000000" w:rsidRDefault="00000000" w:rsidRPr="00000000" w14:paraId="0000054D">
            <w:pPr>
              <w:jc w:val="both"/>
              <w:rPr/>
            </w:pPr>
            <w:r w:rsidDel="00000000" w:rsidR="00000000" w:rsidRPr="00000000">
              <w:rPr>
                <w:rtl w:val="0"/>
              </w:rPr>
              <w:t xml:space="preserve">Are the </w:t>
            </w:r>
            <w:r w:rsidDel="00000000" w:rsidR="00000000" w:rsidRPr="00000000">
              <w:rPr>
                <w:b w:val="1"/>
                <w:bCs w:val="1"/>
                <w:rtl w:val="0"/>
              </w:rPr>
              <w:t xml:space="preserve">links</w:t>
            </w:r>
            <w:r w:rsidDel="00000000" w:rsidR="00000000" w:rsidRPr="00000000">
              <w:rPr>
                <w:rtl w:val="0"/>
              </w:rPr>
              <w:t xml:space="preserve"> to the stock exchange filings available for all publicly listed companies in the country?</w:t>
            </w:r>
          </w:p>
          <w:p w:rsidR="00000000" w:rsidDel="00000000" w:rsidP="00000000" w:rsidRDefault="00000000" w:rsidRPr="00000000" w14:paraId="0000054E">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4F">
            <w:pPr>
              <w:jc w:val="both"/>
              <w:rPr>
                <w:b w:val="1"/>
                <w:bCs w:val="1"/>
                <w:shd w:fill="d9e2f3" w:val="clear"/>
              </w:rPr>
            </w:pPr>
            <w:r w:rsidDel="00000000" w:rsidR="00000000" w:rsidRPr="00000000">
              <w:rPr>
                <w:rtl w:val="0"/>
              </w:rPr>
            </w:r>
          </w:p>
          <w:p w:rsidR="00000000" w:rsidDel="00000000" w:rsidP="00000000" w:rsidRDefault="00000000" w:rsidRPr="00000000" w14:paraId="00000550">
            <w:pPr>
              <w:pBdr>
                <w:top w:space="0" w:sz="0" w:val="nil"/>
                <w:left w:space="0" w:sz="0" w:val="nil"/>
                <w:bottom w:space="0" w:sz="0" w:val="nil"/>
                <w:right w:space="0" w:sz="0" w:val="nil"/>
                <w:between w:space="0" w:sz="0" w:val="nil"/>
              </w:pBdr>
              <w:shd w:fill="ffffff" w:val="clear"/>
              <w:ind w:left="33" w:firstLine="0"/>
              <w:jc w:val="both"/>
              <w:rPr>
                <w:b w:val="1"/>
                <w:bCs w:val="1"/>
                <w:i w:val="1"/>
                <w:iCs w:val="1"/>
                <w:color w:val="000000"/>
              </w:rPr>
            </w:pPr>
            <w:r w:rsidDel="00000000" w:rsidR="00000000" w:rsidRPr="00000000">
              <w:rPr>
                <w:b w:val="1"/>
                <w:bCs w:val="1"/>
                <w:i w:val="1"/>
                <w:iCs w:val="1"/>
                <w:color w:val="000000"/>
                <w:rtl w:val="0"/>
              </w:rPr>
              <w:t xml:space="preserve">Where to find information on listed companies:</w:t>
            </w:r>
          </w:p>
          <w:p w:rsidR="00000000" w:rsidDel="00000000" w:rsidP="00000000" w:rsidRDefault="00000000" w:rsidRPr="00000000" w14:paraId="00000551">
            <w:pPr>
              <w:pBdr>
                <w:top w:space="0" w:sz="0" w:val="nil"/>
                <w:left w:space="0" w:sz="0" w:val="nil"/>
                <w:bottom w:space="0" w:sz="0" w:val="nil"/>
                <w:right w:space="0" w:sz="0" w:val="nil"/>
                <w:between w:space="0" w:sz="0" w:val="nil"/>
              </w:pBdr>
              <w:shd w:fill="ffffff" w:val="clear"/>
              <w:ind w:left="33" w:firstLine="0"/>
              <w:jc w:val="both"/>
              <w:rPr>
                <w:color w:val="000000"/>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typically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color w:val="000000"/>
                <w:shd w:fill="d9e2f3" w:val="clear"/>
                <w:rtl w:val="0"/>
              </w:rPr>
              <w:t xml:space="preserve"> or urls to stock exchange filings</w:t>
            </w:r>
            <w:r w:rsidDel="00000000" w:rsidR="00000000" w:rsidRPr="00000000">
              <w:rPr>
                <w:rtl w:val="0"/>
              </w:rPr>
            </w:r>
          </w:p>
          <w:p w:rsidR="00000000" w:rsidDel="00000000" w:rsidP="00000000" w:rsidRDefault="00000000" w:rsidRPr="00000000" w14:paraId="00000552">
            <w:pPr>
              <w:shd w:fill="ffffff" w:val="clear"/>
              <w:ind w:left="0" w:firstLine="0"/>
              <w:rPr/>
            </w:pPr>
            <w:hyperlink r:id="rId83">
              <w:r w:rsidDel="00000000" w:rsidR="00000000" w:rsidRPr="00000000">
                <w:rPr>
                  <w:rFonts w:ascii="EB Garamond" w:cs="EB Garamond" w:eastAsia="EB Garamond" w:hAnsi="EB Garamond"/>
                  <w:color w:val="0000ff"/>
                  <w:u w:val="single"/>
                  <w:rtl w:val="0"/>
                </w:rPr>
                <w:t xml:space="preserve">https://ngxgroup.com/exchange/trade/equities/listed-companies/</w:t>
              </w:r>
            </w:hyperlink>
            <w:r w:rsidDel="00000000" w:rsidR="00000000" w:rsidRPr="00000000">
              <w:rPr>
                <w:rtl w:val="0"/>
              </w:rPr>
            </w:r>
          </w:p>
          <w:p w:rsidR="00000000" w:rsidDel="00000000" w:rsidP="00000000" w:rsidRDefault="00000000" w:rsidRPr="00000000" w14:paraId="00000553">
            <w:pPr>
              <w:pBdr>
                <w:top w:space="0" w:sz="0" w:val="nil"/>
                <w:left w:space="0" w:sz="0" w:val="nil"/>
                <w:bottom w:space="0" w:sz="0" w:val="nil"/>
                <w:right w:space="0" w:sz="0" w:val="nil"/>
                <w:between w:space="0" w:sz="0" w:val="nil"/>
              </w:pBdr>
              <w:shd w:fill="ffffff" w:val="clear"/>
              <w:ind w:left="33"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554">
            <w:pPr>
              <w:jc w:val="both"/>
              <w:rPr>
                <w:color w:val="808080"/>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hosted website, etc</w:t>
            </w:r>
            <w:r w:rsidDel="00000000" w:rsidR="00000000" w:rsidRPr="00000000">
              <w:rPr>
                <w:rtl w:val="0"/>
              </w:rPr>
            </w:r>
          </w:p>
          <w:p w:rsidR="00000000" w:rsidDel="00000000" w:rsidP="00000000" w:rsidRDefault="00000000" w:rsidRPr="00000000" w14:paraId="00000555">
            <w:pPr>
              <w:jc w:val="both"/>
              <w:rPr>
                <w:b w:val="1"/>
                <w:bCs w:val="1"/>
              </w:rPr>
            </w:pPr>
            <w:r w:rsidDel="00000000" w:rsidR="00000000" w:rsidRPr="00000000">
              <w:rPr>
                <w:rtl w:val="0"/>
              </w:rPr>
            </w:r>
          </w:p>
          <w:p w:rsidR="00000000" w:rsidDel="00000000" w:rsidP="00000000" w:rsidRDefault="00000000" w:rsidRPr="00000000" w14:paraId="00000556">
            <w:pPr>
              <w:jc w:val="both"/>
              <w:rPr>
                <w:b w:val="1"/>
                <w:bCs w:val="1"/>
              </w:rPr>
            </w:pPr>
            <w:r w:rsidDel="00000000" w:rsidR="00000000" w:rsidRPr="00000000">
              <w:rPr>
                <w:b w:val="1"/>
                <w:bCs w:val="1"/>
                <w:rtl w:val="0"/>
              </w:rPr>
              <w:t xml:space="preserve">Is the information on the listed companies correct and comprehensive?</w:t>
            </w:r>
          </w:p>
          <w:p w:rsidR="00000000" w:rsidDel="00000000" w:rsidP="00000000" w:rsidRDefault="00000000" w:rsidRPr="00000000" w14:paraId="00000557">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58">
            <w:pPr>
              <w:shd w:fill="d9e2f3" w:val="clear"/>
              <w:jc w:val="both"/>
              <w:rPr>
                <w:i w:val="1"/>
                <w:iCs w:val="1"/>
              </w:rPr>
            </w:pPr>
            <w:r w:rsidDel="00000000" w:rsidR="00000000" w:rsidRPr="00000000">
              <w:rPr>
                <w:rtl w:val="0"/>
              </w:rPr>
              <w:t xml:space="preserve">Explain: </w:t>
            </w:r>
            <w:r w:rsidDel="00000000" w:rsidR="00000000" w:rsidRPr="00000000">
              <w:rPr>
                <w:i w:val="1"/>
                <w:iCs w:val="1"/>
                <w:rtl w:val="0"/>
              </w:rPr>
              <w:t xml:space="preserve">For example, there are links missing to some of the listed companies, or they are incorrect. </w:t>
            </w:r>
          </w:p>
          <w:p w:rsidR="00000000" w:rsidDel="00000000" w:rsidP="00000000" w:rsidRDefault="00000000" w:rsidRPr="00000000" w14:paraId="00000559">
            <w:pPr>
              <w:jc w:val="both"/>
              <w:rPr>
                <w:shd w:fill="d9e2f3" w:val="clear"/>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5A">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5B">
            <w:pPr>
              <w:jc w:val="both"/>
              <w:rPr>
                <w:b w:val="1"/>
                <w:bCs w:val="1"/>
              </w:rPr>
            </w:pPr>
            <w:r w:rsidDel="00000000" w:rsidR="00000000" w:rsidRPr="00000000">
              <w:rPr>
                <w:b w:val="1"/>
                <w:bCs w:val="1"/>
                <w:rtl w:val="0"/>
              </w:rPr>
              <w:t xml:space="preserve">#2.5.f.iii – Review of quality of stock exchange filings of publicly listed companies</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5C">
            <w:pPr>
              <w:jc w:val="both"/>
              <w:rPr>
                <w:i w:val="1"/>
                <w:iCs w:val="1"/>
              </w:rPr>
            </w:pPr>
            <w:r w:rsidDel="00000000" w:rsidR="00000000" w:rsidRPr="00000000">
              <w:rPr>
                <w:i w:val="1"/>
                <w:iCs w:val="1"/>
                <w:rtl w:val="0"/>
              </w:rPr>
              <w:t xml:space="preserve">Comprehensiveness and reliability</w:t>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5D">
            <w:pPr>
              <w:jc w:val="both"/>
              <w:rPr>
                <w:b w:val="1"/>
                <w:bCs w:val="1"/>
              </w:rPr>
            </w:pPr>
            <w:r w:rsidDel="00000000" w:rsidR="00000000" w:rsidRPr="00000000">
              <w:rPr>
                <w:b w:val="1"/>
                <w:bCs w:val="1"/>
                <w:rtl w:val="0"/>
              </w:rPr>
              <w:t xml:space="preserve">Has the MSG reviewed the comprehensiveness and reliability of ownership information disclosed in the stock exchange fillings?</w:t>
            </w:r>
          </w:p>
          <w:p w:rsidR="00000000" w:rsidDel="00000000" w:rsidP="00000000" w:rsidRDefault="00000000" w:rsidRPr="00000000" w14:paraId="0000055E">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5F">
            <w:pPr>
              <w:pBdr>
                <w:top w:space="0" w:sz="0" w:val="nil"/>
                <w:left w:space="0" w:sz="0" w:val="nil"/>
                <w:bottom w:space="0" w:sz="0" w:val="nil"/>
                <w:right w:space="0" w:sz="0" w:val="nil"/>
                <w:between w:space="0" w:sz="0" w:val="nil"/>
              </w:pBdr>
              <w:shd w:fill="ffffff" w:val="clear"/>
              <w:ind w:left="33" w:firstLine="0"/>
              <w:jc w:val="both"/>
              <w:rPr>
                <w:b w:val="1"/>
                <w:bCs w:val="1"/>
                <w:i w:val="1"/>
                <w:iCs w:val="1"/>
                <w:color w:val="000000"/>
              </w:rPr>
            </w:pPr>
            <w:r w:rsidDel="00000000" w:rsidR="00000000" w:rsidRPr="00000000">
              <w:rPr>
                <w:b w:val="1"/>
                <w:bCs w:val="1"/>
                <w:i w:val="1"/>
                <w:iCs w:val="1"/>
                <w:color w:val="000000"/>
                <w:rtl w:val="0"/>
              </w:rPr>
              <w:t xml:space="preserve">Where can the result of that review be found?</w:t>
            </w:r>
          </w:p>
          <w:p w:rsidR="00000000" w:rsidDel="00000000" w:rsidP="00000000" w:rsidRDefault="00000000" w:rsidRPr="00000000" w14:paraId="00000560">
            <w:pPr>
              <w:pBdr>
                <w:top w:space="0" w:sz="0" w:val="nil"/>
                <w:left w:space="0" w:sz="0" w:val="nil"/>
                <w:bottom w:space="0" w:sz="0" w:val="nil"/>
                <w:right w:space="0" w:sz="0" w:val="nil"/>
                <w:between w:space="0" w:sz="0" w:val="nil"/>
              </w:pBdr>
              <w:shd w:fill="ffffff" w:val="clear"/>
              <w:ind w:left="33" w:firstLine="0"/>
              <w:jc w:val="both"/>
              <w:rPr>
                <w:color w:val="000000"/>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website www. or routine publication, typically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color w:val="000000"/>
                <w:shd w:fill="d9e2f3" w:val="clear"/>
                <w:rtl w:val="0"/>
              </w:rPr>
              <w:t xml:space="preserve">, oversight institutions </w:t>
            </w:r>
            <w:r w:rsidDel="00000000" w:rsidR="00000000" w:rsidRPr="00000000">
              <w:rPr>
                <w:rtl w:val="0"/>
              </w:rPr>
            </w:r>
          </w:p>
          <w:p w:rsidR="00000000" w:rsidDel="00000000" w:rsidP="00000000" w:rsidRDefault="00000000" w:rsidRPr="00000000" w14:paraId="00000561">
            <w:pPr>
              <w:pBdr>
                <w:top w:space="0" w:sz="0" w:val="nil"/>
                <w:left w:space="0" w:sz="0" w:val="nil"/>
                <w:bottom w:space="0" w:sz="0" w:val="nil"/>
                <w:right w:space="0" w:sz="0" w:val="nil"/>
                <w:between w:space="0" w:sz="0" w:val="nil"/>
              </w:pBdr>
              <w:shd w:fill="ffffff" w:val="clear"/>
              <w:ind w:left="33"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562">
            <w:pPr>
              <w:jc w:val="both"/>
              <w:rPr>
                <w:shd w:fill="d9e2f3" w:val="clear"/>
              </w:rPr>
            </w:pPr>
            <w:r w:rsidDel="00000000" w:rsidR="00000000" w:rsidRPr="00000000">
              <w:rPr>
                <w:rtl w:val="0"/>
              </w:rPr>
              <w:t xml:space="preserve">Other sources: </w:t>
            </w:r>
            <w:r w:rsidDel="00000000" w:rsidR="00000000" w:rsidRPr="00000000">
              <w:rPr>
                <w:shd w:fill="d9e2f3" w:val="clear"/>
                <w:rtl w:val="0"/>
              </w:rPr>
              <w:t xml:space="preserve">EITI Report (year and page number), study undertaken by experts, etc</w:t>
            </w:r>
          </w:p>
          <w:p w:rsidR="00000000" w:rsidDel="00000000" w:rsidP="00000000" w:rsidRDefault="00000000" w:rsidRPr="00000000" w14:paraId="00000563">
            <w:pPr>
              <w:jc w:val="both"/>
              <w:rPr>
                <w:shd w:fill="d9e2f3" w:val="clear"/>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64">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65">
            <w:pPr>
              <w:jc w:val="both"/>
              <w:rPr>
                <w:b w:val="1"/>
                <w:bCs w:val="1"/>
              </w:rPr>
            </w:pPr>
            <w:r w:rsidDel="00000000" w:rsidR="00000000" w:rsidRPr="00000000">
              <w:rPr>
                <w:b w:val="1"/>
                <w:bCs w:val="1"/>
                <w:rtl w:val="0"/>
              </w:rPr>
              <w:t xml:space="preserve">#2.5.f.iv – Joint ventures</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66">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67">
            <w:pPr>
              <w:jc w:val="both"/>
              <w:rPr>
                <w:b w:val="1"/>
                <w:bCs w:val="1"/>
              </w:rPr>
            </w:pPr>
            <w:r w:rsidDel="00000000" w:rsidR="00000000" w:rsidRPr="00000000">
              <w:rPr>
                <w:b w:val="1"/>
                <w:bCs w:val="1"/>
                <w:rtl w:val="0"/>
              </w:rPr>
              <w:t xml:space="preserve">Are the beneficial owners of each entity of the joint ventures</w:t>
            </w:r>
            <w:r w:rsidDel="00000000" w:rsidR="00000000" w:rsidRPr="00000000">
              <w:rPr>
                <w:b w:val="1"/>
                <w:bCs w:val="1"/>
                <w:vertAlign w:val="superscript"/>
              </w:rPr>
              <w:footnoteReference w:customMarkFollows="0" w:id="12"/>
            </w:r>
            <w:r w:rsidDel="00000000" w:rsidR="00000000" w:rsidRPr="00000000">
              <w:rPr>
                <w:b w:val="1"/>
                <w:bCs w:val="1"/>
                <w:rtl w:val="0"/>
              </w:rPr>
              <w:t xml:space="preserve"> disclosed (unless publicly listed or wholly-owned subsidiary of a publicly listed company)?</w:t>
            </w:r>
          </w:p>
          <w:p w:rsidR="00000000" w:rsidDel="00000000" w:rsidP="00000000" w:rsidRDefault="00000000" w:rsidRPr="00000000" w14:paraId="00000568">
            <w:pPr>
              <w:jc w:val="both"/>
              <w:rPr>
                <w:b w:val="1"/>
                <w:bCs w:val="1"/>
              </w:rPr>
            </w:pPr>
            <w:r w:rsidDel="00000000" w:rsidR="00000000" w:rsidRPr="00000000">
              <w:rPr>
                <w:b w:val="1"/>
                <w:bCs w:val="1"/>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 </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 joint ventures – not applicable </w:t>
            </w:r>
            <w:r w:rsidDel="00000000" w:rsidR="00000000" w:rsidRPr="00000000">
              <w:rPr>
                <w:rtl w:val="0"/>
              </w:rPr>
              <w:t xml:space="preserve">         </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69">
            <w:pPr>
              <w:jc w:val="both"/>
              <w:rPr>
                <w:i w:val="1"/>
                <w:iCs w:val="1"/>
              </w:rPr>
            </w:pPr>
            <w:r w:rsidDel="00000000" w:rsidR="00000000" w:rsidRPr="00000000">
              <w:rPr>
                <w:b w:val="1"/>
                <w:bCs w:val="1"/>
                <w:rtl w:val="0"/>
              </w:rPr>
              <w:t xml:space="preserve">Required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6A">
            <w:pPr>
              <w:jc w:val="both"/>
              <w:rPr>
                <w:b w:val="1"/>
                <w:bCs w:val="1"/>
              </w:rPr>
            </w:pPr>
            <w:r w:rsidDel="00000000" w:rsidR="00000000" w:rsidRPr="00000000">
              <w:rPr>
                <w:b w:val="1"/>
                <w:bCs w:val="1"/>
                <w:rtl w:val="0"/>
              </w:rPr>
              <w:t xml:space="preserve">#2.5.f.v – Ownership of SOEs</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6B">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56C">
            <w:pPr>
              <w:jc w:val="both"/>
              <w:rPr>
                <w:b w:val="1"/>
                <w:bCs w:val="1"/>
              </w:rPr>
            </w:pPr>
            <w:r w:rsidDel="00000000" w:rsidR="00000000" w:rsidRPr="00000000">
              <w:rPr>
                <w:b w:val="1"/>
                <w:bCs w:val="1"/>
                <w:rtl w:val="0"/>
              </w:rPr>
              <w:t xml:space="preserve">If there are SOEs that hold </w:t>
            </w:r>
            <w:r w:rsidDel="00000000" w:rsidR="00000000" w:rsidRPr="00000000">
              <w:rPr>
                <w:b w:val="1"/>
                <w:bCs w:val="1"/>
                <w:u w:val="single"/>
                <w:rtl w:val="0"/>
              </w:rPr>
              <w:t xml:space="preserve">any</w:t>
            </w:r>
            <w:r w:rsidDel="00000000" w:rsidR="00000000" w:rsidRPr="00000000">
              <w:rPr>
                <w:b w:val="1"/>
                <w:bCs w:val="1"/>
                <w:rtl w:val="0"/>
              </w:rPr>
              <w:t xml:space="preserve"> interest in extractive licenses, are the name(s) of the state(s) owning or controlling the SOE(s) available?</w:t>
            </w:r>
          </w:p>
          <w:p w:rsidR="00000000" w:rsidDel="00000000" w:rsidP="00000000" w:rsidRDefault="00000000" w:rsidRPr="00000000" w14:paraId="0000056D">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 (Not Applicable to the Mining Sector)</w:t>
            </w:r>
          </w:p>
          <w:p w:rsidR="00000000" w:rsidDel="00000000" w:rsidP="00000000" w:rsidRDefault="00000000" w:rsidRPr="00000000" w14:paraId="0000056E">
            <w:pPr>
              <w:jc w:val="both"/>
              <w:rPr/>
            </w:pPr>
            <w:r w:rsidDel="00000000" w:rsidR="00000000" w:rsidRPr="00000000">
              <w:rPr>
                <w:rtl w:val="0"/>
              </w:rPr>
            </w:r>
          </w:p>
          <w:p w:rsidR="00000000" w:rsidDel="00000000" w:rsidP="00000000" w:rsidRDefault="00000000" w:rsidRPr="00000000" w14:paraId="0000056F">
            <w:pPr>
              <w:jc w:val="both"/>
              <w:rPr>
                <w:b w:val="1"/>
                <w:bCs w:val="1"/>
              </w:rPr>
            </w:pPr>
            <w:r w:rsidDel="00000000" w:rsidR="00000000" w:rsidRPr="00000000">
              <w:rPr>
                <w:b w:val="1"/>
                <w:bCs w:val="1"/>
                <w:rtl w:val="0"/>
              </w:rPr>
              <w:t xml:space="preserve">Does that include the level of ownership and details about how ownership or control is exerted?</w:t>
            </w:r>
          </w:p>
          <w:p w:rsidR="00000000" w:rsidDel="00000000" w:rsidP="00000000" w:rsidRDefault="00000000" w:rsidRPr="00000000" w14:paraId="00000570">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71">
            <w:pPr>
              <w:jc w:val="both"/>
              <w:rPr>
                <w:b w:val="1"/>
                <w:bCs w:val="1"/>
              </w:rPr>
            </w:pPr>
            <w:r w:rsidDel="00000000" w:rsidR="00000000" w:rsidRPr="00000000">
              <w:rPr>
                <w:rtl w:val="0"/>
              </w:rPr>
              <w:br w:type="textWrapping"/>
            </w:r>
            <w:r w:rsidDel="00000000" w:rsidR="00000000" w:rsidRPr="00000000">
              <w:rPr>
                <w:b w:val="1"/>
                <w:bCs w:val="1"/>
                <w:rtl w:val="0"/>
              </w:rPr>
              <w:t xml:space="preserve">For SOEs not </w:t>
            </w:r>
            <w:r w:rsidDel="00000000" w:rsidR="00000000" w:rsidRPr="00000000">
              <w:rPr>
                <w:b w:val="1"/>
                <w:bCs w:val="1"/>
                <w:u w:val="single"/>
                <w:rtl w:val="0"/>
              </w:rPr>
              <w:t xml:space="preserve">fully</w:t>
            </w:r>
            <w:r w:rsidDel="00000000" w:rsidR="00000000" w:rsidRPr="00000000">
              <w:rPr>
                <w:b w:val="1"/>
                <w:bCs w:val="1"/>
                <w:rtl w:val="0"/>
              </w:rPr>
              <w:t xml:space="preserve"> owned by the state, is the beneficial ownership information of the SOE available in line with 2.5.c?</w:t>
            </w:r>
          </w:p>
          <w:p w:rsidR="00000000" w:rsidDel="00000000" w:rsidP="00000000" w:rsidRDefault="00000000" w:rsidRPr="00000000" w14:paraId="00000572">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73">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74">
            <w:pPr>
              <w:jc w:val="both"/>
              <w:rPr>
                <w:b w:val="1"/>
                <w:bCs w:val="1"/>
              </w:rPr>
            </w:pPr>
            <w:r w:rsidDel="00000000" w:rsidR="00000000" w:rsidRPr="00000000">
              <w:rPr>
                <w:b w:val="1"/>
                <w:bCs w:val="1"/>
                <w:rtl w:val="0"/>
              </w:rPr>
              <w:t xml:space="preserve">#2.5.a – Public register of beneficial owners</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75">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76">
            <w:pPr>
              <w:jc w:val="both"/>
              <w:rPr>
                <w:b w:val="1"/>
                <w:bCs w:val="1"/>
              </w:rPr>
            </w:pPr>
            <w:r w:rsidDel="00000000" w:rsidR="00000000" w:rsidRPr="00000000">
              <w:rPr>
                <w:b w:val="1"/>
                <w:bCs w:val="1"/>
                <w:rtl w:val="0"/>
              </w:rPr>
              <w:t xml:space="preserve">Are there laws, regulations or policies in place to support back establishing and maintaining a public register of beneficial owners in the </w:t>
            </w:r>
            <w:r w:rsidDel="00000000" w:rsidR="00000000" w:rsidRPr="00000000">
              <w:rPr>
                <w:b w:val="1"/>
                <w:bCs w:val="1"/>
                <w:color w:val="c00000"/>
                <w:rtl w:val="0"/>
              </w:rPr>
              <w:t xml:space="preserve">Mining and quarrying</w:t>
            </w:r>
            <w:r w:rsidDel="00000000" w:rsidR="00000000" w:rsidRPr="00000000">
              <w:rPr>
                <w:b w:val="1"/>
                <w:bCs w:val="1"/>
                <w:rtl w:val="0"/>
              </w:rPr>
              <w:t xml:space="preserve"> sector?</w:t>
            </w:r>
          </w:p>
          <w:p w:rsidR="00000000" w:rsidDel="00000000" w:rsidP="00000000" w:rsidRDefault="00000000" w:rsidRPr="00000000" w14:paraId="00000577">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78">
            <w:pPr>
              <w:jc w:val="both"/>
              <w:rPr>
                <w:b w:val="1"/>
                <w:bCs w:val="1"/>
              </w:rPr>
            </w:pPr>
            <w:r w:rsidDel="00000000" w:rsidR="00000000" w:rsidRPr="00000000">
              <w:rPr>
                <w:rtl w:val="0"/>
              </w:rPr>
            </w:r>
          </w:p>
          <w:p w:rsidR="00000000" w:rsidDel="00000000" w:rsidP="00000000" w:rsidRDefault="00000000" w:rsidRPr="00000000" w14:paraId="00000579">
            <w:pPr>
              <w:jc w:val="both"/>
              <w:rPr>
                <w:b w:val="1"/>
                <w:bCs w:val="1"/>
              </w:rPr>
            </w:pPr>
            <w:r w:rsidDel="00000000" w:rsidR="00000000" w:rsidRPr="00000000">
              <w:rPr>
                <w:b w:val="1"/>
                <w:bCs w:val="1"/>
                <w:rtl w:val="0"/>
              </w:rPr>
              <w:t xml:space="preserve">Is your country maintaining a publicly available register of the beneficial owners?</w:t>
            </w:r>
          </w:p>
          <w:p w:rsidR="00000000" w:rsidDel="00000000" w:rsidP="00000000" w:rsidRDefault="00000000" w:rsidRPr="00000000" w14:paraId="0000057A">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7B">
            <w:pPr>
              <w:jc w:val="both"/>
              <w:rPr>
                <w:b w:val="1"/>
                <w:bCs w:val="1"/>
                <w:i w:val="1"/>
                <w:iCs w:val="1"/>
                <w:shd w:fill="d9e2f3" w:val="clear"/>
              </w:rPr>
            </w:pPr>
            <w:r w:rsidDel="00000000" w:rsidR="00000000" w:rsidRPr="00000000">
              <w:rPr>
                <w:b w:val="1"/>
                <w:bCs w:val="1"/>
                <w:rtl w:val="0"/>
              </w:rPr>
              <w:t xml:space="preserve">Provide source(s) where this register can be accessed:</w:t>
              <w:br w:type="textWrapping"/>
            </w:r>
            <w:r w:rsidDel="00000000" w:rsidR="00000000" w:rsidRPr="00000000">
              <w:rPr>
                <w:i w:val="1"/>
                <w:iCs w:val="1"/>
                <w:shd w:fill="d9e2f3" w:val="clear"/>
                <w:rtl w:val="0"/>
              </w:rPr>
              <w:t xml:space="preserve">website:</w:t>
            </w:r>
            <w:r w:rsidDel="00000000" w:rsidR="00000000" w:rsidRPr="00000000">
              <w:rPr>
                <w:b w:val="1"/>
                <w:bCs w:val="1"/>
                <w:i w:val="1"/>
                <w:iCs w:val="1"/>
                <w:shd w:fill="d9e2f3" w:val="clear"/>
                <w:rtl w:val="0"/>
              </w:rPr>
              <w:t xml:space="preserve"> </w:t>
            </w:r>
          </w:p>
          <w:p w:rsidR="00000000" w:rsidDel="00000000" w:rsidP="00000000" w:rsidRDefault="00000000" w:rsidRPr="00000000" w14:paraId="0000057C">
            <w:pPr>
              <w:jc w:val="both"/>
              <w:rPr>
                <w:i w:val="1"/>
                <w:iCs w:val="1"/>
                <w:color w:val="ff0000"/>
              </w:rPr>
            </w:pPr>
            <w:r w:rsidDel="00000000" w:rsidR="00000000" w:rsidRPr="00000000">
              <w:rPr>
                <w:i w:val="1"/>
                <w:iCs w:val="1"/>
                <w:shd w:fill="d9e2f3" w:val="clear"/>
                <w:rtl w:val="0"/>
              </w:rPr>
              <w:t xml:space="preserve">www.bor.cac.gov.ng</w:t>
            </w:r>
            <w:r w:rsidDel="00000000" w:rsidR="00000000" w:rsidRPr="00000000">
              <w:rPr>
                <w:i w:val="1"/>
                <w:iCs w:val="1"/>
                <w:rtl w:val="0"/>
              </w:rPr>
              <w:t xml:space="preserve"> </w:t>
            </w:r>
            <w:r w:rsidDel="00000000" w:rsidR="00000000" w:rsidRPr="00000000">
              <w:rPr>
                <w:i w:val="1"/>
                <w:iCs w:val="1"/>
                <w:color w:val="ff0000"/>
                <w:rtl w:val="0"/>
              </w:rPr>
              <w:t xml:space="preserve"> </w:t>
            </w:r>
          </w:p>
          <w:p w:rsidR="00000000" w:rsidDel="00000000" w:rsidP="00000000" w:rsidRDefault="00000000" w:rsidRPr="00000000" w14:paraId="0000057D">
            <w:pPr>
              <w:jc w:val="both"/>
              <w:rPr>
                <w:i w:val="1"/>
                <w:iCs w:val="1"/>
              </w:rPr>
            </w:pPr>
            <w:r w:rsidDel="00000000" w:rsidR="00000000" w:rsidRPr="00000000">
              <w:rPr>
                <w:i w:val="1"/>
                <w:iCs w:val="1"/>
                <w:rtl w:val="0"/>
              </w:rPr>
              <w:t xml:space="preserve">bo.neiti.gov.ng</w:t>
            </w:r>
          </w:p>
          <w:p w:rsidR="00000000" w:rsidDel="00000000" w:rsidP="00000000" w:rsidRDefault="00000000" w:rsidRPr="00000000" w14:paraId="0000057E">
            <w:pPr>
              <w:jc w:val="both"/>
              <w:rPr>
                <w:b w:val="1"/>
                <w:bCs w:val="1"/>
              </w:rPr>
            </w:pPr>
            <w:r w:rsidDel="00000000" w:rsidR="00000000" w:rsidRPr="00000000">
              <w:rPr>
                <w:b w:val="1"/>
                <w:bCs w:val="1"/>
                <w:rtl w:val="0"/>
              </w:rPr>
              <w:t xml:space="preserve">Does this register include the beneficial owners of the corporate identities that:</w:t>
            </w:r>
          </w:p>
          <w:p w:rsidR="00000000" w:rsidDel="00000000" w:rsidP="00000000" w:rsidRDefault="00000000" w:rsidRPr="00000000" w14:paraId="0000057F">
            <w:pPr>
              <w:numPr>
                <w:ilvl w:val="0"/>
                <w:numId w:val="34"/>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color w:val="000000"/>
                <w:rtl w:val="0"/>
              </w:rPr>
              <w:t xml:space="preserve">apply for a participating interest in an exploration license or contract</w:t>
            </w:r>
            <w:r w:rsidDel="00000000" w:rsidR="00000000" w:rsidRPr="00000000">
              <w:rPr>
                <w:rtl w:val="0"/>
              </w:rPr>
            </w:r>
          </w:p>
          <w:p w:rsidR="00000000" w:rsidDel="00000000" w:rsidP="00000000" w:rsidRDefault="00000000" w:rsidRPr="00000000" w14:paraId="00000580">
            <w:pPr>
              <w:ind w:left="720" w:firstLine="0"/>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81">
            <w:pPr>
              <w:numPr>
                <w:ilvl w:val="0"/>
                <w:numId w:val="3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hold a participating interest in an exploration license or contract</w:t>
            </w:r>
          </w:p>
          <w:p w:rsidR="00000000" w:rsidDel="00000000" w:rsidP="00000000" w:rsidRDefault="00000000" w:rsidRPr="00000000" w14:paraId="00000582">
            <w:pPr>
              <w:ind w:left="720" w:firstLine="0"/>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83">
            <w:pPr>
              <w:numPr>
                <w:ilvl w:val="0"/>
                <w:numId w:val="34"/>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color w:val="000000"/>
                <w:rtl w:val="0"/>
              </w:rPr>
              <w:t xml:space="preserve">apply for a participating interest in</w:t>
            </w:r>
            <w:r w:rsidDel="00000000" w:rsidR="00000000" w:rsidRPr="00000000">
              <w:rPr>
                <w:b w:val="1"/>
                <w:bCs w:val="1"/>
                <w:color w:val="000000"/>
                <w:rtl w:val="0"/>
              </w:rPr>
              <w:t xml:space="preserve"> </w:t>
            </w:r>
            <w:r w:rsidDel="00000000" w:rsidR="00000000" w:rsidRPr="00000000">
              <w:rPr>
                <w:color w:val="000000"/>
                <w:rtl w:val="0"/>
              </w:rPr>
              <w:t xml:space="preserve">a production license or contract</w:t>
            </w:r>
            <w:r w:rsidDel="00000000" w:rsidR="00000000" w:rsidRPr="00000000">
              <w:rPr>
                <w:rtl w:val="0"/>
              </w:rPr>
            </w:r>
          </w:p>
          <w:p w:rsidR="00000000" w:rsidDel="00000000" w:rsidP="00000000" w:rsidRDefault="00000000" w:rsidRPr="00000000" w14:paraId="00000584">
            <w:pPr>
              <w:ind w:left="720" w:firstLine="0"/>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85">
            <w:pPr>
              <w:numPr>
                <w:ilvl w:val="0"/>
                <w:numId w:val="34"/>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color w:val="000000"/>
                <w:rtl w:val="0"/>
              </w:rPr>
              <w:t xml:space="preserve">hold a participating interest in a production license or contract</w:t>
            </w:r>
            <w:r w:rsidDel="00000000" w:rsidR="00000000" w:rsidRPr="00000000">
              <w:rPr>
                <w:rtl w:val="0"/>
              </w:rPr>
            </w:r>
          </w:p>
          <w:p w:rsidR="00000000" w:rsidDel="00000000" w:rsidP="00000000" w:rsidRDefault="00000000" w:rsidRPr="00000000" w14:paraId="00000586">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87">
            <w:pPr>
              <w:jc w:val="both"/>
              <w:rPr>
                <w:b w:val="1"/>
                <w:bCs w:val="1"/>
              </w:rPr>
            </w:pPr>
            <w:r w:rsidDel="00000000" w:rsidR="00000000" w:rsidRPr="00000000">
              <w:rPr>
                <w:rtl w:val="0"/>
              </w:rPr>
            </w:r>
          </w:p>
          <w:p w:rsidR="00000000" w:rsidDel="00000000" w:rsidP="00000000" w:rsidRDefault="00000000" w:rsidRPr="00000000" w14:paraId="00000588">
            <w:pPr>
              <w:jc w:val="both"/>
              <w:rPr>
                <w:b w:val="1"/>
                <w:bCs w:val="1"/>
              </w:rPr>
            </w:pPr>
            <w:r w:rsidDel="00000000" w:rsidR="00000000" w:rsidRPr="00000000">
              <w:rPr>
                <w:b w:val="1"/>
                <w:bCs w:val="1"/>
                <w:rtl w:val="0"/>
              </w:rPr>
              <w:t xml:space="preserve">Does the register include the following information:</w:t>
            </w:r>
          </w:p>
          <w:p w:rsidR="00000000" w:rsidDel="00000000" w:rsidP="00000000" w:rsidRDefault="00000000" w:rsidRPr="00000000" w14:paraId="00000589">
            <w:pPr>
              <w:numPr>
                <w:ilvl w:val="0"/>
                <w:numId w:val="3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Identity(ies) of the beneficial owner(s)</w:t>
            </w:r>
          </w:p>
          <w:p w:rsidR="00000000" w:rsidDel="00000000" w:rsidP="00000000" w:rsidRDefault="00000000" w:rsidRPr="00000000" w14:paraId="0000058A">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8B">
            <w:pPr>
              <w:numPr>
                <w:ilvl w:val="0"/>
                <w:numId w:val="3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Level of ownership</w:t>
            </w:r>
          </w:p>
          <w:p w:rsidR="00000000" w:rsidDel="00000000" w:rsidP="00000000" w:rsidRDefault="00000000" w:rsidRPr="00000000" w14:paraId="0000058C">
            <w:pPr>
              <w:ind w:left="720" w:firstLine="0"/>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8D">
            <w:pPr>
              <w:numPr>
                <w:ilvl w:val="0"/>
                <w:numId w:val="3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Details about how the control is exerted</w:t>
            </w:r>
          </w:p>
          <w:p w:rsidR="00000000" w:rsidDel="00000000" w:rsidP="00000000" w:rsidRDefault="00000000" w:rsidRPr="00000000" w14:paraId="0000058E">
            <w:pPr>
              <w:ind w:left="462" w:firstLine="283"/>
              <w:jc w:val="both"/>
              <w:rPr>
                <w:b w:val="1"/>
                <w:bCs w:val="1"/>
              </w:rPr>
            </w:pP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Yes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8F">
            <w:pPr>
              <w:jc w:val="both"/>
              <w:rPr>
                <w:b w:val="1"/>
                <w:bCs w:val="1"/>
              </w:rPr>
            </w:pPr>
            <w:r w:rsidDel="00000000" w:rsidR="00000000" w:rsidRPr="00000000">
              <w:rPr>
                <w:b w:val="1"/>
                <w:bCs w:val="1"/>
                <w:rtl w:val="0"/>
              </w:rPr>
              <w:t xml:space="preserve">Required if applicable</w:t>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90">
            <w:pPr>
              <w:jc w:val="both"/>
              <w:rPr>
                <w:b w:val="1"/>
                <w:bCs w:val="1"/>
              </w:rPr>
            </w:pPr>
            <w:r w:rsidDel="00000000" w:rsidR="00000000" w:rsidRPr="00000000">
              <w:rPr>
                <w:b w:val="1"/>
                <w:bCs w:val="1"/>
                <w:rtl w:val="0"/>
              </w:rPr>
              <w:t xml:space="preserve">#2.5.a – Guidance on access to disclosure of existing public beneficial ownership information</w:t>
            </w:r>
          </w:p>
        </w:tc>
      </w:tr>
      <w:tr>
        <w:trPr>
          <w:cantSplit w:val="0"/>
          <w:tblHeader w:val="0"/>
        </w:trPr>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591">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592">
            <w:pPr>
              <w:pBdr>
                <w:top w:space="0" w:sz="0" w:val="nil"/>
                <w:left w:space="0" w:sz="0" w:val="nil"/>
                <w:bottom w:space="0" w:sz="0" w:val="nil"/>
                <w:right w:space="0" w:sz="0" w:val="nil"/>
                <w:between w:space="0" w:sz="0" w:val="nil"/>
              </w:pBdr>
              <w:shd w:fill="ffffff" w:val="clear"/>
              <w:spacing w:after="0" w:lineRule="auto"/>
              <w:jc w:val="both"/>
              <w:rPr>
                <w:b w:val="1"/>
                <w:bCs w:val="1"/>
                <w:color w:val="000000"/>
              </w:rPr>
            </w:pPr>
            <w:r w:rsidDel="00000000" w:rsidR="00000000" w:rsidRPr="00000000">
              <w:rPr>
                <w:b w:val="1"/>
                <w:bCs w:val="1"/>
                <w:color w:val="000000"/>
                <w:u w:val="single"/>
                <w:rtl w:val="0"/>
              </w:rPr>
              <w:t xml:space="preserve">If beneficial ownership information is already available through a publicly available register </w:t>
            </w:r>
            <w:r w:rsidDel="00000000" w:rsidR="00000000" w:rsidRPr="00000000">
              <w:rPr>
                <w:color w:val="000000"/>
                <w:rtl w:val="0"/>
              </w:rPr>
              <w:t xml:space="preserve">(see question above - existing fillings by companies to corporate regulators, stock exchanges or regulatory agencies – see question above) </w:t>
            </w:r>
            <w:r w:rsidDel="00000000" w:rsidR="00000000" w:rsidRPr="00000000">
              <w:rPr>
                <w:b w:val="1"/>
                <w:bCs w:val="1"/>
                <w:color w:val="000000"/>
                <w:rtl w:val="0"/>
              </w:rPr>
              <w:t xml:space="preserve">does the EITI reporting include guidance on how to access it?</w:t>
            </w:r>
          </w:p>
          <w:p w:rsidR="00000000" w:rsidDel="00000000" w:rsidP="00000000" w:rsidRDefault="00000000" w:rsidRPr="00000000" w14:paraId="00000593">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94">
            <w:pPr>
              <w:jc w:val="both"/>
              <w:rPr>
                <w:b w:val="1"/>
                <w:bCs w:val="1"/>
              </w:rPr>
            </w:pPr>
            <w:r w:rsidDel="00000000" w:rsidR="00000000" w:rsidRPr="00000000">
              <w:rPr>
                <w:b w:val="1"/>
                <w:bCs w:val="1"/>
                <w:rtl w:val="0"/>
              </w:rPr>
              <w:t xml:space="preserve">Does that include the name of the stock exchange and a link to the stock exchange filings?</w:t>
            </w:r>
          </w:p>
          <w:p w:rsidR="00000000" w:rsidDel="00000000" w:rsidP="00000000" w:rsidRDefault="00000000" w:rsidRPr="00000000" w14:paraId="00000595">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96">
            <w:pPr>
              <w:jc w:val="both"/>
              <w:rPr>
                <w:b w:val="1"/>
                <w:bCs w:val="1"/>
                <w:i w:val="1"/>
                <w:iCs w:val="1"/>
              </w:rPr>
            </w:pPr>
            <w:r w:rsidDel="00000000" w:rsidR="00000000" w:rsidRPr="00000000">
              <w:rPr>
                <w:rtl w:val="0"/>
              </w:rPr>
            </w:r>
          </w:p>
          <w:p w:rsidR="00000000" w:rsidDel="00000000" w:rsidP="00000000" w:rsidRDefault="00000000" w:rsidRPr="00000000" w14:paraId="00000597">
            <w:pPr>
              <w:jc w:val="both"/>
              <w:rPr>
                <w:b w:val="1"/>
                <w:bCs w:val="1"/>
                <w:i w:val="1"/>
                <w:iCs w:val="1"/>
              </w:rPr>
            </w:pPr>
            <w:r w:rsidDel="00000000" w:rsidR="00000000" w:rsidRPr="00000000">
              <w:rPr>
                <w:b w:val="1"/>
                <w:bCs w:val="1"/>
                <w:i w:val="1"/>
                <w:iCs w:val="1"/>
                <w:rtl w:val="0"/>
              </w:rPr>
              <w:t xml:space="preserve">Provide source(s) where the guidance can be accessed:</w:t>
            </w:r>
          </w:p>
          <w:p w:rsidR="00000000" w:rsidDel="00000000" w:rsidP="00000000" w:rsidRDefault="00000000" w:rsidRPr="00000000" w14:paraId="00000598">
            <w:pPr>
              <w:jc w:val="both"/>
              <w:rPr>
                <w:shd w:fill="d9e2f3" w:val="clear"/>
              </w:rPr>
            </w:pPr>
            <w:r w:rsidDel="00000000" w:rsidR="00000000" w:rsidRPr="00000000">
              <w:rPr>
                <w:rtl w:val="0"/>
              </w:rPr>
              <w:t xml:space="preserve">Systematic disclosures: </w:t>
            </w:r>
            <w:r w:rsidDel="00000000" w:rsidR="00000000" w:rsidRPr="00000000">
              <w:rPr>
                <w:shd w:fill="d9e2f3" w:val="clear"/>
                <w:rtl w:val="0"/>
              </w:rPr>
              <w:t xml:space="preserve">website www.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shd w:fill="d9e2f3" w:val="clear"/>
                <w:rtl w:val="0"/>
              </w:rPr>
              <w:t xml:space="preserve"> or reference to national legislation that defines PEPS and their reporting obligations, where the legal basis exists and serves as basis. </w:t>
            </w:r>
          </w:p>
          <w:p w:rsidR="00000000" w:rsidDel="00000000" w:rsidP="00000000" w:rsidRDefault="00000000" w:rsidRPr="00000000" w14:paraId="00000599">
            <w:pPr>
              <w:jc w:val="both"/>
              <w:rPr>
                <w:shd w:fill="d9e2f3" w:val="clear"/>
              </w:rPr>
            </w:pPr>
            <w:hyperlink r:id="rId84">
              <w:r w:rsidDel="00000000" w:rsidR="00000000" w:rsidRPr="00000000">
                <w:rPr>
                  <w:color w:val="1155cc"/>
                  <w:u w:val="single"/>
                  <w:shd w:fill="d9e2f3" w:val="clear"/>
                  <w:rtl w:val="0"/>
                </w:rPr>
                <w:t xml:space="preserve">www.cac.gov.ng</w:t>
              </w:r>
            </w:hyperlink>
            <w:r w:rsidDel="00000000" w:rsidR="00000000" w:rsidRPr="00000000">
              <w:rPr>
                <w:rtl w:val="0"/>
              </w:rPr>
            </w:r>
          </w:p>
          <w:p w:rsidR="00000000" w:rsidDel="00000000" w:rsidP="00000000" w:rsidRDefault="00000000" w:rsidRPr="00000000" w14:paraId="0000059A">
            <w:pPr>
              <w:jc w:val="both"/>
              <w:rPr/>
            </w:pPr>
            <w:r w:rsidDel="00000000" w:rsidR="00000000" w:rsidRPr="00000000">
              <w:rPr>
                <w:rtl w:val="0"/>
              </w:rPr>
              <w:t xml:space="preserve">AND / OR</w:t>
            </w:r>
          </w:p>
          <w:p w:rsidR="00000000" w:rsidDel="00000000" w:rsidP="00000000" w:rsidRDefault="00000000" w:rsidRPr="00000000" w14:paraId="0000059B">
            <w:pPr>
              <w:jc w:val="both"/>
              <w:rPr>
                <w:shd w:fill="d9e2f3" w:val="clear"/>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etc</w:t>
            </w:r>
          </w:p>
          <w:p w:rsidR="00000000" w:rsidDel="00000000" w:rsidP="00000000" w:rsidRDefault="00000000" w:rsidRPr="00000000" w14:paraId="0000059C">
            <w:pPr>
              <w:jc w:val="both"/>
              <w:rPr>
                <w:shd w:fill="d9e2f3" w:val="clear"/>
              </w:rPr>
            </w:pPr>
            <w:r w:rsidDel="00000000" w:rsidR="00000000" w:rsidRPr="00000000">
              <w:rPr>
                <w:shd w:fill="d9e2f3" w:val="clear"/>
                <w:rtl w:val="0"/>
              </w:rPr>
              <w:t xml:space="preserve">NEITI 2023 SOLID MINERALS AUDIT REPORT (BENEFICIAL OWNERSHIP, Page 73  </w:t>
            </w:r>
          </w:p>
          <w:p w:rsidR="00000000" w:rsidDel="00000000" w:rsidP="00000000" w:rsidRDefault="00000000" w:rsidRPr="00000000" w14:paraId="0000059D">
            <w:pPr>
              <w:ind w:left="720" w:firstLine="0"/>
              <w:jc w:val="both"/>
              <w:rPr>
                <w:b w:val="1"/>
                <w:bCs w:val="1"/>
              </w:rPr>
            </w:pPr>
            <w:hyperlink r:id="rId85">
              <w:r w:rsidDel="00000000" w:rsidR="00000000" w:rsidRPr="00000000">
                <w:rPr>
                  <w:b w:val="1"/>
                  <w:bCs w:val="1"/>
                  <w:color w:val="1155cc"/>
                  <w:u w:val="single"/>
                  <w:rtl w:val="0"/>
                </w:rPr>
                <w:t xml:space="preserve">Appendix 25 - Beneficiial Ownership information.pdf</w:t>
              </w:r>
            </w:hyperlink>
            <w:r w:rsidDel="00000000" w:rsidR="00000000" w:rsidRPr="00000000">
              <w:rPr>
                <w:b w:val="1"/>
                <w:bCs w:val="1"/>
                <w:rtl w:val="0"/>
              </w:rPr>
              <w:t xml:space="preserve"> </w:t>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9E">
            <w:pPr>
              <w:jc w:val="both"/>
              <w:rPr>
                <w:b w:val="1"/>
                <w:bCs w:val="1"/>
              </w:rPr>
            </w:pPr>
            <w:r w:rsidDel="00000000" w:rsidR="00000000" w:rsidRPr="00000000">
              <w:rPr>
                <w:b w:val="1"/>
                <w:bCs w:val="1"/>
                <w:rtl w:val="0"/>
              </w:rPr>
              <w:t xml:space="preserve">Encouraged</w:t>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9F">
            <w:pPr>
              <w:jc w:val="both"/>
              <w:rPr>
                <w:b w:val="1"/>
                <w:bCs w:val="1"/>
              </w:rPr>
            </w:pPr>
            <w:r w:rsidDel="00000000" w:rsidR="00000000" w:rsidRPr="00000000">
              <w:rPr>
                <w:b w:val="1"/>
                <w:bCs w:val="1"/>
                <w:rtl w:val="0"/>
              </w:rPr>
              <w:t xml:space="preserve">#2.5.a –Incorporating beneficial ownership in existing company filings</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A0">
            <w:pPr>
              <w:jc w:val="both"/>
              <w:rPr>
                <w:b w:val="1"/>
                <w:bCs w:val="1"/>
              </w:rPr>
            </w:pPr>
            <w:r w:rsidDel="00000000" w:rsidR="00000000" w:rsidRPr="00000000">
              <w:rPr>
                <w:i w:val="1"/>
                <w:iCs w:val="1"/>
                <w:rtl w:val="0"/>
              </w:rPr>
              <w:t xml:space="preserve">Availability</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A1">
            <w:pPr>
              <w:jc w:val="both"/>
              <w:rPr>
                <w:b w:val="1"/>
                <w:bCs w:val="1"/>
              </w:rPr>
            </w:pPr>
            <w:r w:rsidDel="00000000" w:rsidR="00000000" w:rsidRPr="00000000">
              <w:rPr>
                <w:b w:val="1"/>
                <w:bCs w:val="1"/>
                <w:rtl w:val="0"/>
              </w:rPr>
              <w:t xml:space="preserve">Is beneficial ownership information included in existing filings by companies to corporate regulators, stock exchanges or regulatory agencies?</w:t>
            </w:r>
          </w:p>
          <w:p w:rsidR="00000000" w:rsidDel="00000000" w:rsidP="00000000" w:rsidRDefault="00000000" w:rsidRPr="00000000" w14:paraId="000005A2">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A3">
            <w:pPr>
              <w:jc w:val="both"/>
              <w:rPr>
                <w:shd w:fill="d9e2f3" w:val="clear"/>
              </w:rPr>
            </w:pPr>
            <w:r w:rsidDel="00000000" w:rsidR="00000000" w:rsidRPr="00000000">
              <w:rPr>
                <w:rtl w:val="0"/>
              </w:rPr>
              <w:t xml:space="preserve">If not, is there any plans to incorporate beneficial ownership information in the filings?</w:t>
            </w:r>
            <w:r w:rsidDel="00000000" w:rsidR="00000000" w:rsidRPr="00000000">
              <w:rPr>
                <w:rtl w:val="0"/>
              </w:rPr>
            </w:r>
          </w:p>
          <w:p w:rsidR="00000000" w:rsidDel="00000000" w:rsidP="00000000" w:rsidRDefault="00000000" w:rsidRPr="00000000" w14:paraId="000005A4">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A5">
            <w:pPr>
              <w:jc w:val="both"/>
              <w:rPr>
                <w:shd w:fill="d9e2f3" w:val="clear"/>
              </w:rPr>
            </w:pPr>
            <w:r w:rsidDel="00000000" w:rsidR="00000000" w:rsidRPr="00000000">
              <w:rPr>
                <w:shd w:fill="d9e2f3" w:val="clear"/>
                <w:rtl w:val="0"/>
              </w:rPr>
              <w:t xml:space="preserve">If yes, elaborate:</w:t>
            </w:r>
          </w:p>
          <w:p w:rsidR="00000000" w:rsidDel="00000000" w:rsidP="00000000" w:rsidRDefault="00000000" w:rsidRPr="00000000" w14:paraId="000005A6">
            <w:pPr>
              <w:jc w:val="both"/>
              <w:rPr>
                <w:shd w:fill="d9e2f3" w:val="clear"/>
              </w:rPr>
            </w:pPr>
            <w:r w:rsidDel="00000000" w:rsidR="00000000" w:rsidRPr="00000000">
              <w:rPr>
                <w:shd w:fill="d9e2f3" w:val="clear"/>
                <w:rtl w:val="0"/>
              </w:rPr>
              <w:t xml:space="preserve">BO is included via CAC filings, with plans to improve integration and data sharing across agencies. </w:t>
            </w:r>
          </w:p>
          <w:p w:rsidR="00000000" w:rsidDel="00000000" w:rsidP="00000000" w:rsidRDefault="00000000" w:rsidRPr="00000000" w14:paraId="000005A7">
            <w:pPr>
              <w:jc w:val="both"/>
              <w:rPr>
                <w:shd w:fill="d9e2f3" w:val="clear"/>
              </w:rPr>
            </w:pPr>
            <w:r w:rsidDel="00000000" w:rsidR="00000000" w:rsidRPr="00000000">
              <w:rPr>
                <w:shd w:fill="d9e2f3" w:val="clear"/>
                <w:rtl w:val="0"/>
              </w:rPr>
              <w:t xml:space="preserve">Source: EITI corrective actions 2024</w:t>
            </w:r>
          </w:p>
          <w:p w:rsidR="00000000" w:rsidDel="00000000" w:rsidP="00000000" w:rsidRDefault="00000000" w:rsidRPr="00000000" w14:paraId="000005A8">
            <w:pPr>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A9">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AA">
            <w:pPr>
              <w:jc w:val="both"/>
              <w:rPr>
                <w:b w:val="1"/>
                <w:bCs w:val="1"/>
              </w:rPr>
            </w:pPr>
            <w:r w:rsidDel="00000000" w:rsidR="00000000" w:rsidRPr="00000000">
              <w:rPr>
                <w:b w:val="1"/>
                <w:bCs w:val="1"/>
                <w:rtl w:val="0"/>
              </w:rPr>
              <w:t xml:space="preserve">#2.5.f.ii – 10% Threshold</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AB">
            <w:pPr>
              <w:jc w:val="both"/>
              <w:rPr>
                <w:i w:val="1"/>
                <w:iCs w:val="1"/>
              </w:rPr>
            </w:pPr>
            <w:r w:rsidDel="00000000" w:rsidR="00000000" w:rsidRPr="00000000">
              <w:rPr>
                <w:i w:val="1"/>
                <w:iCs w:val="1"/>
                <w:rtl w:val="0"/>
              </w:rPr>
              <w:t xml:space="preserve">Applicability</w:t>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AC">
            <w:pPr>
              <w:jc w:val="both"/>
              <w:rPr>
                <w:b w:val="1"/>
                <w:bCs w:val="1"/>
              </w:rPr>
            </w:pPr>
            <w:r w:rsidDel="00000000" w:rsidR="00000000" w:rsidRPr="00000000">
              <w:rPr>
                <w:b w:val="1"/>
                <w:bCs w:val="1"/>
                <w:rtl w:val="0"/>
              </w:rPr>
              <w:t xml:space="preserve">Has your country adopted a threshold of 10% or lower?</w:t>
            </w:r>
          </w:p>
          <w:p w:rsidR="00000000" w:rsidDel="00000000" w:rsidP="00000000" w:rsidRDefault="00000000" w:rsidRPr="00000000" w14:paraId="000005AD">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AE">
            <w:pPr>
              <w:jc w:val="both"/>
              <w:rPr>
                <w:i w:val="1"/>
                <w:iCs w:val="1"/>
                <w:shd w:fill="d9e2f3" w:val="clear"/>
              </w:rPr>
            </w:pPr>
            <w:r w:rsidDel="00000000" w:rsidR="00000000" w:rsidRPr="00000000">
              <w:rPr>
                <w:i w:val="1"/>
                <w:iCs w:val="1"/>
                <w:shd w:fill="d9e2f3" w:val="clear"/>
                <w:rtl w:val="0"/>
              </w:rPr>
              <w:t xml:space="preserve">Adopted threshold and rationale for the threshold: you may also refer to documentation , ie MSG meeting minutes </w:t>
            </w:r>
          </w:p>
          <w:p w:rsidR="00000000" w:rsidDel="00000000" w:rsidP="00000000" w:rsidRDefault="00000000" w:rsidRPr="00000000" w14:paraId="000005AF">
            <w:pPr>
              <w:jc w:val="both"/>
              <w:rPr>
                <w:b w:val="1"/>
                <w:bCs w:val="1"/>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B0">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B1">
            <w:pPr>
              <w:jc w:val="both"/>
              <w:rPr>
                <w:b w:val="1"/>
                <w:bCs w:val="1"/>
              </w:rPr>
            </w:pPr>
            <w:r w:rsidDel="00000000" w:rsidR="00000000" w:rsidRPr="00000000">
              <w:rPr>
                <w:b w:val="1"/>
                <w:bCs w:val="1"/>
                <w:rtl w:val="0"/>
              </w:rPr>
              <w:t xml:space="preserve">#2.5.d – additional information on the beneficial owners</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B2">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B3">
            <w:pPr>
              <w:jc w:val="both"/>
              <w:rPr>
                <w:b w:val="1"/>
                <w:bCs w:val="1"/>
              </w:rPr>
            </w:pPr>
            <w:r w:rsidDel="00000000" w:rsidR="00000000" w:rsidRPr="00000000">
              <w:rPr>
                <w:b w:val="1"/>
                <w:bCs w:val="1"/>
                <w:rtl w:val="0"/>
              </w:rPr>
              <w:t xml:space="preserve">Does the information about the beneficial owner include:</w:t>
            </w:r>
          </w:p>
          <w:p w:rsidR="00000000" w:rsidDel="00000000" w:rsidP="00000000" w:rsidRDefault="00000000" w:rsidRPr="00000000" w14:paraId="000005B4">
            <w:pPr>
              <w:numPr>
                <w:ilvl w:val="0"/>
                <w:numId w:val="34"/>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color w:val="000000"/>
                <w:rtl w:val="0"/>
              </w:rPr>
              <w:t xml:space="preserve">National identity number</w:t>
            </w:r>
            <w:r w:rsidDel="00000000" w:rsidR="00000000" w:rsidRPr="00000000">
              <w:rPr>
                <w:rtl w:val="0"/>
              </w:rPr>
            </w:r>
          </w:p>
          <w:p w:rsidR="00000000" w:rsidDel="00000000" w:rsidP="00000000" w:rsidRDefault="00000000" w:rsidRPr="00000000" w14:paraId="000005B5">
            <w:pPr>
              <w:pBdr>
                <w:top w:space="0" w:sz="0" w:val="nil"/>
                <w:left w:space="0" w:sz="0" w:val="nil"/>
                <w:bottom w:space="0" w:sz="0" w:val="nil"/>
                <w:right w:space="0" w:sz="0" w:val="nil"/>
                <w:between w:space="0" w:sz="0" w:val="nil"/>
              </w:pBdr>
              <w:ind w:left="720" w:firstLine="0"/>
              <w:jc w:val="both"/>
              <w:rPr>
                <w:b w:val="1"/>
                <w:bCs w:val="1"/>
                <w:color w:val="000000"/>
              </w:rPr>
            </w:pP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B6">
            <w:pPr>
              <w:numPr>
                <w:ilvl w:val="0"/>
                <w:numId w:val="3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Date of birth</w:t>
            </w:r>
          </w:p>
          <w:p w:rsidR="00000000" w:rsidDel="00000000" w:rsidP="00000000" w:rsidRDefault="00000000" w:rsidRPr="00000000" w14:paraId="000005B7">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rFonts w:ascii="MS Gothic" w:cs="MS Gothic" w:eastAsia="MS Gothic" w:hAnsi="MS Gothic"/>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rtl w:val="0"/>
              </w:rPr>
              <w:t xml:space="preserve">☐</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B8">
            <w:pPr>
              <w:numPr>
                <w:ilvl w:val="0"/>
                <w:numId w:val="34"/>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color w:val="000000"/>
                <w:rtl w:val="0"/>
              </w:rPr>
              <w:t xml:space="preserve">Residential or service address</w:t>
            </w:r>
            <w:r w:rsidDel="00000000" w:rsidR="00000000" w:rsidRPr="00000000">
              <w:rPr>
                <w:rtl w:val="0"/>
              </w:rPr>
            </w:r>
          </w:p>
          <w:p w:rsidR="00000000" w:rsidDel="00000000" w:rsidP="00000000" w:rsidRDefault="00000000" w:rsidRPr="00000000" w14:paraId="000005B9">
            <w:pPr>
              <w:pBdr>
                <w:top w:space="0" w:sz="0" w:val="nil"/>
                <w:left w:space="0" w:sz="0" w:val="nil"/>
                <w:bottom w:space="0" w:sz="0" w:val="nil"/>
                <w:right w:space="0" w:sz="0" w:val="nil"/>
                <w:between w:space="0" w:sz="0" w:val="nil"/>
              </w:pBdr>
              <w:ind w:left="720" w:firstLine="0"/>
              <w:jc w:val="both"/>
              <w:rPr>
                <w:b w:val="1"/>
                <w:bCs w:val="1"/>
                <w:color w:val="000000"/>
              </w:rPr>
            </w:pPr>
            <w:r w:rsidDel="00000000" w:rsidR="00000000" w:rsidRPr="00000000">
              <w:rPr>
                <w:rFonts w:ascii="MS Gothic" w:cs="MS Gothic" w:eastAsia="MS Gothic" w:hAnsi="MS Gothic"/>
                <w:color w:val="000000"/>
                <w:rtl w:val="0"/>
              </w:rPr>
              <w:t xml:space="preserve">☒</w:t>
            </w:r>
            <w:r w:rsidDel="00000000" w:rsidR="00000000" w:rsidRPr="00000000">
              <w:rPr>
                <w:color w:val="000000"/>
                <w:rtl w:val="0"/>
              </w:rPr>
              <w:t xml:space="preserve"> </w:t>
            </w:r>
            <w:r w:rsidDel="00000000" w:rsidR="00000000" w:rsidRPr="00000000">
              <w:rPr>
                <w:color w:val="000000"/>
                <w:shd w:fill="d9e2f3" w:val="clear"/>
                <w:rtl w:val="0"/>
              </w:rPr>
              <w:t xml:space="preserve">Yes</w:t>
            </w:r>
            <w:r w:rsidDel="00000000" w:rsidR="00000000" w:rsidRPr="00000000">
              <w:rPr>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color w:val="000000"/>
                <w:shd w:fill="d9e2f3" w:val="clear"/>
                <w:rtl w:val="0"/>
              </w:rPr>
              <w:t xml:space="preserve">No</w:t>
            </w:r>
            <w:r w:rsidDel="00000000" w:rsidR="00000000" w:rsidRPr="00000000">
              <w:rPr>
                <w:rtl w:val="0"/>
              </w:rPr>
            </w:r>
          </w:p>
          <w:p w:rsidR="00000000" w:rsidDel="00000000" w:rsidP="00000000" w:rsidRDefault="00000000" w:rsidRPr="00000000" w14:paraId="000005BA">
            <w:pPr>
              <w:numPr>
                <w:ilvl w:val="0"/>
                <w:numId w:val="34"/>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color w:val="000000"/>
                <w:rtl w:val="0"/>
              </w:rPr>
              <w:t xml:space="preserve">Contact information</w:t>
            </w:r>
            <w:r w:rsidDel="00000000" w:rsidR="00000000" w:rsidRPr="00000000">
              <w:rPr>
                <w:rtl w:val="0"/>
              </w:rPr>
            </w:r>
          </w:p>
          <w:p w:rsidR="00000000" w:rsidDel="00000000" w:rsidP="00000000" w:rsidRDefault="00000000" w:rsidRPr="00000000" w14:paraId="000005BB">
            <w:pPr>
              <w:ind w:left="745" w:firstLine="0"/>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BC">
            <w:pPr>
              <w:jc w:val="both"/>
              <w:rPr>
                <w:i w:val="1"/>
                <w:iCs w:val="1"/>
              </w:rPr>
            </w:pPr>
            <w:r w:rsidDel="00000000" w:rsidR="00000000" w:rsidRPr="00000000">
              <w:rPr>
                <w:b w:val="1"/>
                <w:bCs w:val="1"/>
                <w:rtl w:val="0"/>
              </w:rPr>
              <w:t xml:space="preserve">Encouraged</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b4c6e7" w:val="clear"/>
          </w:tcPr>
          <w:p w:rsidR="00000000" w:rsidDel="00000000" w:rsidP="00000000" w:rsidRDefault="00000000" w:rsidRPr="00000000" w14:paraId="000005BD">
            <w:pPr>
              <w:jc w:val="both"/>
              <w:rPr>
                <w:b w:val="1"/>
                <w:bCs w:val="1"/>
              </w:rPr>
            </w:pPr>
            <w:r w:rsidDel="00000000" w:rsidR="00000000" w:rsidRPr="00000000">
              <w:rPr>
                <w:b w:val="1"/>
                <w:bCs w:val="1"/>
                <w:rtl w:val="0"/>
              </w:rPr>
              <w:t xml:space="preserve">#2.5.g -  Ownership structure</w:t>
            </w:r>
          </w:p>
        </w:tc>
      </w:tr>
      <w:tr>
        <w:trPr>
          <w:cantSplit w:val="0"/>
          <w:tblHeader w:val="0"/>
        </w:trPr>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BE">
            <w:pPr>
              <w:jc w:val="both"/>
              <w:rPr>
                <w:i w:val="1"/>
                <w:iCs w:val="1"/>
              </w:rPr>
            </w:pPr>
            <w:r w:rsidDel="00000000" w:rsidR="00000000" w:rsidRPr="00000000">
              <w:rPr>
                <w:i w:val="1"/>
                <w:iCs w:val="1"/>
                <w:rtl w:val="0"/>
              </w:rPr>
              <w:t xml:space="preserve">Availability</w:t>
            </w:r>
          </w:p>
        </w:tc>
        <w:tc>
          <w:tcPr>
            <w:tcBorders>
              <w:top w:color="000000" w:space="0" w:sz="4" w:val="single"/>
              <w:left w:color="000000" w:space="0" w:sz="0" w:val="nil"/>
              <w:bottom w:color="000000" w:space="0" w:sz="4" w:val="single"/>
              <w:right w:color="000000" w:space="0" w:sz="0" w:val="nil"/>
            </w:tcBorders>
            <w:shd w:fill="ffffff" w:val="clear"/>
          </w:tcPr>
          <w:p w:rsidR="00000000" w:rsidDel="00000000" w:rsidP="00000000" w:rsidRDefault="00000000" w:rsidRPr="00000000" w14:paraId="000005BF">
            <w:pPr>
              <w:jc w:val="both"/>
              <w:rPr>
                <w:b w:val="1"/>
                <w:bCs w:val="1"/>
              </w:rPr>
            </w:pPr>
            <w:r w:rsidDel="00000000" w:rsidR="00000000" w:rsidRPr="00000000">
              <w:rPr>
                <w:b w:val="1"/>
                <w:bCs w:val="1"/>
                <w:rtl w:val="0"/>
              </w:rPr>
              <w:t xml:space="preserve">Have companies disclosed their ownership structure?</w:t>
            </w:r>
          </w:p>
          <w:p w:rsidR="00000000" w:rsidDel="00000000" w:rsidP="00000000" w:rsidRDefault="00000000" w:rsidRPr="00000000" w14:paraId="000005C0">
            <w:pPr>
              <w:jc w:val="both"/>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C1">
            <w:pPr>
              <w:jc w:val="both"/>
              <w:rPr>
                <w:b w:val="1"/>
                <w:bCs w:val="1"/>
              </w:rPr>
            </w:pPr>
            <w:r w:rsidDel="00000000" w:rsidR="00000000" w:rsidRPr="00000000">
              <w:rPr>
                <w:b w:val="1"/>
                <w:bCs w:val="1"/>
                <w:rtl w:val="0"/>
              </w:rPr>
              <w:t xml:space="preserve">Does that include the full chain of legal entities leading to the beneficial owner?</w:t>
            </w:r>
          </w:p>
          <w:p w:rsidR="00000000" w:rsidDel="00000000" w:rsidP="00000000" w:rsidRDefault="00000000" w:rsidRPr="00000000" w14:paraId="000005C2">
            <w:pP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C3">
            <w:pPr>
              <w:jc w:val="both"/>
              <w:rPr>
                <w:b w:val="1"/>
                <w:bCs w:val="1"/>
              </w:rPr>
            </w:pPr>
            <w:r w:rsidDel="00000000" w:rsidR="00000000" w:rsidRPr="00000000">
              <w:rPr>
                <w:rtl w:val="0"/>
              </w:rPr>
            </w:r>
          </w:p>
          <w:p w:rsidR="00000000" w:rsidDel="00000000" w:rsidP="00000000" w:rsidRDefault="00000000" w:rsidRPr="00000000" w14:paraId="000005C4">
            <w:pPr>
              <w:jc w:val="both"/>
              <w:rPr>
                <w:b w:val="1"/>
                <w:bCs w:val="1"/>
              </w:rPr>
            </w:pPr>
            <w:r w:rsidDel="00000000" w:rsidR="00000000" w:rsidRPr="00000000">
              <w:rPr>
                <w:b w:val="1"/>
                <w:bCs w:val="1"/>
                <w:rtl w:val="0"/>
              </w:rPr>
              <w:t xml:space="preserve">Where can the company structures be found?</w:t>
            </w:r>
          </w:p>
          <w:p w:rsidR="00000000" w:rsidDel="00000000" w:rsidP="00000000" w:rsidRDefault="00000000" w:rsidRPr="00000000" w14:paraId="000005C5">
            <w:pPr>
              <w:pBdr>
                <w:top w:space="0" w:sz="0" w:val="nil"/>
                <w:left w:space="0" w:sz="0" w:val="nil"/>
                <w:bottom w:space="0" w:sz="0" w:val="nil"/>
                <w:right w:space="0" w:sz="0" w:val="nil"/>
                <w:between w:space="0" w:sz="0" w:val="nil"/>
              </w:pBdr>
              <w:shd w:fill="ffffff" w:val="clear"/>
              <w:ind w:left="33" w:firstLine="0"/>
              <w:jc w:val="both"/>
              <w:rPr>
                <w:color w:val="0000ff"/>
                <w:u w:val="single"/>
                <w:shd w:fill="d9e2f3" w:val="clear"/>
              </w:rPr>
            </w:pPr>
            <w:r w:rsidDel="00000000" w:rsidR="00000000" w:rsidRPr="00000000">
              <w:rPr>
                <w:color w:val="000000"/>
                <w:rtl w:val="0"/>
              </w:rPr>
              <w:t xml:space="preserve">Systematic disclosures: </w:t>
            </w:r>
            <w:r w:rsidDel="00000000" w:rsidR="00000000" w:rsidRPr="00000000">
              <w:rPr>
                <w:color w:val="000000"/>
                <w:shd w:fill="d9e2f3" w:val="clear"/>
                <w:rtl w:val="0"/>
              </w:rPr>
              <w:t xml:space="preserve">corporate filings, beneficial ownership registry, typically by the </w:t>
            </w:r>
            <w:hyperlink w:anchor="_heading=h.bwyknmqy5425">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5C6">
            <w:pPr>
              <w:pBdr>
                <w:top w:space="0" w:sz="0" w:val="nil"/>
                <w:left w:space="0" w:sz="0" w:val="nil"/>
                <w:bottom w:space="0" w:sz="0" w:val="nil"/>
                <w:right w:space="0" w:sz="0" w:val="nil"/>
                <w:between w:space="0" w:sz="0" w:val="nil"/>
              </w:pBdr>
              <w:shd w:fill="ffffff" w:val="clear"/>
              <w:ind w:left="33" w:firstLine="0"/>
              <w:jc w:val="both"/>
              <w:rPr>
                <w:u w:val="single"/>
                <w:shd w:fill="d9e2f3" w:val="clear"/>
              </w:rPr>
            </w:pPr>
            <w:hyperlink r:id="rId86">
              <w:r w:rsidDel="00000000" w:rsidR="00000000" w:rsidRPr="00000000">
                <w:rPr>
                  <w:u w:val="single"/>
                  <w:shd w:fill="d9e2f3" w:val="clear"/>
                  <w:rtl w:val="0"/>
                </w:rPr>
                <w:t xml:space="preserve">www.cac.gov.ng</w:t>
              </w:r>
            </w:hyperlink>
            <w:r w:rsidDel="00000000" w:rsidR="00000000" w:rsidRPr="00000000">
              <w:rPr>
                <w:rtl w:val="0"/>
              </w:rPr>
            </w:r>
          </w:p>
          <w:p w:rsidR="00000000" w:rsidDel="00000000" w:rsidP="00000000" w:rsidRDefault="00000000" w:rsidRPr="00000000" w14:paraId="000005C7">
            <w:pPr>
              <w:pBdr>
                <w:top w:space="0" w:sz="0" w:val="nil"/>
                <w:left w:space="0" w:sz="0" w:val="nil"/>
                <w:bottom w:space="0" w:sz="0" w:val="nil"/>
                <w:right w:space="0" w:sz="0" w:val="nil"/>
                <w:between w:space="0" w:sz="0" w:val="nil"/>
              </w:pBdr>
              <w:shd w:fill="ffffff" w:val="clear"/>
              <w:ind w:left="33" w:firstLine="0"/>
              <w:jc w:val="both"/>
              <w:rPr/>
            </w:pPr>
            <w:r w:rsidDel="00000000" w:rsidR="00000000" w:rsidRPr="00000000">
              <w:rPr>
                <w:u w:val="single"/>
                <w:shd w:fill="d9e2f3" w:val="clear"/>
                <w:rtl w:val="0"/>
              </w:rPr>
              <w:t xml:space="preserve">bo.neiti.gov.ng</w:t>
            </w:r>
            <w:r w:rsidDel="00000000" w:rsidR="00000000" w:rsidRPr="00000000">
              <w:rPr>
                <w:rtl w:val="0"/>
              </w:rPr>
            </w:r>
          </w:p>
          <w:p w:rsidR="00000000" w:rsidDel="00000000" w:rsidP="00000000" w:rsidRDefault="00000000" w:rsidRPr="00000000" w14:paraId="000005C8">
            <w:pPr>
              <w:pBdr>
                <w:top w:space="0" w:sz="0" w:val="nil"/>
                <w:left w:space="0" w:sz="0" w:val="nil"/>
                <w:bottom w:space="0" w:sz="0" w:val="nil"/>
                <w:right w:space="0" w:sz="0" w:val="nil"/>
                <w:between w:space="0" w:sz="0" w:val="nil"/>
              </w:pBdr>
              <w:shd w:fill="ffffff" w:val="clear"/>
              <w:ind w:left="33" w:firstLine="0"/>
              <w:jc w:val="both"/>
              <w:rPr>
                <w:color w:val="000000"/>
              </w:rPr>
            </w:pPr>
            <w:r w:rsidDel="00000000" w:rsidR="00000000" w:rsidRPr="00000000">
              <w:rPr>
                <w:color w:val="000000"/>
                <w:rtl w:val="0"/>
              </w:rPr>
              <w:t xml:space="preserve">AND / OR</w:t>
            </w:r>
          </w:p>
          <w:p w:rsidR="00000000" w:rsidDel="00000000" w:rsidP="00000000" w:rsidRDefault="00000000" w:rsidRPr="00000000" w14:paraId="000005C9">
            <w:pPr>
              <w:jc w:val="both"/>
              <w:rPr>
                <w:color w:val="808080"/>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hosted website, etc</w:t>
            </w:r>
            <w:r w:rsidDel="00000000" w:rsidR="00000000" w:rsidRPr="00000000">
              <w:rPr>
                <w:rtl w:val="0"/>
              </w:rPr>
            </w:r>
          </w:p>
          <w:p w:rsidR="00000000" w:rsidDel="00000000" w:rsidP="00000000" w:rsidRDefault="00000000" w:rsidRPr="00000000" w14:paraId="000005CA">
            <w:pPr>
              <w:jc w:val="both"/>
              <w:rPr/>
            </w:pPr>
            <w:r w:rsidDel="00000000" w:rsidR="00000000" w:rsidRPr="00000000">
              <w:rPr>
                <w:rtl w:val="0"/>
              </w:rPr>
              <w:t xml:space="preserve">NEITI 2023 SOLID MINERALS AUDIT REPORT (BENEFICIAL OWNERSHIP, page 73-75, </w:t>
            </w:r>
          </w:p>
          <w:p w:rsidR="00000000" w:rsidDel="00000000" w:rsidP="00000000" w:rsidRDefault="00000000" w:rsidRPr="00000000" w14:paraId="000005CB">
            <w:pPr>
              <w:jc w:val="both"/>
              <w:rPr/>
            </w:pPr>
            <w:hyperlink r:id="rId87">
              <w:r w:rsidDel="00000000" w:rsidR="00000000" w:rsidRPr="00000000">
                <w:rPr>
                  <w:color w:val="1155cc"/>
                  <w:u w:val="single"/>
                  <w:rtl w:val="0"/>
                </w:rPr>
                <w:t xml:space="preserve">Appendix 25 - Beneficiial Ownership information.pdf</w:t>
              </w:r>
            </w:hyperlink>
            <w:r w:rsidDel="00000000" w:rsidR="00000000" w:rsidRPr="00000000">
              <w:rPr>
                <w:rtl w:val="0"/>
              </w:rPr>
              <w:t xml:space="preserve"> provides partial information on the beneficial ownership registry, disclosures and structure).</w:t>
            </w:r>
          </w:p>
        </w:tc>
      </w:tr>
      <w:tr>
        <w:trPr>
          <w:cantSplit w:val="0"/>
          <w:tblHeader w:val="0"/>
        </w:trPr>
        <w:tc>
          <w:tcPr>
            <w:tcBorders>
              <w:top w:color="000000" w:space="0" w:sz="4" w:val="single"/>
              <w:left w:color="000000" w:space="0" w:sz="0" w:val="nil"/>
              <w:bottom w:color="000000" w:space="0" w:sz="0" w:val="nil"/>
              <w:right w:color="000000" w:space="0" w:sz="0" w:val="nil"/>
            </w:tcBorders>
            <w:shd w:fill="ffffff" w:val="clear"/>
          </w:tcPr>
          <w:p w:rsidR="00000000" w:rsidDel="00000000" w:rsidP="00000000" w:rsidRDefault="00000000" w:rsidRPr="00000000" w14:paraId="000005CC">
            <w:pPr>
              <w:jc w:val="both"/>
              <w:rPr>
                <w:i w:val="1"/>
                <w:iCs w:val="1"/>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Pr>
          <w:p w:rsidR="00000000" w:rsidDel="00000000" w:rsidP="00000000" w:rsidRDefault="00000000" w:rsidRPr="00000000" w14:paraId="000005CD">
            <w:pPr>
              <w:jc w:val="both"/>
              <w:rPr>
                <w:b w:val="1"/>
                <w:bCs w:val="1"/>
              </w:rPr>
            </w:pPr>
            <w:r w:rsidDel="00000000" w:rsidR="00000000" w:rsidRPr="00000000">
              <w:rPr>
                <w:rtl w:val="0"/>
              </w:rPr>
            </w:r>
          </w:p>
        </w:tc>
      </w:tr>
    </w:tbl>
    <w:p w:rsidR="00000000" w:rsidDel="00000000" w:rsidP="00000000" w:rsidRDefault="00000000" w:rsidRPr="00000000" w14:paraId="000005CE">
      <w:pPr>
        <w:jc w:val="both"/>
        <w:rPr/>
      </w:pPr>
      <w:r w:rsidDel="00000000" w:rsidR="00000000" w:rsidRPr="00000000">
        <w:rPr>
          <w:b w:val="1"/>
          <w:bCs w:val="1"/>
          <w:rtl w:val="0"/>
        </w:rPr>
        <w:t xml:space="preserve">Additional comments and observations on this requirement, including any possible gaps, barriers to disclosures and how stakeholders (MSG, government, companies) are addressing those </w:t>
      </w:r>
      <w:r w:rsidDel="00000000" w:rsidR="00000000" w:rsidRPr="00000000">
        <w:rPr>
          <w:rtl w:val="0"/>
        </w:rPr>
      </w:r>
    </w:p>
    <w:tbl>
      <w:tblPr>
        <w:tblStyle w:val="Table4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5CF">
            <w:pPr>
              <w:jc w:val="both"/>
              <w:rPr>
                <w:i w:val="1"/>
                <w:iCs w:val="1"/>
              </w:rPr>
            </w:pPr>
            <w:r w:rsidDel="00000000" w:rsidR="00000000" w:rsidRPr="00000000">
              <w:rPr>
                <w:i w:val="1"/>
                <w:iCs w:val="1"/>
                <w:shd w:fill="d9e2f3" w:val="clear"/>
                <w:rtl w:val="0"/>
              </w:rPr>
              <w:t xml:space="preserve">Add any further comments</w:t>
            </w:r>
            <w:r w:rsidDel="00000000" w:rsidR="00000000" w:rsidRPr="00000000">
              <w:rPr>
                <w:i w:val="1"/>
                <w:iCs w:val="1"/>
                <w:rtl w:val="0"/>
              </w:rPr>
              <w:t xml:space="preserve">: </w:t>
            </w:r>
          </w:p>
        </w:tc>
      </w:tr>
    </w:tbl>
    <w:p w:rsidR="00000000" w:rsidDel="00000000" w:rsidP="00000000" w:rsidRDefault="00000000" w:rsidRPr="00000000" w14:paraId="000005D0">
      <w:pPr>
        <w:jc w:val="both"/>
        <w:rPr/>
      </w:pPr>
      <w:r w:rsidDel="00000000" w:rsidR="00000000" w:rsidRPr="00000000">
        <w:rPr>
          <w:rtl w:val="0"/>
        </w:rPr>
      </w:r>
    </w:p>
    <w:p w:rsidR="00000000" w:rsidDel="00000000" w:rsidP="00000000" w:rsidRDefault="00000000" w:rsidRPr="00000000" w14:paraId="000005D1">
      <w:pPr>
        <w:pStyle w:val="Heading3"/>
        <w:jc w:val="both"/>
        <w:rPr/>
      </w:pPr>
      <w:bookmarkStart w:colFirst="0" w:colLast="0" w:name="_heading=h.teeyp5s9wsae" w:id="38"/>
      <w:bookmarkEnd w:id="38"/>
      <w:r w:rsidDel="00000000" w:rsidR="00000000" w:rsidRPr="00000000">
        <w:rPr>
          <w:rtl w:val="0"/>
        </w:rPr>
        <w:t xml:space="preserve">Underlying objective </w:t>
      </w:r>
    </w:p>
    <w:p w:rsidR="00000000" w:rsidDel="00000000" w:rsidP="00000000" w:rsidRDefault="00000000" w:rsidRPr="00000000" w14:paraId="000005D2">
      <w:pPr>
        <w:jc w:val="both"/>
        <w:rPr/>
      </w:pPr>
      <w:r w:rsidDel="00000000" w:rsidR="00000000" w:rsidRPr="00000000">
        <w:rPr>
          <w:rtl w:val="0"/>
        </w:rPr>
        <w:t xml:space="preserve">The objective of this requirement is to enable the public to know who ultimately owns and controls the companies operating in the country’s extractive industries, particularly those identified by the multi-stakeholder group as high-risk, to help deter improper and corrupt practices in the management of extractive resources and to help monitor the ownership of politically exposed persons.</w:t>
      </w:r>
    </w:p>
    <w:p w:rsidR="00000000" w:rsidDel="00000000" w:rsidP="00000000" w:rsidRDefault="00000000" w:rsidRPr="00000000" w14:paraId="000005D3">
      <w:pPr>
        <w:jc w:val="both"/>
        <w:rPr>
          <w:b w:val="1"/>
          <w:bCs w:val="1"/>
        </w:rPr>
      </w:pPr>
      <w:r w:rsidDel="00000000" w:rsidR="00000000" w:rsidRPr="00000000">
        <w:rPr>
          <w:b w:val="1"/>
          <w:bCs w:val="1"/>
          <w:rtl w:val="0"/>
        </w:rPr>
        <w:t xml:space="preserve">Gathering of information</w:t>
      </w:r>
    </w:p>
    <w:p w:rsidR="00000000" w:rsidDel="00000000" w:rsidP="00000000" w:rsidRDefault="00000000" w:rsidRPr="00000000" w14:paraId="000005D4">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encountered any particular obstacles or reluctance to disclose beneficial ownership information? If yes, what strategy has been adopted to overcome them?</w:t>
      </w:r>
    </w:p>
    <w:p w:rsidR="00000000" w:rsidDel="00000000" w:rsidP="00000000" w:rsidRDefault="00000000" w:rsidRPr="00000000" w14:paraId="000005D5">
      <w:pPr>
        <w:pBdr>
          <w:top w:color="000000" w:space="1" w:sz="4" w:val="single"/>
          <w:left w:color="000000" w:space="4" w:sz="4" w:val="single"/>
          <w:bottom w:color="000000" w:space="1" w:sz="4" w:val="single"/>
          <w:right w:color="000000" w:space="4" w:sz="4" w:val="single"/>
        </w:pBd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D6">
      <w:pPr>
        <w:pBdr>
          <w:top w:color="000000" w:space="1" w:sz="4" w:val="single"/>
          <w:left w:color="000000" w:space="4" w:sz="4" w:val="single"/>
          <w:bottom w:color="000000" w:space="1" w:sz="4" w:val="single"/>
          <w:right w:color="000000" w:space="4" w:sz="4" w:val="single"/>
        </w:pBdr>
        <w:jc w:val="both"/>
        <w:rPr>
          <w:i w:val="1"/>
          <w:iCs w:val="1"/>
          <w:shd w:fill="d9e2f3" w:val="clear"/>
        </w:rPr>
      </w:pPr>
      <w:r w:rsidDel="00000000" w:rsidR="00000000" w:rsidRPr="00000000">
        <w:rPr>
          <w:i w:val="1"/>
          <w:iCs w:val="1"/>
          <w:shd w:fill="d9e2f3" w:val="clear"/>
          <w:rtl w:val="0"/>
        </w:rPr>
        <w:t xml:space="preserve">If yes, elaborate</w:t>
      </w:r>
    </w:p>
    <w:p w:rsidR="00000000" w:rsidDel="00000000" w:rsidP="00000000" w:rsidRDefault="00000000" w:rsidRPr="00000000" w14:paraId="000005D7">
      <w:pPr>
        <w:pBdr>
          <w:top w:color="000000" w:space="1" w:sz="4" w:val="single"/>
          <w:left w:color="000000" w:space="4" w:sz="4" w:val="single"/>
          <w:bottom w:color="000000" w:space="1" w:sz="4" w:val="single"/>
          <w:right w:color="000000" w:space="4" w:sz="4" w:val="single"/>
        </w:pBdr>
        <w:jc w:val="both"/>
        <w:rPr>
          <w:i w:val="1"/>
          <w:iCs w:val="1"/>
          <w:shd w:fill="d9e2f3" w:val="clear"/>
        </w:rPr>
      </w:pPr>
      <w:r w:rsidDel="00000000" w:rsidR="00000000" w:rsidRPr="00000000">
        <w:rPr>
          <w:i w:val="1"/>
          <w:iCs w:val="1"/>
          <w:shd w:fill="d9e2f3" w:val="clear"/>
          <w:rtl w:val="0"/>
        </w:rPr>
        <w:t xml:space="preserve">THe MCO is yet to disclose a register on beneficial ownership, efforts have been made through requests to them and still no feedback</w:t>
      </w:r>
    </w:p>
    <w:p w:rsidR="00000000" w:rsidDel="00000000" w:rsidP="00000000" w:rsidRDefault="00000000" w:rsidRPr="00000000" w14:paraId="000005D8">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prioritised outreach efforts, for example to target companies that hold or apply for licenses for high-value or corruption-prone commodities?</w:t>
      </w:r>
    </w:p>
    <w:p w:rsidR="00000000" w:rsidDel="00000000" w:rsidP="00000000" w:rsidRDefault="00000000" w:rsidRPr="00000000" w14:paraId="000005D9">
      <w:pPr>
        <w:pBdr>
          <w:top w:color="000000" w:space="1" w:sz="4" w:val="single"/>
          <w:left w:color="000000" w:space="4" w:sz="4" w:val="single"/>
          <w:bottom w:color="000000" w:space="1" w:sz="4" w:val="single"/>
          <w:right w:color="000000" w:space="4" w:sz="4" w:val="single"/>
        </w:pBd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DA">
      <w:pPr>
        <w:pBdr>
          <w:top w:color="000000" w:space="1" w:sz="4" w:val="single"/>
          <w:left w:color="000000" w:space="4" w:sz="4" w:val="single"/>
          <w:bottom w:color="000000" w:space="1" w:sz="4" w:val="single"/>
          <w:right w:color="000000" w:space="4" w:sz="4" w:val="single"/>
        </w:pBdr>
        <w:jc w:val="both"/>
        <w:rPr>
          <w:i w:val="1"/>
          <w:iCs w:val="1"/>
        </w:rPr>
      </w:pPr>
      <w:r w:rsidDel="00000000" w:rsidR="00000000" w:rsidRPr="00000000">
        <w:rPr>
          <w:i w:val="1"/>
          <w:iCs w:val="1"/>
          <w:shd w:fill="d9e2f3" w:val="clear"/>
          <w:rtl w:val="0"/>
        </w:rPr>
        <w:t xml:space="preserve">If yes, elaborate and provide sources: Through Template Workshops</w:t>
      </w:r>
      <w:r w:rsidDel="00000000" w:rsidR="00000000" w:rsidRPr="00000000">
        <w:rPr>
          <w:rtl w:val="0"/>
        </w:rPr>
      </w:r>
    </w:p>
    <w:p w:rsidR="00000000" w:rsidDel="00000000" w:rsidP="00000000" w:rsidRDefault="00000000" w:rsidRPr="00000000" w14:paraId="000005DB">
      <w:pPr>
        <w:jc w:val="both"/>
        <w:rPr>
          <w:b w:val="1"/>
          <w:bCs w:val="1"/>
        </w:rPr>
      </w:pPr>
      <w:r w:rsidDel="00000000" w:rsidR="00000000" w:rsidRPr="00000000">
        <w:rPr>
          <w:b w:val="1"/>
          <w:bCs w:val="1"/>
          <w:rtl w:val="0"/>
        </w:rPr>
        <w:t xml:space="preserve">Use of information</w:t>
      </w:r>
    </w:p>
    <w:p w:rsidR="00000000" w:rsidDel="00000000" w:rsidP="00000000" w:rsidRDefault="00000000" w:rsidRPr="00000000" w14:paraId="000005DC">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Do MSG members consider that information on legal and beneficial owners is accessible, enabling the public to know who ultimately owns and controls the companies operating in the country’s extractive industries?</w:t>
      </w:r>
    </w:p>
    <w:p w:rsidR="00000000" w:rsidDel="00000000" w:rsidP="00000000" w:rsidRDefault="00000000" w:rsidRPr="00000000" w14:paraId="000005DD">
      <w:pPr>
        <w:pBdr>
          <w:top w:color="000000" w:space="1" w:sz="4" w:val="single"/>
          <w:left w:color="000000" w:space="4" w:sz="4" w:val="single"/>
          <w:bottom w:color="000000" w:space="1" w:sz="4" w:val="single"/>
          <w:right w:color="000000" w:space="4" w:sz="4" w:val="single"/>
        </w:pBd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DE">
      <w:pPr>
        <w:pBdr>
          <w:top w:color="000000" w:space="1" w:sz="4" w:val="single"/>
          <w:left w:color="000000" w:space="4" w:sz="4" w:val="single"/>
          <w:bottom w:color="000000" w:space="1" w:sz="4" w:val="single"/>
          <w:right w:color="000000" w:space="4" w:sz="4" w:val="single"/>
        </w:pBdr>
        <w:jc w:val="both"/>
        <w:rPr>
          <w:shd w:fill="d9e2f3" w:val="clear"/>
        </w:rPr>
      </w:pPr>
      <w:r w:rsidDel="00000000" w:rsidR="00000000" w:rsidRPr="00000000">
        <w:rPr>
          <w:i w:val="1"/>
          <w:iCs w:val="1"/>
          <w:shd w:fill="d9e2f3" w:val="clear"/>
          <w:rtl w:val="0"/>
        </w:rPr>
        <w:t xml:space="preserve">Elaborate: The CAC and the NEITI Beneficial Ownership Registers  </w:t>
      </w:r>
      <w:r w:rsidDel="00000000" w:rsidR="00000000" w:rsidRPr="00000000">
        <w:rPr>
          <w:rtl w:val="0"/>
        </w:rPr>
      </w:r>
    </w:p>
    <w:p w:rsidR="00000000" w:rsidDel="00000000" w:rsidP="00000000" w:rsidRDefault="00000000" w:rsidRPr="00000000" w14:paraId="000005DF">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any of the information as set out above available in open format, for example as excel work sheet or format compatible with the BODS, to facilitate its use?</w:t>
      </w:r>
    </w:p>
    <w:tbl>
      <w:tblPr>
        <w:tblStyle w:val="Table4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5E0">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E1">
            <w:pPr>
              <w:jc w:val="both"/>
              <w:rPr>
                <w:i w:val="1"/>
                <w:iCs w:val="1"/>
              </w:rPr>
            </w:pPr>
            <w:r w:rsidDel="00000000" w:rsidR="00000000" w:rsidRPr="00000000">
              <w:rPr>
                <w:i w:val="1"/>
                <w:iCs w:val="1"/>
                <w:shd w:fill="d9e2f3" w:val="clear"/>
                <w:rtl w:val="0"/>
              </w:rPr>
              <w:t xml:space="preserve">Describe the data set(s) available, including in what format: Open Data Format for the Beneficial ownership register for CAC and NEITI</w:t>
            </w:r>
            <w:r w:rsidDel="00000000" w:rsidR="00000000" w:rsidRPr="00000000">
              <w:rPr>
                <w:i w:val="1"/>
                <w:iCs w:val="1"/>
                <w:rtl w:val="0"/>
              </w:rPr>
              <w:t xml:space="preserve"> </w:t>
            </w:r>
          </w:p>
        </w:tc>
      </w:tr>
    </w:tbl>
    <w:p w:rsidR="00000000" w:rsidDel="00000000" w:rsidP="00000000" w:rsidRDefault="00000000" w:rsidRPr="00000000" w14:paraId="000005E2">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conducted any analysis using any of the information of this requirement?</w:t>
      </w:r>
    </w:p>
    <w:tbl>
      <w:tblPr>
        <w:tblStyle w:val="Table4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E3">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E4">
            <w:pPr>
              <w:jc w:val="both"/>
              <w:rPr>
                <w:i w:val="1"/>
                <w:iCs w:val="1"/>
              </w:rPr>
            </w:pPr>
            <w:r w:rsidDel="00000000" w:rsidR="00000000" w:rsidRPr="00000000">
              <w:rPr>
                <w:i w:val="1"/>
                <w:iCs w:val="1"/>
                <w:shd w:fill="d9e2f3" w:val="clear"/>
                <w:rtl w:val="0"/>
              </w:rPr>
              <w:t xml:space="preserve">If yes, sources to where this analysis can be found.</w:t>
            </w:r>
            <w:r w:rsidDel="00000000" w:rsidR="00000000" w:rsidRPr="00000000">
              <w:rPr>
                <w:i w:val="1"/>
                <w:iCs w:val="1"/>
                <w:rtl w:val="0"/>
              </w:rPr>
              <w:t xml:space="preserve"> </w:t>
            </w:r>
          </w:p>
        </w:tc>
      </w:tr>
    </w:tbl>
    <w:p w:rsidR="00000000" w:rsidDel="00000000" w:rsidP="00000000" w:rsidRDefault="00000000" w:rsidRPr="00000000" w14:paraId="000005E5">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Is the MSG aware of stakeholders using this information?</w:t>
      </w:r>
    </w:p>
    <w:tbl>
      <w:tblPr>
        <w:tblStyle w:val="Table4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5E6">
            <w:pP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E7">
            <w:pPr>
              <w:jc w:val="both"/>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5E8">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Has the MSG undertaken any training activities aimed at strengthening stakeholder’s capacity to use beneficial ownership information?</w:t>
      </w:r>
    </w:p>
    <w:p w:rsidR="00000000" w:rsidDel="00000000" w:rsidP="00000000" w:rsidRDefault="00000000" w:rsidRPr="00000000" w14:paraId="000005E9">
      <w:pPr>
        <w:pBdr>
          <w:top w:color="000000" w:space="1" w:sz="4" w:val="single"/>
          <w:left w:color="000000" w:space="4" w:sz="4" w:val="single"/>
          <w:bottom w:color="000000" w:space="1" w:sz="4" w:val="single"/>
          <w:right w:color="000000" w:space="4" w:sz="4" w:val="single"/>
        </w:pBdr>
        <w:jc w:val="both"/>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5EA">
      <w:pPr>
        <w:pBdr>
          <w:top w:color="000000" w:space="1" w:sz="4" w:val="single"/>
          <w:left w:color="000000" w:space="4" w:sz="4" w:val="single"/>
          <w:bottom w:color="000000" w:space="1" w:sz="4" w:val="single"/>
          <w:right w:color="000000" w:space="4" w:sz="4" w:val="single"/>
        </w:pBdr>
        <w:jc w:val="both"/>
        <w:rPr>
          <w:i w:val="1"/>
          <w:iCs w:val="1"/>
        </w:rPr>
      </w:pPr>
      <w:r w:rsidDel="00000000" w:rsidR="00000000" w:rsidRPr="00000000">
        <w:rPr>
          <w:i w:val="1"/>
          <w:iCs w:val="1"/>
          <w:shd w:fill="d9e2f3" w:val="clear"/>
          <w:rtl w:val="0"/>
        </w:rPr>
        <w:t xml:space="preserve">If applicable, sources to where this has been documented</w:t>
      </w:r>
      <w:r w:rsidDel="00000000" w:rsidR="00000000" w:rsidRPr="00000000">
        <w:rPr>
          <w:i w:val="1"/>
          <w:iCs w:val="1"/>
          <w:rtl w:val="0"/>
        </w:rPr>
        <w:t xml:space="preserve">  </w:t>
      </w:r>
    </w:p>
    <w:p w:rsidR="00000000" w:rsidDel="00000000" w:rsidP="00000000" w:rsidRDefault="00000000" w:rsidRPr="00000000" w14:paraId="000005EB">
      <w:pPr>
        <w:numPr>
          <w:ilvl w:val="0"/>
          <w:numId w:val="26"/>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rtl w:val="0"/>
        </w:rPr>
        <w:t xml:space="preserve">Have efforts made in the extractive sector prompted discussions about the opportunity for beneficial ownership transparency in other sectors of the economy?</w:t>
      </w:r>
    </w:p>
    <w:p w:rsidR="00000000" w:rsidDel="00000000" w:rsidP="00000000" w:rsidRDefault="00000000" w:rsidRPr="00000000" w14:paraId="000005EC">
      <w:pPr>
        <w:pBdr>
          <w:top w:color="000000" w:space="1" w:sz="4" w:val="single"/>
          <w:left w:color="000000" w:space="4" w:sz="4" w:val="single"/>
          <w:bottom w:color="000000" w:space="1" w:sz="4" w:val="single"/>
          <w:right w:color="000000" w:space="4" w:sz="4" w:val="single"/>
        </w:pBdr>
        <w:jc w:val="both"/>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p>
    <w:p w:rsidR="00000000" w:rsidDel="00000000" w:rsidP="00000000" w:rsidRDefault="00000000" w:rsidRPr="00000000" w14:paraId="000005ED">
      <w:pPr>
        <w:pBdr>
          <w:top w:color="000000" w:space="1" w:sz="4" w:val="single"/>
          <w:left w:color="000000" w:space="4" w:sz="4" w:val="single"/>
          <w:bottom w:color="000000" w:space="1" w:sz="4" w:val="single"/>
          <w:right w:color="000000" w:space="4" w:sz="4" w:val="single"/>
        </w:pBdr>
        <w:jc w:val="both"/>
        <w:rPr>
          <w:i w:val="1"/>
          <w:iCs w:val="1"/>
          <w:shd w:fill="d9e2f3" w:val="clear"/>
        </w:rPr>
      </w:pPr>
      <w:r w:rsidDel="00000000" w:rsidR="00000000" w:rsidRPr="00000000">
        <w:rPr>
          <w:i w:val="1"/>
          <w:iCs w:val="1"/>
          <w:shd w:fill="d9e2f3" w:val="clear"/>
          <w:rtl w:val="0"/>
        </w:rPr>
        <w:t xml:space="preserve">If yes, elaborate</w:t>
      </w:r>
    </w:p>
    <w:p w:rsidR="00000000" w:rsidDel="00000000" w:rsidP="00000000" w:rsidRDefault="00000000" w:rsidRPr="00000000" w14:paraId="000005EE">
      <w:pPr>
        <w:pBdr>
          <w:top w:color="000000" w:space="1" w:sz="4" w:val="single"/>
          <w:left w:color="000000" w:space="4" w:sz="4" w:val="single"/>
          <w:bottom w:color="000000" w:space="1" w:sz="4" w:val="single"/>
          <w:right w:color="000000" w:space="4" w:sz="4" w:val="single"/>
        </w:pBdr>
        <w:jc w:val="both"/>
        <w:rPr>
          <w:i w:val="1"/>
          <w:iCs w:val="1"/>
          <w:shd w:fill="d9e2f3" w:val="clear"/>
        </w:rPr>
      </w:pPr>
      <w:r w:rsidDel="00000000" w:rsidR="00000000" w:rsidRPr="00000000">
        <w:rPr>
          <w:i w:val="1"/>
          <w:iCs w:val="1"/>
          <w:shd w:fill="d9e2f3" w:val="clear"/>
          <w:rtl w:val="0"/>
        </w:rPr>
        <w:t xml:space="preserve">Through different Stakeholder engagements</w:t>
      </w:r>
    </w:p>
    <w:p w:rsidR="00000000" w:rsidDel="00000000" w:rsidP="00000000" w:rsidRDefault="00000000" w:rsidRPr="00000000" w14:paraId="000005EF">
      <w:pPr>
        <w:jc w:val="both"/>
        <w:rPr/>
      </w:pPr>
      <w:r w:rsidDel="00000000" w:rsidR="00000000" w:rsidRPr="00000000">
        <w:rPr>
          <w:rtl w:val="0"/>
        </w:rPr>
      </w:r>
    </w:p>
    <w:p w:rsidR="00000000" w:rsidDel="00000000" w:rsidP="00000000" w:rsidRDefault="00000000" w:rsidRPr="00000000" w14:paraId="000005F0">
      <w:pPr>
        <w:pStyle w:val="Heading3"/>
        <w:jc w:val="both"/>
        <w:rPr/>
      </w:pPr>
      <w:bookmarkStart w:colFirst="0" w:colLast="0" w:name="_heading=h.822n3preucu9" w:id="39"/>
      <w:bookmarkEnd w:id="39"/>
      <w:r w:rsidDel="00000000" w:rsidR="00000000" w:rsidRPr="00000000">
        <w:rPr>
          <w:rtl w:val="0"/>
        </w:rPr>
        <w:t xml:space="preserve">Conclusion</w:t>
      </w:r>
    </w:p>
    <w:p w:rsidR="00000000" w:rsidDel="00000000" w:rsidP="00000000" w:rsidRDefault="00000000" w:rsidRPr="00000000" w14:paraId="000005F1">
      <w:pPr>
        <w:jc w:val="both"/>
        <w:rPr>
          <w:sz w:val="22"/>
          <w:szCs w:val="22"/>
        </w:rPr>
      </w:pPr>
      <w:r w:rsidDel="00000000" w:rsidR="00000000" w:rsidRPr="00000000">
        <w:rPr>
          <w:sz w:val="22"/>
          <w:szCs w:val="22"/>
          <w:rtl w:val="0"/>
        </w:rPr>
        <w:t xml:space="preserve">Based on the review of the </w:t>
      </w:r>
      <w:hyperlink w:anchor="_heading=h.tbe0zcrnilsl">
        <w:r w:rsidDel="00000000" w:rsidR="00000000" w:rsidRPr="00000000">
          <w:rPr>
            <w:color w:val="0000ff"/>
            <w:sz w:val="22"/>
            <w:szCs w:val="22"/>
            <w:u w:val="single"/>
            <w:rtl w:val="0"/>
          </w:rPr>
          <w:t xml:space="preserve">technical aspects</w:t>
        </w:r>
      </w:hyperlink>
      <w:r w:rsidDel="00000000" w:rsidR="00000000" w:rsidRPr="00000000">
        <w:rPr>
          <w:sz w:val="22"/>
          <w:szCs w:val="22"/>
          <w:rtl w:val="0"/>
        </w:rPr>
        <w:t xml:space="preserve"> and </w:t>
      </w:r>
      <w:hyperlink w:anchor="_heading=h.teeyp5s9wsae">
        <w:r w:rsidDel="00000000" w:rsidR="00000000" w:rsidRPr="00000000">
          <w:rPr>
            <w:color w:val="0000ff"/>
            <w:sz w:val="22"/>
            <w:szCs w:val="22"/>
            <w:u w:val="single"/>
            <w:rtl w:val="0"/>
          </w:rPr>
          <w:t xml:space="preserve">underlying objective</w:t>
        </w:r>
      </w:hyperlink>
      <w:r w:rsidDel="00000000" w:rsidR="00000000" w:rsidRPr="00000000">
        <w:rPr>
          <w:sz w:val="22"/>
          <w:szCs w:val="22"/>
          <w:rtl w:val="0"/>
        </w:rPr>
        <w:t xml:space="preserve">, what is the MSG’s overall assessment towards meeting the requirement?</w:t>
      </w:r>
    </w:p>
    <w:p w:rsidR="00000000" w:rsidDel="00000000" w:rsidP="00000000" w:rsidRDefault="00000000" w:rsidRPr="00000000" w14:paraId="000005F2">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rtl w:val="0"/>
        </w:rPr>
      </w:r>
    </w:p>
    <w:p w:rsidR="00000000" w:rsidDel="00000000" w:rsidP="00000000" w:rsidRDefault="00000000" w:rsidRPr="00000000" w14:paraId="000005F3">
      <w:pPr>
        <w:pBdr>
          <w:top w:space="0" w:sz="0" w:val="nil"/>
          <w:left w:space="0" w:sz="0" w:val="nil"/>
          <w:bottom w:space="0" w:sz="0" w:val="nil"/>
          <w:right w:space="0" w:sz="0" w:val="nil"/>
          <w:between w:space="0" w:sz="0" w:val="nil"/>
        </w:pBdr>
        <w:spacing w:line="276" w:lineRule="auto"/>
        <w:jc w:val="both"/>
        <w:rPr>
          <w:color w:val="000000"/>
          <w:sz w:val="22"/>
          <w:szCs w:val="22"/>
        </w:rPr>
      </w:pPr>
      <w:r w:rsidDel="00000000" w:rsidR="00000000" w:rsidRPr="00000000">
        <w:rPr>
          <w:color w:val="000000"/>
          <w:sz w:val="22"/>
          <w:szCs w:val="22"/>
          <w:rtl w:val="0"/>
        </w:rPr>
        <w:t xml:space="preserve">Score is:</w:t>
      </w:r>
    </w:p>
    <w:tbl>
      <w:tblPr>
        <w:tblStyle w:val="Table48"/>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5F4">
            <w:pPr>
              <w:spacing w:after="0" w:before="0" w:lineRule="auto"/>
              <w:jc w:val="both"/>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5F5">
            <w:pPr>
              <w:spacing w:after="0" w:before="0" w:lineRule="auto"/>
              <w:jc w:val="both"/>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5F6">
            <w:pPr>
              <w:spacing w:after="0" w:before="0" w:lineRule="auto"/>
              <w:jc w:val="both"/>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5F7">
            <w:pPr>
              <w:rPr>
                <w:sz w:val="22"/>
                <w:szCs w:val="22"/>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5F8">
            <w:pPr>
              <w:spacing w:after="0" w:before="0" w:lineRule="auto"/>
              <w:jc w:val="both"/>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5F9">
            <w:pPr>
              <w:spacing w:after="0" w:before="0" w:lineRule="auto"/>
              <w:jc w:val="both"/>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5FA">
            <w:pPr>
              <w:spacing w:after="0" w:before="0" w:lineRule="auto"/>
              <w:jc w:val="both"/>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5FB">
            <w:pPr>
              <w:spacing w:after="0" w:before="0" w:lineRule="auto"/>
              <w:jc w:val="both"/>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5FC">
            <w:pPr>
              <w:spacing w:after="0" w:before="0" w:lineRule="auto"/>
              <w:jc w:val="both"/>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5FD">
            <w:pPr>
              <w:spacing w:after="0" w:before="0" w:lineRule="auto"/>
              <w:jc w:val="both"/>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5FE">
            <w:pPr>
              <w:spacing w:after="0" w:before="0" w:lineRule="auto"/>
              <w:jc w:val="both"/>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5FF">
            <w:pPr>
              <w:spacing w:after="0" w:before="0" w:lineRule="auto"/>
              <w:jc w:val="both"/>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600">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601">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602">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603">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604">
            <w:pPr>
              <w:spacing w:after="0" w:before="0" w:lineRule="auto"/>
              <w:jc w:val="both"/>
              <w:rPr>
                <w:sz w:val="22"/>
                <w:szCs w:val="22"/>
              </w:rPr>
            </w:pPr>
            <w:r w:rsidDel="00000000" w:rsidR="00000000" w:rsidRPr="00000000">
              <w:rPr>
                <w:rtl w:val="0"/>
              </w:rPr>
            </w:r>
          </w:p>
        </w:tc>
        <w:tc>
          <w:tcPr/>
          <w:p w:rsidR="00000000" w:rsidDel="00000000" w:rsidP="00000000" w:rsidRDefault="00000000" w:rsidRPr="00000000" w14:paraId="00000605">
            <w:pPr>
              <w:spacing w:after="0" w:before="0" w:lineRule="auto"/>
              <w:jc w:val="both"/>
              <w:rPr>
                <w:sz w:val="22"/>
                <w:szCs w:val="22"/>
              </w:rPr>
            </w:pPr>
            <w:r w:rsidDel="00000000" w:rsidR="00000000" w:rsidRPr="00000000">
              <w:rPr>
                <w:rtl w:val="0"/>
              </w:rPr>
            </w:r>
          </w:p>
        </w:tc>
      </w:tr>
    </w:tbl>
    <w:p w:rsidR="00000000" w:rsidDel="00000000" w:rsidP="00000000" w:rsidRDefault="00000000" w:rsidRPr="00000000" w14:paraId="00000606">
      <w:pPr>
        <w:jc w:val="both"/>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607">
      <w:pPr>
        <w:jc w:val="both"/>
        <w:rPr/>
      </w:pPr>
      <w:r w:rsidDel="00000000" w:rsidR="00000000" w:rsidRPr="00000000">
        <w:rPr>
          <w:rFonts w:ascii="MS Gothic" w:cs="MS Gothic" w:eastAsia="MS Gothic" w:hAnsi="MS Gothic"/>
          <w:sz w:val="22"/>
          <w:szCs w:val="22"/>
          <w:rtl w:val="0"/>
        </w:rPr>
        <w:t xml:space="preserve">☐</w:t>
      </w:r>
      <w:r w:rsidDel="00000000" w:rsidR="00000000" w:rsidRPr="00000000">
        <w:rPr>
          <w:sz w:val="22"/>
          <w:szCs w:val="22"/>
          <w:rtl w:val="0"/>
        </w:rPr>
        <w:t xml:space="preserve"> not applicable </w:t>
      </w:r>
      <w:r w:rsidDel="00000000" w:rsidR="00000000" w:rsidRPr="00000000">
        <w:rPr>
          <w:rtl w:val="0"/>
        </w:rPr>
      </w:r>
    </w:p>
    <w:tbl>
      <w:tblPr>
        <w:tblStyle w:val="Table49"/>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608">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color w:val="000000"/>
                <w:rtl w:val="0"/>
              </w:rPr>
              <w:t xml:space="preserve">Explain</w:t>
            </w:r>
          </w:p>
        </w:tc>
      </w:tr>
    </w:tbl>
    <w:p w:rsidR="00000000" w:rsidDel="00000000" w:rsidP="00000000" w:rsidRDefault="00000000" w:rsidRPr="00000000" w14:paraId="00000609">
      <w:pPr>
        <w:pStyle w:val="Heading2"/>
        <w:numPr>
          <w:ilvl w:val="0"/>
          <w:numId w:val="15"/>
        </w:numPr>
        <w:ind w:left="720" w:hanging="360"/>
        <w:jc w:val="both"/>
        <w:rPr/>
      </w:pPr>
      <w:bookmarkStart w:colFirst="0" w:colLast="0" w:name="_heading=h.smwh6nr9ci2e" w:id="40"/>
      <w:bookmarkEnd w:id="40"/>
      <w:r w:rsidDel="00000000" w:rsidR="00000000" w:rsidRPr="00000000">
        <w:rPr>
          <w:rtl w:val="0"/>
        </w:rPr>
        <w:t xml:space="preserve">International Secretariat feedback</w:t>
      </w:r>
    </w:p>
    <w:tbl>
      <w:tblPr>
        <w:tblStyle w:val="Table5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60A">
            <w:pPr>
              <w:jc w:val="both"/>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60B">
            <w:pPr>
              <w:jc w:val="both"/>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60C">
            <w:pPr>
              <w:jc w:val="both"/>
              <w:rPr>
                <w:i w:val="1"/>
                <w:iCs w:val="1"/>
              </w:rPr>
            </w:pPr>
            <w:r w:rsidDel="00000000" w:rsidR="00000000" w:rsidRPr="00000000">
              <w:rPr>
                <w:rtl w:val="0"/>
              </w:rPr>
            </w:r>
          </w:p>
          <w:tbl>
            <w:tblPr>
              <w:tblStyle w:val="Table51"/>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00"/>
              <w:gridCol w:w="6736"/>
              <w:tblGridChange w:id="0">
                <w:tblGrid>
                  <w:gridCol w:w="2100"/>
                  <w:gridCol w:w="6736"/>
                </w:tblGrid>
              </w:tblGridChange>
            </w:tblGrid>
            <w:tr>
              <w:trPr>
                <w:cantSplit w:val="0"/>
                <w:tblHeader w:val="0"/>
              </w:trPr>
              <w:tc>
                <w:tcPr/>
                <w:p w:rsidR="00000000" w:rsidDel="00000000" w:rsidP="00000000" w:rsidRDefault="00000000" w:rsidRPr="00000000" w14:paraId="0000060D">
                  <w:pPr>
                    <w:jc w:val="both"/>
                    <w:rPr/>
                  </w:pPr>
                  <w:r w:rsidDel="00000000" w:rsidR="00000000" w:rsidRPr="00000000">
                    <w:rPr>
                      <w:rtl w:val="0"/>
                    </w:rPr>
                    <w:t xml:space="preserve">2.5.g Legal owners</w:t>
                  </w:r>
                </w:p>
                <w:p w:rsidR="00000000" w:rsidDel="00000000" w:rsidP="00000000" w:rsidRDefault="00000000" w:rsidRPr="00000000" w14:paraId="0000060E">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60F">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10">
                  <w:pPr>
                    <w:jc w:val="both"/>
                    <w:rPr/>
                  </w:pPr>
                  <w:r w:rsidDel="00000000" w:rsidR="00000000" w:rsidRPr="00000000">
                    <w:rPr>
                      <w:rtl w:val="0"/>
                    </w:rPr>
                    <w:t xml:space="preserve">2.5.f.ii Definition of beneficial owner</w:t>
                  </w:r>
                </w:p>
                <w:p w:rsidR="00000000" w:rsidDel="00000000" w:rsidP="00000000" w:rsidRDefault="00000000" w:rsidRPr="00000000" w14:paraId="00000611">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612">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13">
                  <w:pPr>
                    <w:jc w:val="both"/>
                    <w:rPr/>
                  </w:pPr>
                  <w:r w:rsidDel="00000000" w:rsidR="00000000" w:rsidRPr="00000000">
                    <w:rPr>
                      <w:rtl w:val="0"/>
                    </w:rPr>
                    <w:t xml:space="preserve">2.5.b Government’s policy on BO</w:t>
                  </w:r>
                </w:p>
                <w:p w:rsidR="00000000" w:rsidDel="00000000" w:rsidP="00000000" w:rsidRDefault="00000000" w:rsidRPr="00000000" w14:paraId="00000614">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615">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16">
                  <w:pPr>
                    <w:jc w:val="both"/>
                    <w:rPr/>
                  </w:pPr>
                  <w:r w:rsidDel="00000000" w:rsidR="00000000" w:rsidRPr="00000000">
                    <w:rPr>
                      <w:rtl w:val="0"/>
                    </w:rPr>
                    <w:t xml:space="preserve">2.5.c BO Disclosure</w:t>
                  </w:r>
                </w:p>
                <w:p w:rsidR="00000000" w:rsidDel="00000000" w:rsidP="00000000" w:rsidRDefault="00000000" w:rsidRPr="00000000" w14:paraId="00000617">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618">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19">
                  <w:pPr>
                    <w:jc w:val="both"/>
                    <w:rPr/>
                  </w:pPr>
                  <w:r w:rsidDel="00000000" w:rsidR="00000000" w:rsidRPr="00000000">
                    <w:rPr>
                      <w:rtl w:val="0"/>
                    </w:rPr>
                    <w:t xml:space="preserve">2.5.d Information on BO</w:t>
                  </w:r>
                </w:p>
                <w:p w:rsidR="00000000" w:rsidDel="00000000" w:rsidP="00000000" w:rsidRDefault="00000000" w:rsidRPr="00000000" w14:paraId="0000061A">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61B">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1C">
                  <w:pPr>
                    <w:jc w:val="both"/>
                    <w:rPr/>
                  </w:pPr>
                  <w:r w:rsidDel="00000000" w:rsidR="00000000" w:rsidRPr="00000000">
                    <w:rPr>
                      <w:rtl w:val="0"/>
                    </w:rPr>
                    <w:t xml:space="preserve">2.5.e Reliability</w:t>
                  </w:r>
                </w:p>
                <w:p w:rsidR="00000000" w:rsidDel="00000000" w:rsidP="00000000" w:rsidRDefault="00000000" w:rsidRPr="00000000" w14:paraId="0000061D">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61E">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1F">
                  <w:pPr>
                    <w:jc w:val="both"/>
                    <w:rPr/>
                  </w:pPr>
                  <w:r w:rsidDel="00000000" w:rsidR="00000000" w:rsidRPr="00000000">
                    <w:rPr>
                      <w:rtl w:val="0"/>
                    </w:rPr>
                    <w:t xml:space="preserve">2.5.f.iii Publicly listed companies</w:t>
                  </w:r>
                </w:p>
                <w:p w:rsidR="00000000" w:rsidDel="00000000" w:rsidP="00000000" w:rsidRDefault="00000000" w:rsidRPr="00000000" w14:paraId="00000620">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621">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22">
                  <w:pPr>
                    <w:jc w:val="both"/>
                    <w:rPr/>
                  </w:pPr>
                  <w:r w:rsidDel="00000000" w:rsidR="00000000" w:rsidRPr="00000000">
                    <w:rPr>
                      <w:rtl w:val="0"/>
                    </w:rPr>
                    <w:t xml:space="preserve">2.5.f.iii – Review of quality of stock exchange filings of publicly listed companies</w:t>
                  </w:r>
                </w:p>
                <w:p w:rsidR="00000000" w:rsidDel="00000000" w:rsidP="00000000" w:rsidRDefault="00000000" w:rsidRPr="00000000" w14:paraId="00000623">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24">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25">
                  <w:pPr>
                    <w:jc w:val="both"/>
                    <w:rPr/>
                  </w:pPr>
                  <w:r w:rsidDel="00000000" w:rsidR="00000000" w:rsidRPr="00000000">
                    <w:rPr>
                      <w:rtl w:val="0"/>
                    </w:rPr>
                    <w:t xml:space="preserve">2.5.f.iv – Joint ventures</w:t>
                  </w:r>
                </w:p>
                <w:p w:rsidR="00000000" w:rsidDel="00000000" w:rsidP="00000000" w:rsidRDefault="00000000" w:rsidRPr="00000000" w14:paraId="00000626">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627">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28">
                  <w:pPr>
                    <w:jc w:val="both"/>
                    <w:rPr/>
                  </w:pPr>
                  <w:r w:rsidDel="00000000" w:rsidR="00000000" w:rsidRPr="00000000">
                    <w:rPr>
                      <w:rtl w:val="0"/>
                    </w:rPr>
                    <w:t xml:space="preserve">2.5.f.v – Ownership of SOEs</w:t>
                  </w:r>
                </w:p>
                <w:p w:rsidR="00000000" w:rsidDel="00000000" w:rsidP="00000000" w:rsidRDefault="00000000" w:rsidRPr="00000000" w14:paraId="00000629">
                  <w:pPr>
                    <w:jc w:val="both"/>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62A">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2B">
                  <w:pPr>
                    <w:jc w:val="both"/>
                    <w:rPr/>
                  </w:pPr>
                  <w:r w:rsidDel="00000000" w:rsidR="00000000" w:rsidRPr="00000000">
                    <w:rPr>
                      <w:rtl w:val="0"/>
                    </w:rPr>
                    <w:t xml:space="preserve">2.5.a Public BO register</w:t>
                  </w:r>
                </w:p>
                <w:p w:rsidR="00000000" w:rsidDel="00000000" w:rsidP="00000000" w:rsidRDefault="00000000" w:rsidRPr="00000000" w14:paraId="0000062C">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2D">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2E">
                  <w:pPr>
                    <w:jc w:val="both"/>
                    <w:rPr/>
                  </w:pPr>
                  <w:r w:rsidDel="00000000" w:rsidR="00000000" w:rsidRPr="00000000">
                    <w:rPr>
                      <w:rtl w:val="0"/>
                    </w:rPr>
                    <w:t xml:space="preserve">2.5.f.ii – 10% Threshold</w:t>
                  </w:r>
                </w:p>
                <w:p w:rsidR="00000000" w:rsidDel="00000000" w:rsidP="00000000" w:rsidRDefault="00000000" w:rsidRPr="00000000" w14:paraId="0000062F">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30">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31">
                  <w:pPr>
                    <w:jc w:val="both"/>
                    <w:rPr/>
                  </w:pPr>
                  <w:r w:rsidDel="00000000" w:rsidR="00000000" w:rsidRPr="00000000">
                    <w:rPr>
                      <w:rtl w:val="0"/>
                    </w:rPr>
                    <w:t xml:space="preserve">2.5.d – additional information on the beneficial owners</w:t>
                  </w:r>
                </w:p>
                <w:p w:rsidR="00000000" w:rsidDel="00000000" w:rsidP="00000000" w:rsidRDefault="00000000" w:rsidRPr="00000000" w14:paraId="00000632">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33">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34">
                  <w:pPr>
                    <w:jc w:val="both"/>
                    <w:rPr/>
                  </w:pPr>
                  <w:r w:rsidDel="00000000" w:rsidR="00000000" w:rsidRPr="00000000">
                    <w:rPr>
                      <w:rtl w:val="0"/>
                    </w:rPr>
                    <w:t xml:space="preserve">2.5.g -  Ownership structure</w:t>
                  </w:r>
                </w:p>
                <w:p w:rsidR="00000000" w:rsidDel="00000000" w:rsidP="00000000" w:rsidRDefault="00000000" w:rsidRPr="00000000" w14:paraId="00000635">
                  <w:pPr>
                    <w:jc w:val="both"/>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636">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37">
                  <w:pPr>
                    <w:jc w:val="both"/>
                    <w:rPr/>
                  </w:pPr>
                  <w:r w:rsidDel="00000000" w:rsidR="00000000" w:rsidRPr="00000000">
                    <w:rPr>
                      <w:rtl w:val="0"/>
                    </w:rPr>
                    <w:t xml:space="preserve">Any other observations</w:t>
                  </w:r>
                </w:p>
              </w:tc>
              <w:tc>
                <w:tcPr/>
                <w:p w:rsidR="00000000" w:rsidDel="00000000" w:rsidP="00000000" w:rsidRDefault="00000000" w:rsidRPr="00000000" w14:paraId="00000638">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39">
                  <w:pPr>
                    <w:jc w:val="both"/>
                    <w:rPr/>
                  </w:pPr>
                  <w:r w:rsidDel="00000000" w:rsidR="00000000" w:rsidRPr="00000000">
                    <w:rPr>
                      <w:rtl w:val="0"/>
                    </w:rPr>
                    <w:t xml:space="preserve">Relevance of data when linked to ongoing issues/reforms in the country</w:t>
                  </w:r>
                </w:p>
              </w:tc>
              <w:tc>
                <w:tcPr/>
                <w:p w:rsidR="00000000" w:rsidDel="00000000" w:rsidP="00000000" w:rsidRDefault="00000000" w:rsidRPr="00000000" w14:paraId="0000063A">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3B">
                  <w:pPr>
                    <w:jc w:val="both"/>
                    <w:rPr/>
                  </w:pPr>
                  <w:r w:rsidDel="00000000" w:rsidR="00000000" w:rsidRPr="00000000">
                    <w:rPr>
                      <w:rtl w:val="0"/>
                    </w:rPr>
                    <w:t xml:space="preserve">On availability of systematic disclosures</w:t>
                  </w:r>
                </w:p>
              </w:tc>
              <w:tc>
                <w:tcPr/>
                <w:p w:rsidR="00000000" w:rsidDel="00000000" w:rsidP="00000000" w:rsidRDefault="00000000" w:rsidRPr="00000000" w14:paraId="0000063C">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3D">
                  <w:pPr>
                    <w:jc w:val="both"/>
                    <w:rPr/>
                  </w:pPr>
                  <w:r w:rsidDel="00000000" w:rsidR="00000000" w:rsidRPr="00000000">
                    <w:rPr>
                      <w:rtl w:val="0"/>
                    </w:rPr>
                    <w:t xml:space="preserve">On the timeliness of disclosures</w:t>
                  </w:r>
                </w:p>
              </w:tc>
              <w:tc>
                <w:tcPr/>
                <w:p w:rsidR="00000000" w:rsidDel="00000000" w:rsidP="00000000" w:rsidRDefault="00000000" w:rsidRPr="00000000" w14:paraId="0000063E">
                  <w:pPr>
                    <w:jc w:val="both"/>
                    <w:rPr/>
                  </w:pPr>
                  <w:r w:rsidDel="00000000" w:rsidR="00000000" w:rsidRPr="00000000">
                    <w:rPr>
                      <w:rtl w:val="0"/>
                    </w:rPr>
                  </w:r>
                </w:p>
              </w:tc>
            </w:tr>
            <w:tr>
              <w:trPr>
                <w:cantSplit w:val="0"/>
                <w:tblHeader w:val="0"/>
              </w:trPr>
              <w:tc>
                <w:tcPr/>
                <w:p w:rsidR="00000000" w:rsidDel="00000000" w:rsidP="00000000" w:rsidRDefault="00000000" w:rsidRPr="00000000" w14:paraId="0000063F">
                  <w:pPr>
                    <w:jc w:val="both"/>
                    <w:rPr/>
                  </w:pPr>
                  <w:r w:rsidDel="00000000" w:rsidR="00000000" w:rsidRPr="00000000">
                    <w:rPr>
                      <w:rtl w:val="0"/>
                    </w:rPr>
                    <w:t xml:space="preserve">On open format of disclosures</w:t>
                  </w:r>
                </w:p>
              </w:tc>
              <w:tc>
                <w:tcPr/>
                <w:p w:rsidR="00000000" w:rsidDel="00000000" w:rsidP="00000000" w:rsidRDefault="00000000" w:rsidRPr="00000000" w14:paraId="00000640">
                  <w:pPr>
                    <w:jc w:val="both"/>
                    <w:rPr/>
                  </w:pPr>
                  <w:r w:rsidDel="00000000" w:rsidR="00000000" w:rsidRPr="00000000">
                    <w:rPr>
                      <w:rtl w:val="0"/>
                    </w:rPr>
                  </w:r>
                </w:p>
              </w:tc>
            </w:tr>
          </w:tbl>
          <w:p w:rsidR="00000000" w:rsidDel="00000000" w:rsidP="00000000" w:rsidRDefault="00000000" w:rsidRPr="00000000" w14:paraId="00000641">
            <w:pPr>
              <w:jc w:val="both"/>
              <w:rPr>
                <w:i w:val="1"/>
                <w:iCs w:val="1"/>
              </w:rPr>
            </w:pPr>
            <w:r w:rsidDel="00000000" w:rsidR="00000000" w:rsidRPr="00000000">
              <w:rPr>
                <w:rtl w:val="0"/>
              </w:rPr>
            </w:r>
          </w:p>
        </w:tc>
      </w:tr>
    </w:tbl>
    <w:p w:rsidR="00000000" w:rsidDel="00000000" w:rsidP="00000000" w:rsidRDefault="00000000" w:rsidRPr="00000000" w14:paraId="00000642">
      <w:pPr>
        <w:jc w:val="both"/>
        <w:rPr/>
      </w:pPr>
      <w:r w:rsidDel="00000000" w:rsidR="00000000" w:rsidRPr="00000000">
        <w:rPr>
          <w:rtl w:val="0"/>
        </w:rPr>
      </w:r>
    </w:p>
    <w:p w:rsidR="00000000" w:rsidDel="00000000" w:rsidP="00000000" w:rsidRDefault="00000000" w:rsidRPr="00000000" w14:paraId="00000643">
      <w:pPr>
        <w:jc w:val="both"/>
        <w:rPr/>
      </w:pPr>
      <w:r w:rsidDel="00000000" w:rsidR="00000000" w:rsidRPr="00000000">
        <w:rPr>
          <w:rtl w:val="0"/>
        </w:rPr>
      </w:r>
    </w:p>
    <w:p w:rsidR="00000000" w:rsidDel="00000000" w:rsidP="00000000" w:rsidRDefault="00000000" w:rsidRPr="00000000" w14:paraId="00000644">
      <w:pPr>
        <w:jc w:val="both"/>
        <w:rPr/>
      </w:pPr>
      <w:r w:rsidDel="00000000" w:rsidR="00000000" w:rsidRPr="00000000">
        <w:rPr>
          <w:rtl w:val="0"/>
        </w:rPr>
      </w:r>
    </w:p>
    <w:p w:rsidR="00000000" w:rsidDel="00000000" w:rsidP="00000000" w:rsidRDefault="00000000" w:rsidRPr="00000000" w14:paraId="00000645">
      <w:pPr>
        <w:spacing w:after="0" w:before="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646">
      <w:pPr>
        <w:spacing w:after="0" w:before="0" w:lineRule="auto"/>
        <w:jc w:val="both"/>
        <w:rPr/>
      </w:pPr>
      <w:r w:rsidDel="00000000" w:rsidR="00000000" w:rsidRPr="00000000">
        <w:rPr>
          <w:rtl w:val="0"/>
        </w:rPr>
      </w:r>
    </w:p>
    <w:p w:rsidR="00000000" w:rsidDel="00000000" w:rsidP="00000000" w:rsidRDefault="00000000" w:rsidRPr="00000000" w14:paraId="00000647">
      <w:pPr>
        <w:pStyle w:val="Heading1"/>
        <w:jc w:val="both"/>
        <w:rPr/>
      </w:pPr>
      <w:bookmarkStart w:colFirst="0" w:colLast="0" w:name="_heading=h.npkjdem9o1bs" w:id="41"/>
      <w:bookmarkEnd w:id="41"/>
      <w:r w:rsidDel="00000000" w:rsidR="00000000" w:rsidRPr="00000000">
        <w:rPr>
          <w:highlight w:val="cyan"/>
          <w:rtl w:val="0"/>
        </w:rPr>
        <w:t xml:space="preserve">For Validation</w:t>
      </w:r>
      <w:r w:rsidDel="00000000" w:rsidR="00000000" w:rsidRPr="00000000">
        <w:rPr>
          <w:rtl w:val="0"/>
        </w:rPr>
        <w:t xml:space="preserve">: MSG sign-off</w:t>
      </w:r>
    </w:p>
    <w:p w:rsidR="00000000" w:rsidDel="00000000" w:rsidP="00000000" w:rsidRDefault="00000000" w:rsidRPr="00000000" w14:paraId="00000648">
      <w:pPr>
        <w:jc w:val="both"/>
        <w:rPr>
          <w:b w:val="1"/>
          <w:bCs w:val="1"/>
        </w:rPr>
      </w:pPr>
      <w:r w:rsidDel="00000000" w:rsidR="00000000" w:rsidRPr="00000000">
        <w:rPr>
          <w:b w:val="1"/>
          <w:bCs w:val="1"/>
          <w:rtl w:val="0"/>
        </w:rPr>
        <w:t xml:space="preserve">Please include below the names and contact details of the constituency leads who submit this information on behalf of their constituency. Add rows as needed. </w:t>
      </w:r>
    </w:p>
    <w:tbl>
      <w:tblPr>
        <w:tblStyle w:val="Table52"/>
        <w:tblW w:w="903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475"/>
        <w:gridCol w:w="3090"/>
        <w:gridCol w:w="3465"/>
        <w:tblGridChange w:id="0">
          <w:tblGrid>
            <w:gridCol w:w="2475"/>
            <w:gridCol w:w="3090"/>
            <w:gridCol w:w="3465"/>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b4c6e7" w:val="clear"/>
          </w:tcPr>
          <w:p w:rsidR="00000000" w:rsidDel="00000000" w:rsidP="00000000" w:rsidRDefault="00000000" w:rsidRPr="00000000" w14:paraId="00000649">
            <w:pPr>
              <w:jc w:val="both"/>
              <w:rPr>
                <w:b w:val="1"/>
                <w:bCs w:val="1"/>
              </w:rPr>
            </w:pPr>
            <w:r w:rsidDel="00000000" w:rsidR="00000000" w:rsidRPr="00000000">
              <w:rPr>
                <w:b w:val="1"/>
                <w:bCs w:val="1"/>
                <w:rtl w:val="0"/>
              </w:rPr>
              <w:t xml:space="preserve">Name </w:t>
            </w:r>
          </w:p>
        </w:tc>
        <w:tc>
          <w:tcPr>
            <w:tcBorders>
              <w:top w:color="000000" w:space="0" w:sz="6" w:val="single"/>
              <w:left w:color="000000" w:space="0" w:sz="6" w:val="single"/>
              <w:bottom w:color="000000" w:space="0" w:sz="6" w:val="single"/>
              <w:right w:color="000000" w:space="0" w:sz="6" w:val="single"/>
            </w:tcBorders>
            <w:shd w:fill="b4c6e7" w:val="clear"/>
          </w:tcPr>
          <w:p w:rsidR="00000000" w:rsidDel="00000000" w:rsidP="00000000" w:rsidRDefault="00000000" w:rsidRPr="00000000" w14:paraId="0000064A">
            <w:pPr>
              <w:jc w:val="both"/>
              <w:rPr>
                <w:b w:val="1"/>
                <w:bCs w:val="1"/>
              </w:rPr>
            </w:pPr>
            <w:r w:rsidDel="00000000" w:rsidR="00000000" w:rsidRPr="00000000">
              <w:rPr>
                <w:b w:val="1"/>
                <w:bCs w:val="1"/>
                <w:rtl w:val="0"/>
              </w:rPr>
              <w:t xml:space="preserve">On behalf of </w:t>
            </w:r>
          </w:p>
        </w:tc>
        <w:tc>
          <w:tcPr>
            <w:tcBorders>
              <w:top w:color="000000" w:space="0" w:sz="6" w:val="single"/>
              <w:left w:color="000000" w:space="0" w:sz="6" w:val="single"/>
              <w:bottom w:color="000000" w:space="0" w:sz="6" w:val="single"/>
              <w:right w:color="000000" w:space="0" w:sz="6" w:val="single"/>
            </w:tcBorders>
            <w:shd w:fill="b4c6e7" w:val="clear"/>
          </w:tcPr>
          <w:p w:rsidR="00000000" w:rsidDel="00000000" w:rsidP="00000000" w:rsidRDefault="00000000" w:rsidRPr="00000000" w14:paraId="0000064B">
            <w:pPr>
              <w:jc w:val="both"/>
              <w:rPr>
                <w:b w:val="1"/>
                <w:bCs w:val="1"/>
              </w:rPr>
            </w:pPr>
            <w:r w:rsidDel="00000000" w:rsidR="00000000" w:rsidRPr="00000000">
              <w:rPr>
                <w:b w:val="1"/>
                <w:bCs w:val="1"/>
                <w:rtl w:val="0"/>
              </w:rPr>
              <w:t xml:space="preserve">Email address or telephone number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64C">
            <w:pPr>
              <w:jc w:val="both"/>
              <w:rPr>
                <w:b w:val="1"/>
                <w:bCs w:val="1"/>
              </w:rPr>
            </w:pPr>
            <w:r w:rsidDel="00000000" w:rsidR="00000000" w:rsidRPr="00000000">
              <w:rPr>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64D">
            <w:pPr>
              <w:jc w:val="both"/>
              <w:rPr>
                <w:b w:val="1"/>
                <w:bCs w:val="1"/>
              </w:rPr>
            </w:pPr>
            <w:r w:rsidDel="00000000" w:rsidR="00000000" w:rsidRPr="00000000">
              <w:rPr>
                <w:b w:val="1"/>
                <w:bCs w:val="1"/>
                <w:rtl w:val="0"/>
              </w:rPr>
              <w:t xml:space="preserve">Government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64E">
            <w:pPr>
              <w:jc w:val="both"/>
              <w:rPr>
                <w:b w:val="1"/>
                <w:bCs w:val="1"/>
              </w:rPr>
            </w:pPr>
            <w:r w:rsidDel="00000000" w:rsidR="00000000" w:rsidRPr="00000000">
              <w:rPr>
                <w:b w:val="1"/>
                <w:bCs w:val="1"/>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64F">
            <w:pPr>
              <w:jc w:val="both"/>
              <w:rPr>
                <w:b w:val="1"/>
                <w:bCs w:val="1"/>
              </w:rPr>
            </w:pPr>
            <w:r w:rsidDel="00000000" w:rsidR="00000000" w:rsidRPr="00000000">
              <w:rPr>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650">
            <w:pPr>
              <w:jc w:val="both"/>
              <w:rPr>
                <w:b w:val="1"/>
                <w:bCs w:val="1"/>
              </w:rPr>
            </w:pPr>
            <w:r w:rsidDel="00000000" w:rsidR="00000000" w:rsidRPr="00000000">
              <w:rPr>
                <w:b w:val="1"/>
                <w:bCs w:val="1"/>
                <w:rtl w:val="0"/>
              </w:rPr>
              <w:t xml:space="preserve">Companies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651">
            <w:pPr>
              <w:jc w:val="both"/>
              <w:rPr>
                <w:b w:val="1"/>
                <w:bCs w:val="1"/>
              </w:rPr>
            </w:pPr>
            <w:r w:rsidDel="00000000" w:rsidR="00000000" w:rsidRPr="00000000">
              <w:rPr>
                <w:b w:val="1"/>
                <w:bCs w:val="1"/>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652">
            <w:pPr>
              <w:jc w:val="both"/>
              <w:rPr>
                <w:b w:val="1"/>
                <w:bCs w:val="1"/>
              </w:rPr>
            </w:pPr>
            <w:r w:rsidDel="00000000" w:rsidR="00000000" w:rsidRPr="00000000">
              <w:rPr>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653">
            <w:pPr>
              <w:jc w:val="both"/>
              <w:rPr>
                <w:b w:val="1"/>
                <w:bCs w:val="1"/>
              </w:rPr>
            </w:pPr>
            <w:r w:rsidDel="00000000" w:rsidR="00000000" w:rsidRPr="00000000">
              <w:rPr>
                <w:b w:val="1"/>
                <w:bCs w:val="1"/>
                <w:rtl w:val="0"/>
              </w:rPr>
              <w:t xml:space="preserve">Civil society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654">
            <w:pPr>
              <w:jc w:val="both"/>
              <w:rPr>
                <w:b w:val="1"/>
                <w:bCs w:val="1"/>
              </w:rPr>
            </w:pPr>
            <w:r w:rsidDel="00000000" w:rsidR="00000000" w:rsidRPr="00000000">
              <w:rPr>
                <w:b w:val="1"/>
                <w:bCs w:val="1"/>
                <w:rtl w:val="0"/>
              </w:rPr>
              <w:t xml:space="preserve"> </w:t>
            </w:r>
          </w:p>
        </w:tc>
      </w:tr>
    </w:tbl>
    <w:p w:rsidR="00000000" w:rsidDel="00000000" w:rsidP="00000000" w:rsidRDefault="00000000" w:rsidRPr="00000000" w14:paraId="00000655">
      <w:pPr>
        <w:jc w:val="both"/>
        <w:rPr>
          <w:b w:val="1"/>
          <w:bCs w:val="1"/>
        </w:rPr>
      </w:pPr>
      <w:r w:rsidDel="00000000" w:rsidR="00000000" w:rsidRPr="00000000">
        <w:rPr>
          <w:b w:val="1"/>
          <w:bCs w:val="1"/>
          <w:rtl w:val="0"/>
        </w:rPr>
        <w:t xml:space="preserve"> </w:t>
      </w:r>
    </w:p>
    <w:p w:rsidR="00000000" w:rsidDel="00000000" w:rsidP="00000000" w:rsidRDefault="00000000" w:rsidRPr="00000000" w14:paraId="00000656">
      <w:pPr>
        <w:jc w:val="both"/>
        <w:rPr>
          <w:b w:val="1"/>
          <w:bCs w:val="1"/>
        </w:rPr>
      </w:pPr>
      <w:r w:rsidDel="00000000" w:rsidR="00000000" w:rsidRPr="00000000">
        <w:rPr>
          <w:b w:val="1"/>
          <w:bCs w:val="1"/>
          <w:rtl w:val="0"/>
        </w:rPr>
        <w:t xml:space="preserve">Date of MSG sign-off</w:t>
      </w:r>
    </w:p>
    <w:p w:rsidR="00000000" w:rsidDel="00000000" w:rsidP="00000000" w:rsidRDefault="00000000" w:rsidRPr="00000000" w14:paraId="00000657">
      <w:pPr>
        <w:jc w:val="both"/>
        <w:rPr/>
      </w:pPr>
      <w:r w:rsidDel="00000000" w:rsidR="00000000" w:rsidRPr="00000000">
        <w:rPr>
          <w:color w:val="808080"/>
          <w:shd w:fill="d9e2f3" w:val="clear"/>
          <w:rtl w:val="0"/>
        </w:rPr>
        <w:t xml:space="preserve">Click or tap to enter a date.</w:t>
      </w:r>
      <w:r w:rsidDel="00000000" w:rsidR="00000000" w:rsidRPr="00000000">
        <w:rPr>
          <w:rtl w:val="0"/>
        </w:rPr>
      </w:r>
    </w:p>
    <w:p w:rsidR="00000000" w:rsidDel="00000000" w:rsidP="00000000" w:rsidRDefault="00000000" w:rsidRPr="00000000" w14:paraId="00000658">
      <w:pPr>
        <w:jc w:val="both"/>
        <w:rPr/>
      </w:pPr>
      <w:hyperlink r:id="rId88">
        <w:r w:rsidDel="00000000" w:rsidR="00000000" w:rsidRPr="00000000">
          <w:rPr>
            <w:b w:val="1"/>
            <w:bCs w:val="1"/>
            <w:color w:val="1155cc"/>
            <w:u w:val="single"/>
            <w:rtl w:val="0"/>
          </w:rPr>
          <w:t xml:space="preserve">https://neiti.gov.ng/GOVERNING-STRUCTURE/6th%20NATIONAL%20STAKEHOLDER%20WORKING%20GROUP%20(NSWG)%20NIGERIA_S%20EITI%202026%20VALIDATION%20TEMPLATES%20SIGNOFF%20(1).pdf</w:t>
        </w:r>
      </w:hyperlink>
      <w:r w:rsidDel="00000000" w:rsidR="00000000" w:rsidRPr="00000000">
        <w:rPr>
          <w:rtl w:val="0"/>
        </w:rPr>
      </w:r>
    </w:p>
    <w:p w:rsidR="00000000" w:rsidDel="00000000" w:rsidP="00000000" w:rsidRDefault="00000000" w:rsidRPr="00000000" w14:paraId="00000659">
      <w:pPr>
        <w:jc w:val="both"/>
        <w:rPr/>
      </w:pPr>
      <w:r w:rsidDel="00000000" w:rsidR="00000000" w:rsidRPr="00000000">
        <w:rPr>
          <w:rtl w:val="0"/>
        </w:rPr>
      </w:r>
    </w:p>
    <w:p w:rsidR="00000000" w:rsidDel="00000000" w:rsidP="00000000" w:rsidRDefault="00000000" w:rsidRPr="00000000" w14:paraId="0000065A">
      <w:pPr>
        <w:jc w:val="both"/>
        <w:rPr/>
      </w:pPr>
      <w:r w:rsidDel="00000000" w:rsidR="00000000" w:rsidRPr="00000000">
        <w:rPr>
          <w:rtl w:val="0"/>
        </w:rPr>
        <w:t xml:space="preserve">*** Form ends</w:t>
      </w:r>
    </w:p>
    <w:p w:rsidR="00000000" w:rsidDel="00000000" w:rsidP="00000000" w:rsidRDefault="00000000" w:rsidRPr="00000000" w14:paraId="0000065B">
      <w:pPr>
        <w:jc w:val="both"/>
        <w:rPr/>
      </w:pPr>
      <w:r w:rsidDel="00000000" w:rsidR="00000000" w:rsidRPr="00000000">
        <w:rPr>
          <w:rtl w:val="0"/>
        </w:rPr>
      </w:r>
    </w:p>
    <w:p w:rsidR="00000000" w:rsidDel="00000000" w:rsidP="00000000" w:rsidRDefault="00000000" w:rsidRPr="00000000" w14:paraId="0000065C">
      <w:pPr>
        <w:jc w:val="both"/>
        <w:rPr/>
      </w:pPr>
      <w:r w:rsidDel="00000000" w:rsidR="00000000" w:rsidRPr="00000000">
        <w:rPr>
          <w:rtl w:val="0"/>
        </w:rPr>
      </w:r>
    </w:p>
    <w:sectPr>
      <w:headerReference r:id="rId89" w:type="default"/>
      <w:headerReference r:id="rId90" w:type="first"/>
      <w:footerReference r:id="rId91" w:type="default"/>
      <w:footerReference r:id="rId92" w:type="first"/>
      <w:pgSz w:h="16840" w:w="11901" w:orient="portrait"/>
      <w:pgMar w:bottom="1418" w:top="1418" w:left="1418" w:right="1411" w:header="851" w:footer="11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MS Gothic"/>
  <w:font w:name="Arial"/>
  <w:font w:name="MS Mincho"/>
  <w:font w:name="Arial Unicode MS"/>
  <w:font w:name="Times New Roman"/>
  <w:font w:name="Courier New"/>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EB Garamond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EB Garamond">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Libre Franklin Medium">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Quattrocento Sans">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Noto Sans Symbols">
    <w:embedRegular w:fontKey="{00000000-0000-0000-0000-000000000000}" r:id="rId21" w:subsetted="0"/>
    <w:embedBold w:fontKey="{00000000-0000-0000-0000-000000000000}" r:id="rId22" w:subsetted="0"/>
  </w:font>
  <w:font w:name="-webkit-standard"/>
  <w:font w:name="Open Sans">
    <w:embedRegular w:fontKey="{00000000-0000-0000-0000-000000000000}" r:id="rId23" w:subsetted="0"/>
    <w:embedBold w:fontKey="{00000000-0000-0000-0000-000000000000}" r:id="rId24" w:subsetted="0"/>
    <w:embedItalic w:fontKey="{00000000-0000-0000-0000-000000000000}" r:id="rId25" w:subsetted="0"/>
    <w:embedBoldItalic w:fontKey="{00000000-0000-0000-0000-000000000000}" r:id="rId2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7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-135568</wp:posOffset>
              </wp:positionH>
              <wp:positionV relativeFrom="paragraph">
                <wp:posOffset>-321803</wp:posOffset>
              </wp:positionV>
              <wp:extent cx="6052185" cy="840105"/>
              <wp:effectExtent b="0" l="0" r="0" t="0"/>
              <wp:wrapNone/>
              <wp:docPr id="7" name=""/>
              <a:graphic>
                <a:graphicData uri="http://schemas.microsoft.com/office/word/2010/wordprocessingShape">
                  <wps:wsp>
                    <wps:cNvSpPr/>
                    <wps:cNvPr id="33" name="Shape 33"/>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00000953674316"/>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-135568</wp:posOffset>
              </wp:positionH>
              <wp:positionV relativeFrom="paragraph">
                <wp:posOffset>-321803</wp:posOffset>
              </wp:positionV>
              <wp:extent cx="6052185" cy="840105"/>
              <wp:effectExtent b="0" l="0" r="0" t="0"/>
              <wp:wrapNone/>
              <wp:docPr id="7"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6052185" cy="8401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-133661</wp:posOffset>
              </wp:positionH>
              <wp:positionV relativeFrom="paragraph">
                <wp:posOffset>-383853</wp:posOffset>
              </wp:positionV>
              <wp:extent cx="5987415" cy="459740"/>
              <wp:effectExtent b="0" l="0" r="0" t="0"/>
              <wp:wrapNone/>
              <wp:docPr id="9" name=""/>
              <a:graphic>
                <a:graphicData uri="http://schemas.microsoft.com/office/word/2010/wordprocessingShape">
                  <wps:wsp>
                    <wps:cNvSpPr/>
                    <wps:cNvPr id="35" name="Shape 35"/>
                    <wps:spPr>
                      <a:xfrm>
                        <a:off x="2366580" y="3564418"/>
                        <a:ext cx="5958840" cy="43116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 PAGE 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-133661</wp:posOffset>
              </wp:positionH>
              <wp:positionV relativeFrom="paragraph">
                <wp:posOffset>-383853</wp:posOffset>
              </wp:positionV>
              <wp:extent cx="5987415" cy="459740"/>
              <wp:effectExtent b="0" l="0" r="0" t="0"/>
              <wp:wrapNone/>
              <wp:docPr id="9"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5987415" cy="45974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79">
    <w:pPr>
      <w:spacing w:line="276" w:lineRule="auto"/>
      <w:rPr>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-123503</wp:posOffset>
              </wp:positionH>
              <wp:positionV relativeFrom="paragraph">
                <wp:posOffset>-330976</wp:posOffset>
              </wp:positionV>
              <wp:extent cx="6052185" cy="840105"/>
              <wp:effectExtent b="0" l="0" r="0" t="0"/>
              <wp:wrapNone/>
              <wp:docPr id="6" name=""/>
              <a:graphic>
                <a:graphicData uri="http://schemas.microsoft.com/office/word/2010/wordprocessingShape">
                  <wps:wsp>
                    <wps:cNvSpPr/>
                    <wps:cNvPr id="32" name="Shape 32"/>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00000953674316"/>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-123503</wp:posOffset>
              </wp:positionH>
              <wp:positionV relativeFrom="paragraph">
                <wp:posOffset>-330976</wp:posOffset>
              </wp:positionV>
              <wp:extent cx="6052185" cy="840105"/>
              <wp:effectExtent b="0" l="0" r="0" t="0"/>
              <wp:wrapNone/>
              <wp:docPr id="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052185" cy="8401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-123602</wp:posOffset>
              </wp:positionH>
              <wp:positionV relativeFrom="paragraph">
                <wp:posOffset>-396866</wp:posOffset>
              </wp:positionV>
              <wp:extent cx="5987415" cy="768314"/>
              <wp:effectExtent b="0" l="0" r="0" t="0"/>
              <wp:wrapNone/>
              <wp:docPr id="2" name=""/>
              <a:graphic>
                <a:graphicData uri="http://schemas.microsoft.com/office/word/2010/wordprocessingShape">
                  <wps:wsp>
                    <wps:cNvSpPr/>
                    <wps:cNvPr id="16" name="Shape 16"/>
                    <wps:spPr>
                      <a:xfrm>
                        <a:off x="2366580" y="3410131"/>
                        <a:ext cx="5958840" cy="739739"/>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 PAGE 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-123602</wp:posOffset>
              </wp:positionH>
              <wp:positionV relativeFrom="paragraph">
                <wp:posOffset>-396866</wp:posOffset>
              </wp:positionV>
              <wp:extent cx="5987415" cy="768314"/>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987415" cy="768314"/>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65D">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color w:val="000000"/>
          <w:sz w:val="18"/>
          <w:szCs w:val="18"/>
          <w:rtl w:val="0"/>
        </w:rPr>
        <w:t xml:space="preserve">Materiality relates to a threshold amount or percentage to determine if a company or a payment is significant to an outcome. Multi-stakeholder groups in EITI implementing countries often set materiality levels based on company or payment size. It reduces the detailed disclosures needed to     able to focus on the ‘important’ streams and entities.</w:t>
      </w:r>
      <w:r w:rsidDel="00000000" w:rsidR="00000000" w:rsidRPr="00000000">
        <w:rPr>
          <w:rtl w:val="0"/>
        </w:rPr>
      </w:r>
    </w:p>
  </w:footnote>
  <w:footnote w:id="1">
    <w:p w:rsidR="00000000" w:rsidDel="00000000" w:rsidP="00000000" w:rsidRDefault="00000000" w:rsidRPr="00000000" w14:paraId="0000065E">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color w:val="000000"/>
          <w:sz w:val="18"/>
          <w:szCs w:val="18"/>
          <w:rtl w:val="0"/>
        </w:rPr>
        <w:t xml:space="preserve">Requirement 2.3 for the license register applies to all companies within the agreed scope of EITI implementation, but it is </w:t>
      </w:r>
      <w:r w:rsidDel="00000000" w:rsidR="00000000" w:rsidRPr="00000000">
        <w:rPr>
          <w:i w:val="1"/>
          <w:iCs w:val="1"/>
          <w:color w:val="000000"/>
          <w:sz w:val="18"/>
          <w:szCs w:val="18"/>
          <w:rtl w:val="0"/>
        </w:rPr>
        <w:t xml:space="preserve">expected </w:t>
      </w:r>
      <w:r w:rsidDel="00000000" w:rsidR="00000000" w:rsidRPr="00000000">
        <w:rPr>
          <w:color w:val="000000"/>
          <w:sz w:val="18"/>
          <w:szCs w:val="18"/>
          <w:rtl w:val="0"/>
        </w:rPr>
        <w:t xml:space="preserve">that all companies are contained in the license register, regardless of their materiality. </w:t>
      </w:r>
      <w:r w:rsidDel="00000000" w:rsidR="00000000" w:rsidRPr="00000000">
        <w:rPr>
          <w:rtl w:val="0"/>
        </w:rPr>
      </w:r>
    </w:p>
  </w:footnote>
  <w:footnote w:id="2">
    <w:p w:rsidR="00000000" w:rsidDel="00000000" w:rsidP="00000000" w:rsidRDefault="00000000" w:rsidRPr="00000000" w14:paraId="0000065F">
      <w:pPr>
        <w:pBdr>
          <w:top w:space="0" w:sz="0" w:val="nil"/>
          <w:left w:space="0" w:sz="0" w:val="nil"/>
          <w:bottom w:space="0" w:sz="0" w:val="nil"/>
          <w:right w:space="0" w:sz="0" w:val="nil"/>
          <w:between w:space="0" w:sz="0" w:val="nil"/>
        </w:pBdr>
        <w:spacing w:after="0" w:before="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The MSG is free to identify what a material deviation would be. As a general rule, a material deviation applies if the transfer or award relates to a company that is material (and required to report).</w:t>
      </w:r>
    </w:p>
  </w:footnote>
  <w:footnote w:id="3">
    <w:p w:rsidR="00000000" w:rsidDel="00000000" w:rsidP="00000000" w:rsidRDefault="00000000" w:rsidRPr="00000000" w14:paraId="00000660">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Meaning that the information is not comprehensive, that important information is not disclosed.</w:t>
      </w:r>
    </w:p>
  </w:footnote>
  <w:footnote w:id="4">
    <w:p w:rsidR="00000000" w:rsidDel="00000000" w:rsidP="00000000" w:rsidRDefault="00000000" w:rsidRPr="00000000" w14:paraId="00000661">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if any of the questions on comprehensiveness, timeliness and reliability were responded to with ‘yes’, the missing information must be disclosed by the MSG.</w:t>
      </w:r>
    </w:p>
  </w:footnote>
  <w:footnote w:id="5">
    <w:p w:rsidR="00000000" w:rsidDel="00000000" w:rsidP="00000000" w:rsidRDefault="00000000" w:rsidRPr="00000000" w14:paraId="00000662">
      <w:pPr>
        <w:pBdr>
          <w:top w:space="0" w:sz="0" w:val="nil"/>
          <w:left w:space="0" w:sz="0" w:val="nil"/>
          <w:bottom w:space="0" w:sz="0" w:val="nil"/>
          <w:right w:space="0" w:sz="0" w:val="nil"/>
          <w:between w:space="0" w:sz="0" w:val="nil"/>
        </w:pBdr>
        <w:spacing w:after="0" w:before="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color w:val="000000"/>
          <w:sz w:val="18"/>
          <w:szCs w:val="18"/>
          <w:rtl w:val="0"/>
        </w:rPr>
        <w:t xml:space="preserve">According to 2.4.d, The term “contract” in Requirement 2.4(a) means: </w:t>
      </w:r>
    </w:p>
    <w:p w:rsidR="00000000" w:rsidDel="00000000" w:rsidP="00000000" w:rsidRDefault="00000000" w:rsidRPr="00000000" w14:paraId="00000663">
      <w:pPr>
        <w:pBdr>
          <w:top w:space="0" w:sz="0" w:val="nil"/>
          <w:left w:space="0" w:sz="0" w:val="nil"/>
          <w:bottom w:space="0" w:sz="0" w:val="nil"/>
          <w:right w:space="0" w:sz="0" w:val="nil"/>
          <w:between w:space="0" w:sz="0" w:val="nil"/>
        </w:pBdr>
        <w:spacing w:after="0" w:before="0" w:lineRule="auto"/>
        <w:ind w:left="720" w:firstLine="0"/>
        <w:rPr>
          <w:color w:val="000000"/>
          <w:sz w:val="18"/>
          <w:szCs w:val="18"/>
        </w:rPr>
      </w:pPr>
      <w:r w:rsidDel="00000000" w:rsidR="00000000" w:rsidRPr="00000000">
        <w:rPr>
          <w:color w:val="000000"/>
          <w:sz w:val="18"/>
          <w:szCs w:val="18"/>
          <w:rtl w:val="0"/>
        </w:rPr>
        <w:t xml:space="preserve">i. The full text of any contract, concession, production-sharing agreement or other agreement granted by, or entered into by, the government which provides the terms attached to the exploitation of oil, gas and mineral resources. </w:t>
      </w:r>
    </w:p>
    <w:p w:rsidR="00000000" w:rsidDel="00000000" w:rsidP="00000000" w:rsidRDefault="00000000" w:rsidRPr="00000000" w14:paraId="00000664">
      <w:pPr>
        <w:pBdr>
          <w:top w:space="0" w:sz="0" w:val="nil"/>
          <w:left w:space="0" w:sz="0" w:val="nil"/>
          <w:bottom w:space="0" w:sz="0" w:val="nil"/>
          <w:right w:space="0" w:sz="0" w:val="nil"/>
          <w:between w:space="0" w:sz="0" w:val="nil"/>
        </w:pBdr>
        <w:spacing w:after="0" w:before="0" w:lineRule="auto"/>
        <w:ind w:left="720" w:firstLine="0"/>
        <w:rPr>
          <w:color w:val="000000"/>
          <w:sz w:val="18"/>
          <w:szCs w:val="18"/>
        </w:rPr>
      </w:pPr>
      <w:r w:rsidDel="00000000" w:rsidR="00000000" w:rsidRPr="00000000">
        <w:rPr>
          <w:color w:val="000000"/>
          <w:sz w:val="18"/>
          <w:szCs w:val="18"/>
          <w:rtl w:val="0"/>
        </w:rPr>
        <w:t xml:space="preserve">ii. The full text of any annexe, addendum or rider which establishes details relevant to the exploitation rights, and any material exploration rights, described in Requirement 2.4(d)(i) or the execution thereof.</w:t>
      </w:r>
    </w:p>
    <w:p w:rsidR="00000000" w:rsidDel="00000000" w:rsidP="00000000" w:rsidRDefault="00000000" w:rsidRPr="00000000" w14:paraId="00000665">
      <w:pPr>
        <w:pBdr>
          <w:top w:space="0" w:sz="0" w:val="nil"/>
          <w:left w:space="0" w:sz="0" w:val="nil"/>
          <w:bottom w:space="0" w:sz="0" w:val="nil"/>
          <w:right w:space="0" w:sz="0" w:val="nil"/>
          <w:between w:space="0" w:sz="0" w:val="nil"/>
        </w:pBdr>
        <w:spacing w:after="0" w:before="0" w:lineRule="auto"/>
        <w:ind w:left="720" w:firstLine="0"/>
        <w:rPr>
          <w:color w:val="000000"/>
          <w:sz w:val="18"/>
          <w:szCs w:val="18"/>
        </w:rPr>
      </w:pPr>
      <w:r w:rsidDel="00000000" w:rsidR="00000000" w:rsidRPr="00000000">
        <w:rPr>
          <w:color w:val="000000"/>
          <w:sz w:val="18"/>
          <w:szCs w:val="18"/>
          <w:rtl w:val="0"/>
        </w:rPr>
        <w:t xml:space="preserve">iii. The full text of any alteration or amendment to these documents </w:t>
      </w:r>
    </w:p>
  </w:footnote>
  <w:footnote w:id="6">
    <w:p w:rsidR="00000000" w:rsidDel="00000000" w:rsidP="00000000" w:rsidRDefault="00000000" w:rsidRPr="00000000" w14:paraId="00000666">
      <w:pPr>
        <w:pBdr>
          <w:top w:space="0" w:sz="0" w:val="nil"/>
          <w:left w:space="0" w:sz="0" w:val="nil"/>
          <w:bottom w:space="0" w:sz="0" w:val="nil"/>
          <w:right w:space="0" w:sz="0" w:val="nil"/>
          <w:between w:space="0" w:sz="0" w:val="nil"/>
        </w:pBdr>
        <w:spacing w:after="0" w:before="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According to 2.4.d, The term “license” in Requirement 2.4(a) means:</w:t>
      </w:r>
    </w:p>
    <w:p w:rsidR="00000000" w:rsidDel="00000000" w:rsidP="00000000" w:rsidRDefault="00000000" w:rsidRPr="00000000" w14:paraId="00000667">
      <w:pPr>
        <w:pBdr>
          <w:top w:space="0" w:sz="0" w:val="nil"/>
          <w:left w:space="0" w:sz="0" w:val="nil"/>
          <w:bottom w:space="0" w:sz="0" w:val="nil"/>
          <w:right w:space="0" w:sz="0" w:val="nil"/>
          <w:between w:space="0" w:sz="0" w:val="nil"/>
        </w:pBdr>
        <w:spacing w:after="0" w:before="0" w:lineRule="auto"/>
        <w:ind w:left="720" w:firstLine="0"/>
        <w:rPr>
          <w:color w:val="000000"/>
          <w:sz w:val="18"/>
          <w:szCs w:val="18"/>
        </w:rPr>
      </w:pPr>
      <w:r w:rsidDel="00000000" w:rsidR="00000000" w:rsidRPr="00000000">
        <w:rPr>
          <w:color w:val="000000"/>
          <w:sz w:val="18"/>
          <w:szCs w:val="18"/>
          <w:rtl w:val="0"/>
        </w:rPr>
        <w:t xml:space="preserve">i. The full text of any license, lease, title or permit by which a government confers on a company(ies) or individual(s) rights to exploit oil, gas and/or mineral resources. </w:t>
      </w:r>
    </w:p>
    <w:p w:rsidR="00000000" w:rsidDel="00000000" w:rsidP="00000000" w:rsidRDefault="00000000" w:rsidRPr="00000000" w14:paraId="00000668">
      <w:pPr>
        <w:pBdr>
          <w:top w:space="0" w:sz="0" w:val="nil"/>
          <w:left w:space="0" w:sz="0" w:val="nil"/>
          <w:bottom w:space="0" w:sz="0" w:val="nil"/>
          <w:right w:space="0" w:sz="0" w:val="nil"/>
          <w:between w:space="0" w:sz="0" w:val="nil"/>
        </w:pBdr>
        <w:spacing w:after="0" w:before="0" w:lineRule="auto"/>
        <w:ind w:left="720" w:firstLine="0"/>
        <w:rPr>
          <w:color w:val="000000"/>
          <w:sz w:val="18"/>
          <w:szCs w:val="18"/>
        </w:rPr>
      </w:pPr>
      <w:r w:rsidDel="00000000" w:rsidR="00000000" w:rsidRPr="00000000">
        <w:rPr>
          <w:color w:val="000000"/>
          <w:sz w:val="18"/>
          <w:szCs w:val="18"/>
          <w:rtl w:val="0"/>
        </w:rPr>
        <w:t xml:space="preserve">ii. The full text of any annexe, addendum or rider that establishes details relevant to the exploitation rights, and any material exploration rights, described in Requirement 2.4(e)(i) or the execution thereof. </w:t>
      </w:r>
    </w:p>
    <w:p w:rsidR="00000000" w:rsidDel="00000000" w:rsidP="00000000" w:rsidRDefault="00000000" w:rsidRPr="00000000" w14:paraId="00000669">
      <w:pPr>
        <w:pBdr>
          <w:top w:space="0" w:sz="0" w:val="nil"/>
          <w:left w:space="0" w:sz="0" w:val="nil"/>
          <w:bottom w:space="0" w:sz="0" w:val="nil"/>
          <w:right w:space="0" w:sz="0" w:val="nil"/>
          <w:between w:space="0" w:sz="0" w:val="nil"/>
        </w:pBdr>
        <w:spacing w:after="0" w:before="0" w:lineRule="auto"/>
        <w:ind w:left="720" w:firstLine="0"/>
        <w:rPr>
          <w:color w:val="000000"/>
          <w:sz w:val="18"/>
          <w:szCs w:val="18"/>
        </w:rPr>
      </w:pPr>
      <w:r w:rsidDel="00000000" w:rsidR="00000000" w:rsidRPr="00000000">
        <w:rPr>
          <w:color w:val="000000"/>
          <w:sz w:val="18"/>
          <w:szCs w:val="18"/>
          <w:rtl w:val="0"/>
        </w:rPr>
        <w:t xml:space="preserve">iii. The full text of any alteration or amendment to the documents </w:t>
      </w:r>
    </w:p>
  </w:footnote>
  <w:footnote w:id="7">
    <w:p w:rsidR="00000000" w:rsidDel="00000000" w:rsidP="00000000" w:rsidRDefault="00000000" w:rsidRPr="00000000" w14:paraId="0000066A">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color w:val="000000"/>
          <w:sz w:val="18"/>
          <w:szCs w:val="18"/>
          <w:rtl w:val="0"/>
        </w:rPr>
        <w:t xml:space="preserve">If no contracts have been amended since 1 January 2021</w:t>
      </w:r>
      <w:r w:rsidDel="00000000" w:rsidR="00000000" w:rsidRPr="00000000">
        <w:rPr>
          <w:rtl w:val="0"/>
        </w:rPr>
      </w:r>
    </w:p>
  </w:footnote>
  <w:footnote w:id="8">
    <w:p w:rsidR="00000000" w:rsidDel="00000000" w:rsidP="00000000" w:rsidRDefault="00000000" w:rsidRPr="00000000" w14:paraId="0000066B">
      <w:pPr>
        <w:pBdr>
          <w:top w:space="0" w:sz="0" w:val="nil"/>
          <w:left w:space="0" w:sz="0" w:val="nil"/>
          <w:bottom w:space="0" w:sz="0" w:val="nil"/>
          <w:right w:space="0" w:sz="0" w:val="nil"/>
          <w:between w:space="0" w:sz="0" w:val="nil"/>
        </w:pBdr>
        <w:spacing w:after="0" w:before="0" w:lineRule="auto"/>
        <w:rPr>
          <w:color w:val="000000"/>
          <w:sz w:val="18"/>
          <w:szCs w:val="18"/>
        </w:rPr>
      </w:pPr>
      <w:r w:rsidDel="00000000" w:rsidR="00000000" w:rsidRPr="00000000">
        <w:rPr>
          <w:rStyle w:val="FootnoteReference"/>
          <w:vertAlign w:val="superscript"/>
        </w:rPr>
        <w:footnoteRef/>
      </w:r>
      <w:r w:rsidDel="00000000" w:rsidR="00000000" w:rsidRPr="00000000">
        <w:rPr>
          <w:color w:val="000000"/>
          <w:sz w:val="18"/>
          <w:szCs w:val="18"/>
          <w:rtl w:val="0"/>
        </w:rPr>
        <w:t xml:space="preserve">  no amended licenses were amended since Jan 2021</w:t>
      </w:r>
    </w:p>
  </w:footnote>
  <w:footnote w:id="9">
    <w:p w:rsidR="00000000" w:rsidDel="00000000" w:rsidP="00000000" w:rsidRDefault="00000000" w:rsidRPr="00000000" w14:paraId="0000066C">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color w:val="000000"/>
          <w:sz w:val="18"/>
          <w:szCs w:val="18"/>
          <w:rtl w:val="0"/>
        </w:rPr>
        <w:t xml:space="preserve">Meaning that the information is not comprehensive, that important information is not disclosed.</w:t>
      </w:r>
      <w:r w:rsidDel="00000000" w:rsidR="00000000" w:rsidRPr="00000000">
        <w:rPr>
          <w:rtl w:val="0"/>
        </w:rPr>
      </w:r>
    </w:p>
  </w:footnote>
  <w:footnote w:id="10">
    <w:p w:rsidR="00000000" w:rsidDel="00000000" w:rsidP="00000000" w:rsidRDefault="00000000" w:rsidRPr="00000000" w14:paraId="0000066D">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color w:val="000000"/>
          <w:sz w:val="18"/>
          <w:szCs w:val="18"/>
          <w:rtl w:val="0"/>
        </w:rPr>
        <w:t xml:space="preserve">Outdated means it is not timely. Is it clear to the reader when the information was published, for example through an indication of “last modified as of [date]” or does it reference clearly the timeframe the information relates to? If not, how can the reader ascertain if the information is up to date?</w:t>
      </w:r>
      <w:r w:rsidDel="00000000" w:rsidR="00000000" w:rsidRPr="00000000">
        <w:rPr>
          <w:rtl w:val="0"/>
        </w:rPr>
      </w:r>
    </w:p>
  </w:footnote>
  <w:footnote w:id="11">
    <w:p w:rsidR="00000000" w:rsidDel="00000000" w:rsidP="00000000" w:rsidRDefault="00000000" w:rsidRPr="00000000" w14:paraId="0000066E">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color w:val="000000"/>
          <w:sz w:val="18"/>
          <w:szCs w:val="18"/>
          <w:rtl w:val="0"/>
        </w:rPr>
        <w:t xml:space="preserve">Meaning that if a company is fully owned by a publicly listed company, the stock exchange information of that publicly listed parent company is available. </w:t>
      </w:r>
      <w:r w:rsidDel="00000000" w:rsidR="00000000" w:rsidRPr="00000000">
        <w:rPr>
          <w:rtl w:val="0"/>
        </w:rPr>
      </w:r>
    </w:p>
  </w:footnote>
  <w:footnote w:id="12">
    <w:p w:rsidR="00000000" w:rsidDel="00000000" w:rsidP="00000000" w:rsidRDefault="00000000" w:rsidRPr="00000000" w14:paraId="0000066F">
      <w:pPr>
        <w:pBdr>
          <w:top w:space="0" w:sz="0" w:val="nil"/>
          <w:left w:space="0" w:sz="0" w:val="nil"/>
          <w:bottom w:space="0" w:sz="0" w:val="nil"/>
          <w:right w:space="0" w:sz="0" w:val="nil"/>
          <w:between w:space="0" w:sz="0" w:val="nil"/>
        </w:pBdr>
        <w:spacing w:after="0" w:before="0" w:lineRule="auto"/>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A joint venture (JV) is a business entity created by two or more parties, generally characterised by shared ownership, shared returns and risks, and shared governance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70">
    <w:pPr>
      <w:pBdr>
        <w:top w:space="0" w:sz="0" w:val="nil"/>
        <w:left w:space="0" w:sz="0" w:val="nil"/>
        <w:bottom w:space="0" w:sz="0" w:val="nil"/>
        <w:right w:space="0" w:sz="0" w:val="nil"/>
        <w:between w:space="0" w:sz="0" w:val="nil"/>
      </w:pBdr>
      <w:spacing w:after="0" w:before="0" w:line="276" w:lineRule="auto"/>
      <w:jc w:val="right"/>
      <w:rPr>
        <w:color w:val="ff0000"/>
        <w:shd w:fill="d9e2f3" w:val="clear"/>
      </w:rPr>
    </w:pPr>
    <w:r w:rsidDel="00000000" w:rsidR="00000000" w:rsidRPr="00000000">
      <w:rPr>
        <w:rFonts w:ascii="Open Sans" w:cs="Open Sans" w:eastAsia="Open Sans" w:hAnsi="Open Sans"/>
        <w:color w:val="000000"/>
        <w:sz w:val="18"/>
        <w:szCs w:val="18"/>
        <w:rtl w:val="0"/>
      </w:rPr>
      <w:tab/>
      <w:br w:type="textWrapp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5754053</wp:posOffset>
              </wp:positionH>
              <wp:positionV relativeFrom="paragraph">
                <wp:posOffset>-148190</wp:posOffset>
              </wp:positionV>
              <wp:extent cx="551159" cy="274955"/>
              <wp:effectExtent b="0" l="0" r="0" t="0"/>
              <wp:wrapNone/>
              <wp:docPr id="4" name=""/>
              <a:graphic>
                <a:graphicData uri="http://schemas.microsoft.com/office/word/2010/wordprocessingShape">
                  <wps:wsp>
                    <wps:cNvSpPr/>
                    <wps:cNvPr id="30" name="Shape 30"/>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5754053</wp:posOffset>
              </wp:positionH>
              <wp:positionV relativeFrom="paragraph">
                <wp:posOffset>-148190</wp:posOffset>
              </wp:positionV>
              <wp:extent cx="551159" cy="274955"/>
              <wp:effectExtent b="0" l="0" r="0" t="0"/>
              <wp:wrapNone/>
              <wp:docPr id="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51159" cy="2749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wp:posOffset>
              </wp:positionH>
              <wp:positionV relativeFrom="paragraph">
                <wp:posOffset>3175</wp:posOffset>
              </wp:positionV>
              <wp:extent cx="6061710" cy="45720"/>
              <wp:effectExtent b="0" l="0" r="0" t="0"/>
              <wp:wrapNone/>
              <wp:docPr id="1"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2315125" y="3757125"/>
                          <a:chExt cx="6061750" cy="45750"/>
                        </a:xfrm>
                      </wpg:grpSpPr>
                      <wps:wsp>
                        <wps:cNvSpPr/>
                        <wps:cNvPr id="3" name="Shape 3"/>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2315125" y="3757125"/>
                            <a:chExt cx="6061750" cy="45750"/>
                          </a:xfrm>
                        </wpg:grpSpPr>
                        <wps:wsp>
                          <wps:cNvSpPr/>
                          <wps:cNvPr id="5" name="Shape 5"/>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1134" y="1909"/>
                              <a:chExt cx="9546" cy="179"/>
                            </a:xfrm>
                          </wpg:grpSpPr>
                          <wps:wsp>
                            <wps:cNvSpPr/>
                            <wps:cNvPr id="7" name="Shape 7"/>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wp:posOffset>
              </wp:positionH>
              <wp:positionV relativeFrom="paragraph">
                <wp:posOffset>3175</wp:posOffset>
              </wp:positionV>
              <wp:extent cx="6061710" cy="4572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061710" cy="457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5769928</wp:posOffset>
              </wp:positionH>
              <wp:positionV relativeFrom="paragraph">
                <wp:posOffset>-63813</wp:posOffset>
              </wp:positionV>
              <wp:extent cx="551159" cy="274955"/>
              <wp:effectExtent b="0" l="0" r="0" t="0"/>
              <wp:wrapNone/>
              <wp:docPr id="5" name=""/>
              <a:graphic>
                <a:graphicData uri="http://schemas.microsoft.com/office/word/2010/wordprocessingShape">
                  <wps:wsp>
                    <wps:cNvSpPr/>
                    <wps:cNvPr id="31" name="Shape 31"/>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5769928</wp:posOffset>
              </wp:positionH>
              <wp:positionV relativeFrom="paragraph">
                <wp:posOffset>-63813</wp:posOffset>
              </wp:positionV>
              <wp:extent cx="551159" cy="274955"/>
              <wp:effectExtent b="0" l="0" r="0" t="0"/>
              <wp:wrapNone/>
              <wp:docPr id="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51159" cy="274955"/>
                      </a:xfrm>
                      <a:prstGeom prst="rect"/>
                      <a:ln/>
                    </pic:spPr>
                  </pic:pic>
                </a:graphicData>
              </a:graphic>
            </wp:anchor>
          </w:drawing>
        </mc:Fallback>
      </mc:AlternateContent>
    </w:r>
  </w:p>
  <w:p w:rsidR="00000000" w:rsidDel="00000000" w:rsidP="00000000" w:rsidRDefault="00000000" w:rsidRPr="00000000" w14:paraId="00000671">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color w:val="000000"/>
        <w:sz w:val="18"/>
        <w:szCs w:val="18"/>
        <w:highlight w:val="lightGray"/>
        <w:rtl w:val="0"/>
      </w:rPr>
      <w:t xml:space="preserve">Country and period under review</w:t>
    </w:r>
  </w:p>
  <w:p w:rsidR="00000000" w:rsidDel="00000000" w:rsidP="00000000" w:rsidRDefault="00000000" w:rsidRPr="00000000" w14:paraId="00000672">
    <w:pPr>
      <w:pBdr>
        <w:top w:space="0" w:sz="0" w:val="nil"/>
        <w:left w:space="0" w:sz="0" w:val="nil"/>
        <w:bottom w:space="0" w:sz="0" w:val="nil"/>
        <w:right w:space="0" w:sz="0" w:val="nil"/>
        <w:between w:space="0" w:sz="0" w:val="nil"/>
      </w:pBdr>
      <w:spacing w:after="0" w:before="0" w:line="276" w:lineRule="auto"/>
      <w:jc w:val="right"/>
      <w:rPr>
        <w:rFonts w:ascii="Arial" w:cs="Arial" w:eastAsia="Arial" w:hAnsi="Arial"/>
        <w:color w:val="ff0000"/>
        <w:sz w:val="21"/>
        <w:szCs w:val="21"/>
      </w:rPr>
    </w:pPr>
    <w:r w:rsidDel="00000000" w:rsidR="00000000" w:rsidRPr="00000000">
      <w:rPr>
        <w:color w:val="000000"/>
        <w:sz w:val="18"/>
        <w:szCs w:val="18"/>
        <w:highlight w:val="lightGray"/>
        <w:rtl w:val="0"/>
      </w:rPr>
      <w:t xml:space="preserve">Form C2 - SECTOR</w:t>
    </w:r>
    <w:r w:rsidDel="00000000" w:rsidR="00000000" w:rsidRPr="00000000">
      <w:rPr>
        <w:color w:val="000000"/>
        <w:sz w:val="18"/>
        <w:szCs w:val="18"/>
        <w:rtl w:val="0"/>
      </w:rPr>
      <w:br w:type="textWrapp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5755958</wp:posOffset>
              </wp:positionH>
              <wp:positionV relativeFrom="paragraph">
                <wp:posOffset>57942</wp:posOffset>
              </wp:positionV>
              <wp:extent cx="550545" cy="274955"/>
              <wp:effectExtent b="0" l="0" r="0" t="0"/>
              <wp:wrapNone/>
              <wp:docPr id="10" name=""/>
              <a:graphic>
                <a:graphicData uri="http://schemas.microsoft.com/office/word/2010/wordprocessingShape">
                  <wps:wsp>
                    <wps:cNvSpPr/>
                    <wps:cNvPr id="36" name="Shape 36"/>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5755958</wp:posOffset>
              </wp:positionH>
              <wp:positionV relativeFrom="paragraph">
                <wp:posOffset>57942</wp:posOffset>
              </wp:positionV>
              <wp:extent cx="550545" cy="274955"/>
              <wp:effectExtent b="0" l="0" r="0" t="0"/>
              <wp:wrapNone/>
              <wp:docPr id="10"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550545" cy="2749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73">
    <w:pPr>
      <w:pBdr>
        <w:top w:space="0" w:sz="0" w:val="nil"/>
        <w:left w:space="0" w:sz="0" w:val="nil"/>
        <w:bottom w:space="0" w:sz="0" w:val="nil"/>
        <w:right w:space="0" w:sz="0" w:val="nil"/>
        <w:between w:space="0" w:sz="0" w:val="nil"/>
      </w:pBdr>
      <w:jc w:val="right"/>
      <w:rPr>
        <w:rFonts w:ascii="Libre Franklin Medium" w:cs="Libre Franklin Medium" w:eastAsia="Libre Franklin Medium" w:hAnsi="Libre Franklin Medium"/>
        <w:color w:val="000000"/>
        <w:highlight w:val="lightGray"/>
      </w:rPr>
    </w:pPr>
    <w:bookmarkStart w:colFirst="0" w:colLast="0" w:name="_heading=h.ok1jqfqrmyse" w:id="42"/>
    <w:bookmarkEnd w:id="42"/>
    <w:r w:rsidDel="00000000" w:rsidR="00000000" w:rsidRPr="00000000">
      <w:rPr>
        <w:rFonts w:ascii="Libre Franklin Medium" w:cs="Libre Franklin Medium" w:eastAsia="Libre Franklin Medium" w:hAnsi="Libre Franklin Medium"/>
        <w:color w:val="000000"/>
        <w:highlight w:val="lightGray"/>
        <w:rtl w:val="0"/>
      </w:rPr>
      <w:t xml:space="preserve">To be filled in by EITI International Secretariat:</w:t>
    </w:r>
    <w:r w:rsidDel="00000000" w:rsidR="00000000" w:rsidRPr="00000000">
      <w:drawing>
        <wp:anchor allowOverlap="1" behindDoc="0" distB="0" distT="0" distL="114300" distR="114300" hidden="0" layoutInCell="1" locked="0" relativeHeight="0" simplePos="0">
          <wp:simplePos x="0" y="0"/>
          <wp:positionH relativeFrom="column">
            <wp:posOffset>-92072</wp:posOffset>
          </wp:positionH>
          <wp:positionV relativeFrom="paragraph">
            <wp:posOffset>-126360</wp:posOffset>
          </wp:positionV>
          <wp:extent cx="1483360" cy="953135"/>
          <wp:effectExtent b="0" l="0" r="0" t="0"/>
          <wp:wrapSquare wrapText="bothSides" distB="0" distT="0" distL="114300" distR="114300"/>
          <wp:docPr descr="Logo_Gradient – Under" id="11" name="image1.png"/>
          <a:graphic>
            <a:graphicData uri="http://schemas.openxmlformats.org/drawingml/2006/picture">
              <pic:pic>
                <pic:nvPicPr>
                  <pic:cNvPr descr="Logo_Gradient – Under" id="0" name="image1.png"/>
                  <pic:cNvPicPr preferRelativeResize="0"/>
                </pic:nvPicPr>
                <pic:blipFill>
                  <a:blip r:embed="rId1"/>
                  <a:srcRect b="0" l="0" r="0" t="0"/>
                  <a:stretch>
                    <a:fillRect/>
                  </a:stretch>
                </pic:blipFill>
                <pic:spPr>
                  <a:xfrm>
                    <a:off x="0" y="0"/>
                    <a:ext cx="1483360" cy="953135"/>
                  </a:xfrm>
                  <a:prstGeom prst="rect"/>
                  <a:ln/>
                </pic:spPr>
              </pic:pic>
            </a:graphicData>
          </a:graphic>
        </wp:anchor>
      </w:drawing>
    </w:r>
  </w:p>
  <w:p w:rsidR="00000000" w:rsidDel="00000000" w:rsidP="00000000" w:rsidRDefault="00000000" w:rsidRPr="00000000" w14:paraId="00000674">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color w:val="000000"/>
        <w:sz w:val="18"/>
        <w:szCs w:val="18"/>
        <w:highlight w:val="lightGray"/>
        <w:rtl w:val="0"/>
      </w:rPr>
      <w:tab/>
      <w:tab/>
      <w:t xml:space="preserve">Country and period under review</w:t>
    </w:r>
  </w:p>
  <w:p w:rsidR="00000000" w:rsidDel="00000000" w:rsidP="00000000" w:rsidRDefault="00000000" w:rsidRPr="00000000" w14:paraId="00000675">
    <w:pPr>
      <w:pBdr>
        <w:top w:space="0" w:sz="0" w:val="nil"/>
        <w:left w:space="0" w:sz="0" w:val="nil"/>
        <w:bottom w:space="0" w:sz="0" w:val="nil"/>
        <w:right w:space="0" w:sz="0" w:val="nil"/>
        <w:between w:space="0" w:sz="0" w:val="nil"/>
      </w:pBdr>
      <w:spacing w:after="0" w:before="0" w:line="276" w:lineRule="auto"/>
      <w:jc w:val="right"/>
      <w:rPr>
        <w:color w:val="000000"/>
        <w:sz w:val="18"/>
        <w:szCs w:val="18"/>
        <w:highlight w:val="lightGray"/>
      </w:rPr>
    </w:pPr>
    <w:r w:rsidDel="00000000" w:rsidR="00000000" w:rsidRPr="00000000">
      <w:rPr>
        <w:rtl w:val="0"/>
      </w:rPr>
    </w:r>
  </w:p>
  <w:p w:rsidR="00000000" w:rsidDel="00000000" w:rsidP="00000000" w:rsidRDefault="00000000" w:rsidRPr="00000000" w14:paraId="00000676">
    <w:pPr>
      <w:pBdr>
        <w:top w:space="0" w:sz="0" w:val="nil"/>
        <w:left w:space="0" w:sz="0" w:val="nil"/>
        <w:bottom w:space="0" w:sz="0" w:val="nil"/>
        <w:right w:space="0" w:sz="0" w:val="nil"/>
        <w:between w:space="0" w:sz="0" w:val="nil"/>
      </w:pBdr>
      <w:spacing w:after="0" w:before="0" w:line="276" w:lineRule="auto"/>
      <w:jc w:val="right"/>
      <w:rPr>
        <w:color w:val="000000"/>
        <w:sz w:val="18"/>
        <w:szCs w:val="18"/>
      </w:rPr>
    </w:pPr>
    <w:r w:rsidDel="00000000" w:rsidR="00000000" w:rsidRPr="00000000">
      <w:rPr>
        <w:color w:val="000000"/>
        <w:sz w:val="18"/>
        <w:szCs w:val="18"/>
        <w:highlight w:val="lightGray"/>
        <w:rtl w:val="0"/>
      </w:rPr>
      <w:t xml:space="preserve">Form C2 - SECTOR</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5755958</wp:posOffset>
              </wp:positionH>
              <wp:positionV relativeFrom="paragraph">
                <wp:posOffset>57942</wp:posOffset>
              </wp:positionV>
              <wp:extent cx="550545" cy="274955"/>
              <wp:effectExtent b="0" l="0" r="0" t="0"/>
              <wp:wrapNone/>
              <wp:docPr id="8" name=""/>
              <a:graphic>
                <a:graphicData uri="http://schemas.microsoft.com/office/word/2010/wordprocessingShape">
                  <wps:wsp>
                    <wps:cNvSpPr/>
                    <wps:cNvPr id="34" name="Shape 34"/>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5755958</wp:posOffset>
              </wp:positionH>
              <wp:positionV relativeFrom="paragraph">
                <wp:posOffset>57942</wp:posOffset>
              </wp:positionV>
              <wp:extent cx="550545" cy="274955"/>
              <wp:effectExtent b="0" l="0" r="0" t="0"/>
              <wp:wrapNone/>
              <wp:docPr id="8"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550545" cy="274955"/>
                      </a:xfrm>
                      <a:prstGeom prst="rect"/>
                      <a:ln/>
                    </pic:spPr>
                  </pic:pic>
                </a:graphicData>
              </a:graphic>
            </wp:anchor>
          </w:drawing>
        </mc:Fallback>
      </mc:AlternateContent>
    </w:r>
  </w:p>
  <w:p w:rsidR="00000000" w:rsidDel="00000000" w:rsidP="00000000" w:rsidRDefault="00000000" w:rsidRPr="00000000" w14:paraId="00000677">
    <w:pPr>
      <w:tabs>
        <w:tab w:val="right" w:leader="none" w:pos="9498"/>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-632</wp:posOffset>
              </wp:positionH>
              <wp:positionV relativeFrom="paragraph">
                <wp:posOffset>90170</wp:posOffset>
              </wp:positionV>
              <wp:extent cx="6061710" cy="45720"/>
              <wp:effectExtent b="0" l="0" r="0" t="0"/>
              <wp:wrapNone/>
              <wp:docPr id="3"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2315125" y="3757125"/>
                          <a:chExt cx="6061750" cy="45750"/>
                        </a:xfrm>
                      </wpg:grpSpPr>
                      <wps:wsp>
                        <wps:cNvSpPr/>
                        <wps:cNvPr id="3" name="Shape 3"/>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2315125" y="3757125"/>
                            <a:chExt cx="6061750" cy="45750"/>
                          </a:xfrm>
                        </wpg:grpSpPr>
                        <wps:wsp>
                          <wps:cNvSpPr/>
                          <wps:cNvPr id="19" name="Shape 19"/>
                          <wps:spPr>
                            <a:xfrm>
                              <a:off x="2315125" y="3757125"/>
                              <a:ext cx="6061750" cy="4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15145" y="3757140"/>
                              <a:ext cx="6061710" cy="45720"/>
                              <a:chOff x="1134" y="1909"/>
                              <a:chExt cx="9546" cy="179"/>
                            </a:xfrm>
                          </wpg:grpSpPr>
                          <wps:wsp>
                            <wps:cNvSpPr/>
                            <wps:cNvPr id="21" name="Shape 21"/>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-632</wp:posOffset>
              </wp:positionH>
              <wp:positionV relativeFrom="paragraph">
                <wp:posOffset>90170</wp:posOffset>
              </wp:positionV>
              <wp:extent cx="6061710" cy="45720"/>
              <wp:effectExtent b="0" l="0" r="0" t="0"/>
              <wp:wrapNone/>
              <wp:docPr id="3"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6061710" cy="4572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
    <w:lvl w:ilvl="0">
      <w:start w:val="1"/>
      <w:numFmt w:val="upperRoman"/>
      <w:lvlText w:val="%1."/>
      <w:lvlJc w:val="righ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1066" w:hanging="360"/>
      </w:pPr>
      <w:rPr>
        <w:rFonts w:ascii="Noto Sans Symbols" w:cs="Noto Sans Symbols" w:eastAsia="Noto Sans Symbols" w:hAnsi="Noto Sans Symbols"/>
      </w:rPr>
    </w:lvl>
    <w:lvl w:ilvl="1">
      <w:start w:val="1"/>
      <w:numFmt w:val="bullet"/>
      <w:lvlText w:val="o"/>
      <w:lvlJc w:val="left"/>
      <w:pPr>
        <w:ind w:left="1786" w:hanging="360"/>
      </w:pPr>
      <w:rPr>
        <w:rFonts w:ascii="Courier New" w:cs="Courier New" w:eastAsia="Courier New" w:hAnsi="Courier New"/>
      </w:rPr>
    </w:lvl>
    <w:lvl w:ilvl="2">
      <w:start w:val="1"/>
      <w:numFmt w:val="bullet"/>
      <w:lvlText w:val="▪"/>
      <w:lvlJc w:val="left"/>
      <w:pPr>
        <w:ind w:left="2506" w:hanging="360"/>
      </w:pPr>
      <w:rPr>
        <w:rFonts w:ascii="Noto Sans Symbols" w:cs="Noto Sans Symbols" w:eastAsia="Noto Sans Symbols" w:hAnsi="Noto Sans Symbols"/>
      </w:rPr>
    </w:lvl>
    <w:lvl w:ilvl="3">
      <w:start w:val="1"/>
      <w:numFmt w:val="bullet"/>
      <w:lvlText w:val="●"/>
      <w:lvlJc w:val="left"/>
      <w:pPr>
        <w:ind w:left="3226" w:hanging="360"/>
      </w:pPr>
      <w:rPr>
        <w:rFonts w:ascii="Noto Sans Symbols" w:cs="Noto Sans Symbols" w:eastAsia="Noto Sans Symbols" w:hAnsi="Noto Sans Symbols"/>
      </w:rPr>
    </w:lvl>
    <w:lvl w:ilvl="4">
      <w:start w:val="1"/>
      <w:numFmt w:val="bullet"/>
      <w:lvlText w:val="o"/>
      <w:lvlJc w:val="left"/>
      <w:pPr>
        <w:ind w:left="3946" w:hanging="360"/>
      </w:pPr>
      <w:rPr>
        <w:rFonts w:ascii="Courier New" w:cs="Courier New" w:eastAsia="Courier New" w:hAnsi="Courier New"/>
      </w:rPr>
    </w:lvl>
    <w:lvl w:ilvl="5">
      <w:start w:val="1"/>
      <w:numFmt w:val="bullet"/>
      <w:lvlText w:val="▪"/>
      <w:lvlJc w:val="left"/>
      <w:pPr>
        <w:ind w:left="4666" w:hanging="360"/>
      </w:pPr>
      <w:rPr>
        <w:rFonts w:ascii="Noto Sans Symbols" w:cs="Noto Sans Symbols" w:eastAsia="Noto Sans Symbols" w:hAnsi="Noto Sans Symbols"/>
      </w:rPr>
    </w:lvl>
    <w:lvl w:ilvl="6">
      <w:start w:val="1"/>
      <w:numFmt w:val="bullet"/>
      <w:lvlText w:val="●"/>
      <w:lvlJc w:val="left"/>
      <w:pPr>
        <w:ind w:left="5386" w:hanging="360"/>
      </w:pPr>
      <w:rPr>
        <w:rFonts w:ascii="Noto Sans Symbols" w:cs="Noto Sans Symbols" w:eastAsia="Noto Sans Symbols" w:hAnsi="Noto Sans Symbols"/>
      </w:rPr>
    </w:lvl>
    <w:lvl w:ilvl="7">
      <w:start w:val="1"/>
      <w:numFmt w:val="bullet"/>
      <w:lvlText w:val="o"/>
      <w:lvlJc w:val="left"/>
      <w:pPr>
        <w:ind w:left="6106" w:hanging="360"/>
      </w:pPr>
      <w:rPr>
        <w:rFonts w:ascii="Courier New" w:cs="Courier New" w:eastAsia="Courier New" w:hAnsi="Courier New"/>
      </w:rPr>
    </w:lvl>
    <w:lvl w:ilvl="8">
      <w:start w:val="1"/>
      <w:numFmt w:val="bullet"/>
      <w:lvlText w:val="▪"/>
      <w:lvlJc w:val="left"/>
      <w:pPr>
        <w:ind w:left="6826" w:hanging="360"/>
      </w:pPr>
      <w:rPr>
        <w:rFonts w:ascii="Noto Sans Symbols" w:cs="Noto Sans Symbols" w:eastAsia="Noto Sans Symbols" w:hAnsi="Noto Sans Symbols"/>
      </w:rPr>
    </w:lvl>
  </w:abstractNum>
  <w:abstractNum w:abstractNumId="15">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bullet"/>
      <w:lvlText w:val="●"/>
      <w:lvlJc w:val="left"/>
      <w:pPr>
        <w:ind w:left="720" w:hanging="360"/>
      </w:pPr>
      <w:rPr>
        <w:rFonts w:ascii="Noto Sans Symbols" w:cs="Noto Sans Symbols" w:eastAsia="Noto Sans Symbols" w:hAnsi="Noto Sans Symbols"/>
        <w:color w:val="0d0d0d"/>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9">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0"/>
      <w:numFmt w:val="bullet"/>
      <w:lvlText w:val="-"/>
      <w:lvlJc w:val="left"/>
      <w:pPr>
        <w:ind w:left="1080" w:hanging="360"/>
      </w:pPr>
      <w:rPr>
        <w:rFonts w:ascii="Libre Franklin" w:cs="Libre Franklin" w:eastAsia="Libre Franklin" w:hAnsi="Libre Frankli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7">
    <w:lvl w:ilvl="0">
      <w:start w:val="1"/>
      <w:numFmt w:val="bullet"/>
      <w:lvlText w:val="o"/>
      <w:lvlJc w:val="left"/>
      <w:pPr>
        <w:ind w:left="1080" w:hanging="360"/>
      </w:pPr>
      <w:rPr>
        <w:rFonts w:ascii="Courier New" w:cs="Courier New" w:eastAsia="Courier New" w:hAnsi="Courier New"/>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re Franklin" w:cs="Libre Franklin" w:eastAsia="Libre Franklin" w:hAnsi="Libre Franklin"/>
        <w:lang w:val="en_GB"/>
      </w:rPr>
    </w:rPrDefault>
    <w:pPrDefault>
      <w:pPr>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276" w:lineRule="auto"/>
    </w:pPr>
    <w:rPr>
      <w:rFonts w:ascii="Libre Franklin Medium" w:cs="Libre Franklin Medium" w:eastAsia="Libre Franklin Medium" w:hAnsi="Libre Franklin Medium"/>
      <w:color w:val="1a4066"/>
      <w:sz w:val="36"/>
      <w:szCs w:val="36"/>
    </w:rPr>
  </w:style>
  <w:style w:type="paragraph" w:styleId="Heading2">
    <w:name w:val="heading 2"/>
    <w:basedOn w:val="Normal"/>
    <w:next w:val="Normal"/>
    <w:pPr>
      <w:keepNext w:val="1"/>
      <w:keepLines w:val="1"/>
      <w:widowControl w:val="0"/>
      <w:spacing w:before="480" w:line="264" w:lineRule="auto"/>
      <w:ind w:left="720" w:hanging="360"/>
    </w:pPr>
    <w:rPr>
      <w:color w:val="165b89"/>
      <w:sz w:val="28"/>
      <w:szCs w:val="28"/>
    </w:rPr>
  </w:style>
  <w:style w:type="paragraph" w:styleId="Heading3">
    <w:name w:val="heading 3"/>
    <w:basedOn w:val="Normal"/>
    <w:next w:val="Normal"/>
    <w:pPr>
      <w:keepNext w:val="1"/>
      <w:keepLines w:val="1"/>
      <w:spacing w:before="40" w:lineRule="auto"/>
    </w:pPr>
    <w:rPr>
      <w:color w:val="243f60"/>
      <w:sz w:val="24"/>
      <w:szCs w:val="24"/>
    </w:rPr>
  </w:style>
  <w:style w:type="paragraph" w:styleId="Heading4">
    <w:name w:val="heading 4"/>
    <w:basedOn w:val="Normal"/>
    <w:next w:val="Normal"/>
    <w:pPr>
      <w:keepNext w:val="1"/>
      <w:keepLines w:val="1"/>
      <w:spacing w:before="40" w:lineRule="auto"/>
    </w:pPr>
    <w:rPr>
      <w:i w:val="1"/>
      <w:iCs w:val="1"/>
      <w:color w:val="365f91"/>
    </w:rPr>
  </w:style>
  <w:style w:type="paragraph" w:styleId="Heading5">
    <w:name w:val="heading 5"/>
    <w:basedOn w:val="Normal"/>
    <w:next w:val="Normal"/>
    <w:pPr>
      <w:keepNext w:val="1"/>
      <w:keepLines w:val="1"/>
      <w:spacing w:before="40" w:lineRule="auto"/>
    </w:pPr>
    <w:rPr>
      <w:rFonts w:ascii="Calibri" w:cs="Calibri" w:eastAsia="Calibri" w:hAnsi="Calibri"/>
      <w:color w:val="365f91"/>
    </w:rPr>
  </w:style>
  <w:style w:type="paragraph" w:styleId="Heading6">
    <w:name w:val="heading 6"/>
    <w:basedOn w:val="Normal"/>
    <w:next w:val="Normal"/>
    <w:pPr>
      <w:keepNext w:val="1"/>
      <w:keepLines w:val="1"/>
      <w:spacing w:before="40" w:lineRule="auto"/>
    </w:pPr>
    <w:rPr>
      <w:rFonts w:ascii="Calibri" w:cs="Calibri" w:eastAsia="Calibri" w:hAnsi="Calibri"/>
      <w:color w:val="243f60"/>
    </w:rPr>
  </w:style>
  <w:style w:type="paragraph" w:styleId="Title">
    <w:name w:val="Title"/>
    <w:basedOn w:val="Normal"/>
    <w:next w:val="Normal"/>
    <w:pPr>
      <w:pBdr>
        <w:top w:space="0" w:sz="0" w:val="nil"/>
        <w:left w:space="0" w:sz="0" w:val="nil"/>
        <w:bottom w:color="4f81bd" w:space="4" w:sz="8" w:val="single"/>
        <w:right w:space="0" w:sz="0" w:val="nil"/>
        <w:between w:space="0" w:sz="0" w:val="nil"/>
      </w:pBdr>
      <w:spacing w:before="240" w:line="276" w:lineRule="auto"/>
    </w:pPr>
    <w:rPr>
      <w:rFonts w:ascii="Libre Franklin Medium" w:cs="Libre Franklin Medium" w:eastAsia="Libre Franklin Medium" w:hAnsi="Libre Franklin Medium"/>
      <w:color w:val="000000"/>
      <w:sz w:val="40"/>
      <w:szCs w:val="40"/>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160" w:before="0" w:lineRule="auto"/>
    </w:pPr>
    <w:rPr>
      <w:rFonts w:ascii="Cambria" w:cs="Cambria" w:eastAsia="Cambria" w:hAnsi="Cambria"/>
      <w:color w:val="5a5a5a"/>
      <w:sz w:val="22"/>
      <w:szCs w:val="22"/>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08.0" w:type="dxa"/>
        <w:bottom w:w="0.0" w:type="dxa"/>
        <w:right w:w="108.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108.0" w:type="dxa"/>
        <w:bottom w:w="0.0" w:type="dxa"/>
        <w:right w:w="108.0" w:type="dxa"/>
      </w:tblCellMar>
    </w:tblPr>
  </w:style>
  <w:style w:type="table" w:styleId="Table5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nigeriaminingcadastre.gov.ng/emc" TargetMode="External"/><Relationship Id="rId84" Type="http://schemas.openxmlformats.org/officeDocument/2006/relationships/hyperlink" Target="http://www.cac.gov.ng" TargetMode="External"/><Relationship Id="rId83" Type="http://schemas.openxmlformats.org/officeDocument/2006/relationships/hyperlink" Target="https://ngxgroup.com/exchange/trade/equities/listed-companies/" TargetMode="External"/><Relationship Id="rId42" Type="http://schemas.openxmlformats.org/officeDocument/2006/relationships/hyperlink" Target="https://nigeriaminingcadastre.gov.ng/emc" TargetMode="External"/><Relationship Id="rId86" Type="http://schemas.openxmlformats.org/officeDocument/2006/relationships/hyperlink" Target="http://www.cac.gov.ng" TargetMode="External"/><Relationship Id="rId41" Type="http://schemas.openxmlformats.org/officeDocument/2006/relationships/hyperlink" Target="https://view.officeapps.live.com/op/view.aspx?src=https%3A%2F%2Fwww.neiti.gov.ng%2FAUDIT%2520REPORTS%2FSOLID%2520MINERALS%2F2023%2F2023-APPENDICES%2FAPPENDIX%25207%2520-%2520MCO%2520Register%2520of%2520Valid%2520Mining%2520Licenses.xlsx&amp;wdOrigin=BROWSELINK" TargetMode="External"/><Relationship Id="rId85" Type="http://schemas.openxmlformats.org/officeDocument/2006/relationships/hyperlink" Target="https://www.neiti.gov.ng/AUDIT%20REPORTS/SOLID%20MINERALS/2022/2022-APPENDICES/Appendix%2025%20-%20Beneficiial%20Ownership%20information.pdf" TargetMode="External"/><Relationship Id="rId44" Type="http://schemas.openxmlformats.org/officeDocument/2006/relationships/hyperlink" Target="https://eiti.org/eiti-requirements#_4-contracts-and-licenses--17292" TargetMode="External"/><Relationship Id="rId88" Type="http://schemas.openxmlformats.org/officeDocument/2006/relationships/hyperlink" Target="https://neiti.gov.ng/GOVERNING-STRUCTURE/6th%20NATIONAL%20STAKEHOLDER%20WORKING%20GROUP%20(NSWG)%20NIGERIA_S%20EITI%202026%20VALIDATION%20TEMPLATES%20SIGNOFF%20(1).pdf" TargetMode="External"/><Relationship Id="rId43" Type="http://schemas.openxmlformats.org/officeDocument/2006/relationships/hyperlink" Target="https://view.officeapps.live.com/op/view.aspx?src=https%3A%2F%2Fwww.neiti.gov.ng%2FAUDIT%2520REPORTS%2FSOLID%2520MINERALS%2F2023%2F2023-APPENDICES%2FAPPENDIX%25207%2520-%2520MCO%2520Register%2520of%2520Valid%2520Mining%2520Licenses.xlsx&amp;wdOrigin=BROWSELINK" TargetMode="External"/><Relationship Id="rId87" Type="http://schemas.openxmlformats.org/officeDocument/2006/relationships/hyperlink" Target="https://www.neiti.gov.ng/AUDIT%20REPORTS/SOLID%20MINERALS/2022/2022-APPENDICES/Appendix%2025%20-%20Beneficiial%20Ownership%20information.pdf" TargetMode="External"/><Relationship Id="rId46" Type="http://schemas.openxmlformats.org/officeDocument/2006/relationships/hyperlink" Target="https://eiti.org/guidance-notes/contracts-archived" TargetMode="External"/><Relationship Id="rId45" Type="http://schemas.openxmlformats.org/officeDocument/2006/relationships/hyperlink" Target="https://eiti.org/guidance-notes/validation-guide-2023-eiti-standard#requirement-24-contract-and-license-disclosures-18979" TargetMode="External"/><Relationship Id="rId89" Type="http://schemas.openxmlformats.org/officeDocument/2006/relationships/header" Target="header1.xml"/><Relationship Id="rId80" Type="http://schemas.openxmlformats.org/officeDocument/2006/relationships/hyperlink" Target="about:blank" TargetMode="External"/><Relationship Id="rId82" Type="http://schemas.openxmlformats.org/officeDocument/2006/relationships/hyperlink" Target="https://neiti.gov.ng/cms/wp-content/uploads/2022/12/NSWG-Review-BO.docx" TargetMode="External"/><Relationship Id="rId81" Type="http://schemas.openxmlformats.org/officeDocument/2006/relationships/hyperlink" Target="https://neiti.gov.ng/cms/wp-content/uploads/2022/12/NSWG-Review-BO.doc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iti.org/guidance-notes/validation-guide-2023-eiti-standard#requirement-22-contract-and-license-allocations-18983" TargetMode="External"/><Relationship Id="rId48" Type="http://schemas.openxmlformats.org/officeDocument/2006/relationships/hyperlink" Target="https://view.officeapps.live.com/op/view.aspx?src=https%3A%2F%2Fwww.neiti.gov.ng%2FAUDIT%2520REPORTS%2FSOLID%2520MINERALS%2F2023%2F2023-APPENDICES%2FAPPENDIX8.xlsx&amp;wdOrigin=BROWSELINK" TargetMode="External"/><Relationship Id="rId47" Type="http://schemas.openxmlformats.org/officeDocument/2006/relationships/hyperlink" Target="https://www.neiti.gov.ng/AUDIT%20REPORTS/SOLID%20MINERALS/2023/NEITI-SMA-2023-AUDIT-REPORT.pdf" TargetMode="External"/><Relationship Id="rId49" Type="http://schemas.openxmlformats.org/officeDocument/2006/relationships/hyperlink" Target="http://www.miningcadastre.gov.ng"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eiti.org/eiti-requirements#_2-contract-and-license-allocations--17287" TargetMode="External"/><Relationship Id="rId73" Type="http://schemas.openxmlformats.org/officeDocument/2006/relationships/hyperlink" Target="https://neiti.gov.ng/cms/wp-content/uploads/2021/08/ROADMAP-ON-BENEFICIAL-OWNERSHIP-AND-OPEN-DATA-UNVEILED.pdf" TargetMode="External"/><Relationship Id="rId72" Type="http://schemas.openxmlformats.org/officeDocument/2006/relationships/hyperlink" Target="https://bor.cac.gov.ng/" TargetMode="External"/><Relationship Id="rId31" Type="http://schemas.openxmlformats.org/officeDocument/2006/relationships/hyperlink" Target="https://bor.cac.gov.ng/" TargetMode="External"/><Relationship Id="rId75" Type="http://schemas.openxmlformats.org/officeDocument/2006/relationships/hyperlink" Target="https://eiti.org/countries/nigeria" TargetMode="External"/><Relationship Id="rId30" Type="http://schemas.openxmlformats.org/officeDocument/2006/relationships/hyperlink" Target="https://view.officeapps.live.com/op/view.aspx?src=https%3A%2F%2Fwww.neiti.gov.ng%2FAUDIT%2520REPORTS%2FSOLID%2520MINERALS%2F2023%2F2023-APPENDICES%2FAPPENDIX8.xlsx&amp;wdOrigin=BROWSELINK" TargetMode="External"/><Relationship Id="rId74" Type="http://schemas.openxmlformats.org/officeDocument/2006/relationships/hyperlink" Target="https://neiti.gov.ng/cms/wp-content/uploads/2022/12/NSWG-Review-BO.docx" TargetMode="External"/><Relationship Id="rId33" Type="http://schemas.openxmlformats.org/officeDocument/2006/relationships/hyperlink" Target="https://nigeriaminingcadastre.gov.ng/emc" TargetMode="External"/><Relationship Id="rId77" Type="http://schemas.openxmlformats.org/officeDocument/2006/relationships/hyperlink" Target="https://cacregister.com.ng/blog/cac-beneficial-ownership-register-new-compliance-requirements-for-nigerian-companies-2026" TargetMode="External"/><Relationship Id="rId32" Type="http://schemas.openxmlformats.org/officeDocument/2006/relationships/hyperlink" Target="https://bo.neiti.gov.ng/" TargetMode="External"/><Relationship Id="rId76" Type="http://schemas.openxmlformats.org/officeDocument/2006/relationships/hyperlink" Target="https://bor.cac.gov.ng/" TargetMode="External"/><Relationship Id="rId35" Type="http://schemas.openxmlformats.org/officeDocument/2006/relationships/hyperlink" Target="https://nigeriaminingcadastre.gov.ng/emc" TargetMode="External"/><Relationship Id="rId79" Type="http://schemas.openxmlformats.org/officeDocument/2006/relationships/hyperlink" Target="https://bo.neiti.gov.ng/og_search" TargetMode="External"/><Relationship Id="rId34" Type="http://schemas.openxmlformats.org/officeDocument/2006/relationships/hyperlink" Target="https://view.officeapps.live.com/op/view.aspx?src=https%3A%2F%2Fwww.neiti.gov.ng%2FAUDIT%2520REPORTS%2FSOLID%2520MINERALS%2F2023%2F2023-APPENDICES%2FAPPENDIX%25207%2520-%2520MCO%2520Register%2520of%2520Valid%2520Mining%2520Licenses.xlsx&amp;wdOrigin=BROWSELINK" TargetMode="External"/><Relationship Id="rId78" Type="http://schemas.openxmlformats.org/officeDocument/2006/relationships/hyperlink" Target="https://bo.neiti.gov.ng/" TargetMode="External"/><Relationship Id="rId71" Type="http://schemas.openxmlformats.org/officeDocument/2006/relationships/hyperlink" Target="https://www.cbn.gov.ng/Out/2023/CCD/Approved%20PEP%20Guidance%20May%202023-combined.pdf" TargetMode="External"/><Relationship Id="rId70" Type="http://schemas.openxmlformats.org/officeDocument/2006/relationships/hyperlink" Target="https://bo.neiti.gov.ng/about?utm_" TargetMode="External"/><Relationship Id="rId37" Type="http://schemas.openxmlformats.org/officeDocument/2006/relationships/hyperlink" Target="https://eiti.org/guidance-notes/validation-guide-2023-eiti-standard#requirement-23-license-register-18985" TargetMode="External"/><Relationship Id="rId36" Type="http://schemas.openxmlformats.org/officeDocument/2006/relationships/hyperlink" Target="https://eiti.org/eiti-requirements#_3-register-of-licenses--17289" TargetMode="External"/><Relationship Id="rId39" Type="http://schemas.openxmlformats.org/officeDocument/2006/relationships/hyperlink" Target="https://nigeriaminingcadastre.gov.ng/emc" TargetMode="External"/><Relationship Id="rId38" Type="http://schemas.openxmlformats.org/officeDocument/2006/relationships/hyperlink" Target="https://eiti.org/guidance-notes/register-licenses" TargetMode="External"/><Relationship Id="rId62" Type="http://schemas.openxmlformats.org/officeDocument/2006/relationships/hyperlink" Target="https://eiti.org/guidance-notes/msg-oversight-beneficial-ownership-disclosures" TargetMode="External"/><Relationship Id="rId61" Type="http://schemas.openxmlformats.org/officeDocument/2006/relationships/hyperlink" Target="https://eiti.org/guidance-notes/defining-and-capturing-data-ownership-and-control-state-owned-enterprises" TargetMode="External"/><Relationship Id="rId20" Type="http://schemas.openxmlformats.org/officeDocument/2006/relationships/hyperlink" Target="https://view.officeapps.live.com/op/view.aspx?src=https%3A%2F%2Fwww.neiti.gov.ng%2FAUDIT%2520REPORTS%2FSOLID%2520MINERALS%2F2023%2F2023-APPENDICES%2FAPPENDIX%25207%2520-%2520MCO%2520Register%2520of%2520Valid%2520Mining%2520Licenses.xlsx&amp;wdOrigin=BROWSELINK" TargetMode="External"/><Relationship Id="rId64" Type="http://schemas.openxmlformats.org/officeDocument/2006/relationships/hyperlink" Target="https://bo.neiti.gov.ng/" TargetMode="External"/><Relationship Id="rId63" Type="http://schemas.openxmlformats.org/officeDocument/2006/relationships/hyperlink" Target="https://bo.neiti.gov.ng/" TargetMode="External"/><Relationship Id="rId22" Type="http://schemas.openxmlformats.org/officeDocument/2006/relationships/hyperlink" Target="http://www.miningcadastreroffice.gov.ng" TargetMode="External"/><Relationship Id="rId66" Type="http://schemas.openxmlformats.org/officeDocument/2006/relationships/hyperlink" Target="https://bor.cac.gov.ng/" TargetMode="External"/><Relationship Id="rId21" Type="http://schemas.openxmlformats.org/officeDocument/2006/relationships/hyperlink" Target="https://msmd.gov.ng/wp-content/uploads/2022/10/Nigerian-Minerals-Mining-Act-2007.pdf" TargetMode="External"/><Relationship Id="rId65" Type="http://schemas.openxmlformats.org/officeDocument/2006/relationships/hyperlink" Target="https://bor.cac.gov.ng/" TargetMode="External"/><Relationship Id="rId24" Type="http://schemas.openxmlformats.org/officeDocument/2006/relationships/hyperlink" Target="https://bor.cac.gov.ng/" TargetMode="External"/><Relationship Id="rId68" Type="http://schemas.openxmlformats.org/officeDocument/2006/relationships/hyperlink" Target="https://bo.neiti.gov.ng/og_search" TargetMode="External"/><Relationship Id="rId23" Type="http://schemas.openxmlformats.org/officeDocument/2006/relationships/hyperlink" Target="https://view.officeapps.live.com/op/view.aspx?src=https%3A%2F%2Fwww.neiti.gov.ng%2FAUDIT%2520REPORTS%2FSOLID%2520MINERALS%2F2023%2F2023-APPENDICES%2FAPPENDIX%25207%2520-%2520MCO%2520Register%2520of%2520Valid%2520Mining%2520Licenses.xlsx&amp;wdOrigin=BROWSELINK" TargetMode="External"/><Relationship Id="rId67" Type="http://schemas.openxmlformats.org/officeDocument/2006/relationships/hyperlink" Target="https://cac.gov.ng" TargetMode="External"/><Relationship Id="rId60" Type="http://schemas.openxmlformats.org/officeDocument/2006/relationships/hyperlink" Target="https://eiti.org/guidance-notes/building-auditable-record-beneficial-ownership" TargetMode="External"/><Relationship Id="rId26" Type="http://schemas.openxmlformats.org/officeDocument/2006/relationships/hyperlink" Target="https://www.neiti.gov.ng/AUDIT%20REPORTS/SOLID%20MINERALS/2023/2023-APPENDICES/Appendix%2025%20-%20Beneficiial%20Ownership%20information.pdf" TargetMode="External"/><Relationship Id="rId25" Type="http://schemas.openxmlformats.org/officeDocument/2006/relationships/hyperlink" Target="https://bo.neiti.gov.ng/" TargetMode="External"/><Relationship Id="rId69" Type="http://schemas.openxmlformats.org/officeDocument/2006/relationships/hyperlink" Target="http://www.cac.gov.ng" TargetMode="External"/><Relationship Id="rId28" Type="http://schemas.openxmlformats.org/officeDocument/2006/relationships/hyperlink" Target="https://www.neiti.gov.ng/AUDIT%20REPORTS/SOLID%20MINERALS/2023/NEITI-SMA-2023-AUDIT-REPORT.pdf" TargetMode="External"/><Relationship Id="rId27" Type="http://schemas.openxmlformats.org/officeDocument/2006/relationships/hyperlink" Target="http://www.miningcadastre.gov.ng" TargetMode="External"/><Relationship Id="rId29" Type="http://schemas.openxmlformats.org/officeDocument/2006/relationships/hyperlink" Target="https://www.neiti.gov.ng/AUDIT%20REPORTS/SOLID%20MINERALS/2023/NEITI-SMA-2023-AUDIT-REPORT.pdf" TargetMode="External"/><Relationship Id="rId51" Type="http://schemas.openxmlformats.org/officeDocument/2006/relationships/hyperlink" Target="https://www.miningcadastre.gov.ng" TargetMode="External"/><Relationship Id="rId50" Type="http://schemas.openxmlformats.org/officeDocument/2006/relationships/hyperlink" Target="https://nigeriaminingcadastre.gov.ng/emc" TargetMode="External"/><Relationship Id="rId53" Type="http://schemas.openxmlformats.org/officeDocument/2006/relationships/hyperlink" Target="https://www.bing.com/ck/a?!&amp;&amp;p=c74065bd193b2f7f3dc0f27d08c3de52dcae57e856fdb8a1015d84afbf902c56JmltdHM9MTc3ODAyNTYwMA&amp;ptn=3&amp;ver=2&amp;hsh=4&amp;fclid=3d42f81e-349a-63be-2647-ed593504621e&amp;psq=Contract+Disclosure+NEITI&amp;u=a1aHR0cHM6Ly9uZWl0aS5nb3YubmcvY21zL25laXRpLXJhaXNlcy1jb21taXR0ZWUtb24tY29udHJhY3QtdHJhbnNwYXJlbmN5Lw" TargetMode="External"/><Relationship Id="rId52" Type="http://schemas.openxmlformats.org/officeDocument/2006/relationships/hyperlink" Target="http://www.miningcadastre.gov.ng" TargetMode="External"/><Relationship Id="rId11" Type="http://schemas.openxmlformats.org/officeDocument/2006/relationships/hyperlink" Target="https://nigeriaminingcadastre.gov.ng/emc" TargetMode="External"/><Relationship Id="rId55" Type="http://schemas.openxmlformats.org/officeDocument/2006/relationships/hyperlink" Target="https://nigeriaminingcadastre.gov.ng/emc" TargetMode="External"/><Relationship Id="rId10" Type="http://schemas.openxmlformats.org/officeDocument/2006/relationships/hyperlink" Target="https://eiti.org/guidance-notes/contract-and-license-allocations" TargetMode="External"/><Relationship Id="rId54" Type="http://schemas.openxmlformats.org/officeDocument/2006/relationships/hyperlink" Target="https://www.opengovpartnership.org/stories/contract-transparency-and-environmental-disclosure-opportunities-at-the-ogp-paris-summit/" TargetMode="External"/><Relationship Id="rId13" Type="http://schemas.openxmlformats.org/officeDocument/2006/relationships/hyperlink" Target="https://eiti.org/document/18622" TargetMode="External"/><Relationship Id="rId57" Type="http://schemas.openxmlformats.org/officeDocument/2006/relationships/hyperlink" Target="https://eiti.org/eiti-requirements#_5-beneficial-ownership-17296" TargetMode="External"/><Relationship Id="rId12" Type="http://schemas.openxmlformats.org/officeDocument/2006/relationships/hyperlink" Target="https://www.neiti.gov.ng/audits" TargetMode="External"/><Relationship Id="rId56" Type="http://schemas.openxmlformats.org/officeDocument/2006/relationships/hyperlink" Target="https://view.officeapps.live.com/op/view.aspx?src=https%3A%2F%2Fwww.neiti.gov.ng%2FAUDIT%2520REPORTS%2FSOLID%2520MINERALS%2F2023%2F2023-APPENDICES%2FAPPENDIX%25207%2520-%2520MCO%2520Register%2520of%2520Valid%2520Mining%2520Licenses.xlsx&amp;wdOrigin=BROWSELINK" TargetMode="External"/><Relationship Id="rId91" Type="http://schemas.openxmlformats.org/officeDocument/2006/relationships/footer" Target="footer1.xml"/><Relationship Id="rId90" Type="http://schemas.openxmlformats.org/officeDocument/2006/relationships/header" Target="header2.xml"/><Relationship Id="rId92" Type="http://schemas.openxmlformats.org/officeDocument/2006/relationships/footer" Target="footer2.xml"/><Relationship Id="rId15" Type="http://schemas.openxmlformats.org/officeDocument/2006/relationships/hyperlink" Target="https://bor.cac.gov.ng/" TargetMode="External"/><Relationship Id="rId59" Type="http://schemas.openxmlformats.org/officeDocument/2006/relationships/hyperlink" Target="https://eiti.org/guidance-notes/beneficial-ownership-model-declaration-form" TargetMode="External"/><Relationship Id="rId14" Type="http://schemas.openxmlformats.org/officeDocument/2006/relationships/hyperlink" Target="https://cac.gov.ng/?__cf_chl_f_tk=.SlC7w1eMLYLcKgA1th1npXnoQkR96PRe2kbukAX0Ug-1783335018-1.0.1.1-_llAOELGVXTLk_qONVz.zipFQTH8wTndm3tnxHNyKx0" TargetMode="External"/><Relationship Id="rId58" Type="http://schemas.openxmlformats.org/officeDocument/2006/relationships/hyperlink" Target="https://eiti.org/guidance-notes/validation-guide-2023-eiti-standard#module-ownership-18987" TargetMode="External"/><Relationship Id="rId17" Type="http://schemas.openxmlformats.org/officeDocument/2006/relationships/hyperlink" Target="http://www.miningcadastre.gov.ng" TargetMode="External"/><Relationship Id="rId16" Type="http://schemas.openxmlformats.org/officeDocument/2006/relationships/hyperlink" Target="https://bo.neiti.gov.ng/" TargetMode="External"/><Relationship Id="rId19" Type="http://schemas.openxmlformats.org/officeDocument/2006/relationships/hyperlink" Target="https://www.neiti.gov.ng/AUDIT%20REPORTS/SOLID%20MINERALS/2023/NEITI-SMA-2023-AUDIT-REPORT.pdf" TargetMode="External"/><Relationship Id="rId18" Type="http://schemas.openxmlformats.org/officeDocument/2006/relationships/hyperlink" Target="http://www.miningcadastre.gov.ng" TargetMode="External"/></Relationships>
</file>

<file path=word/_rels/fontTable.xml.rels><?xml version="1.0" encoding="UTF-8" standalone="yes"?><Relationships xmlns="http://schemas.openxmlformats.org/package/2006/relationships"><Relationship Id="rId20" Type="http://schemas.openxmlformats.org/officeDocument/2006/relationships/font" Target="fonts/QuattrocentoSans-boldItalic.ttf"/><Relationship Id="rId22" Type="http://schemas.openxmlformats.org/officeDocument/2006/relationships/font" Target="fonts/NotoSansSymbols-bold.ttf"/><Relationship Id="rId21" Type="http://schemas.openxmlformats.org/officeDocument/2006/relationships/font" Target="fonts/NotoSansSymbols-regular.ttf"/><Relationship Id="rId24" Type="http://schemas.openxmlformats.org/officeDocument/2006/relationships/font" Target="fonts/OpenSans-bold.ttf"/><Relationship Id="rId23" Type="http://schemas.openxmlformats.org/officeDocument/2006/relationships/font" Target="fonts/OpenSans-regular.ttf"/><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9" Type="http://schemas.openxmlformats.org/officeDocument/2006/relationships/font" Target="fonts/EBGaramond-regular.ttf"/><Relationship Id="rId26" Type="http://schemas.openxmlformats.org/officeDocument/2006/relationships/font" Target="fonts/OpenSans-boldItalic.ttf"/><Relationship Id="rId25" Type="http://schemas.openxmlformats.org/officeDocument/2006/relationships/font" Target="fonts/OpenSans-italic.ttf"/><Relationship Id="rId5" Type="http://schemas.openxmlformats.org/officeDocument/2006/relationships/font" Target="fonts/EBGaramondMedium-regular.ttf"/><Relationship Id="rId6" Type="http://schemas.openxmlformats.org/officeDocument/2006/relationships/font" Target="fonts/EBGaramondMedium-bold.ttf"/><Relationship Id="rId7" Type="http://schemas.openxmlformats.org/officeDocument/2006/relationships/font" Target="fonts/EBGaramondMedium-italic.ttf"/><Relationship Id="rId8" Type="http://schemas.openxmlformats.org/officeDocument/2006/relationships/font" Target="fonts/EBGaramondMedium-boldItalic.ttf"/><Relationship Id="rId11" Type="http://schemas.openxmlformats.org/officeDocument/2006/relationships/font" Target="fonts/EBGaramond-italic.ttf"/><Relationship Id="rId10" Type="http://schemas.openxmlformats.org/officeDocument/2006/relationships/font" Target="fonts/EBGaramond-bold.ttf"/><Relationship Id="rId13" Type="http://schemas.openxmlformats.org/officeDocument/2006/relationships/font" Target="fonts/LibreFranklinMedium-regular.ttf"/><Relationship Id="rId12" Type="http://schemas.openxmlformats.org/officeDocument/2006/relationships/font" Target="fonts/EBGaramond-boldItalic.ttf"/><Relationship Id="rId15" Type="http://schemas.openxmlformats.org/officeDocument/2006/relationships/font" Target="fonts/LibreFranklinMedium-italic.ttf"/><Relationship Id="rId14" Type="http://schemas.openxmlformats.org/officeDocument/2006/relationships/font" Target="fonts/LibreFranklinMedium-bold.ttf"/><Relationship Id="rId17" Type="http://schemas.openxmlformats.org/officeDocument/2006/relationships/font" Target="fonts/QuattrocentoSans-regular.ttf"/><Relationship Id="rId16" Type="http://schemas.openxmlformats.org/officeDocument/2006/relationships/font" Target="fonts/LibreFranklinMedium-boldItalic.ttf"/><Relationship Id="rId19" Type="http://schemas.openxmlformats.org/officeDocument/2006/relationships/font" Target="fonts/QuattrocentoSans-italic.ttf"/><Relationship Id="rId18" Type="http://schemas.openxmlformats.org/officeDocument/2006/relationships/font" Target="fonts/QuattrocentoSans-bol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N4WKP4ofx1QZc6Y0lA07u/OE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uCgIyMhIoCiYIB0IiCg5MaWJyZSBGcmFua2xpbhIQQXJpYWwgVW5pY29kZSBNUxoxCgIyMxIrCikIB0IlChFRdWF0dHJvY2VudG8gU2FucxIQQXJpYWwgVW5pY29kZSBNUxoxCgIyNBIrCikIB0IlChFRdWF0dHJvY2VudG8gU2FucxIQQXJpYWwgVW5pY29kZSBNUxoxCgIyNRIrCikIB0IlChFRdWF0dHJvY2VudG8gU2FucxIQQXJpYWwgVW5pY29kZSBNUxouCgIyNhIoCiYIB0IiCg5MaWJyZSBGcmFua2xpbhIQQXJpYWwgVW5pY29kZSBNUxouCgIyNxIoCiYIB0IiCg5MaWJyZSBGcmFua2xpbh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0x010100F6BB3B790D4CD34F81FC0BEB718ECEB9</vt:lpwstr>
  </property>
  <property fmtid="{D5CDD505-2E9C-101B-9397-08002B2CF9AE}" pid="3" name="_DocHome">
    <vt:lpwstr>1660446864</vt:lpwstr>
  </property>
  <property fmtid="{D5CDD505-2E9C-101B-9397-08002B2CF9AE}" pid="4" name="MediaServiceImageTags">
    <vt:lpwstr>MediaServiceImageTags</vt:lpwstr>
  </property>
</Properties>
</file>