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color="1a4066" w:space="4" w:sz="8" w:val="single"/>
          <w:right w:space="0" w:sz="0" w:val="nil"/>
          <w:between w:space="0" w:sz="0" w:val="nil"/>
        </w:pBdr>
        <w:shd w:fill="auto" w:val="clear"/>
        <w:spacing w:after="120" w:before="360" w:line="276" w:lineRule="auto"/>
        <w:ind w:left="0" w:right="0" w:firstLine="0"/>
        <w:jc w:val="left"/>
        <w:rPr>
          <w:rFonts w:ascii="Libre Franklin Medium" w:cs="Libre Franklin Medium" w:eastAsia="Libre Franklin Medium" w:hAnsi="Libre Franklin Medium"/>
          <w:b w:val="0"/>
          <w:bCs w:val="0"/>
          <w:i w:val="0"/>
          <w:iCs w:val="0"/>
          <w:smallCaps w:val="0"/>
          <w:strike w:val="0"/>
          <w:color w:val="000000"/>
          <w:sz w:val="44"/>
          <w:szCs w:val="44"/>
          <w:u w:val="none"/>
          <w:shd w:fill="auto" w:val="clear"/>
          <w:vertAlign w:val="baseline"/>
        </w:rPr>
      </w:pPr>
      <w:r w:rsidDel="00000000" w:rsidR="00000000" w:rsidRPr="00000000">
        <w:rPr>
          <w:rFonts w:ascii="Libre Franklin Medium" w:cs="Libre Franklin Medium" w:eastAsia="Libre Franklin Medium" w:hAnsi="Libre Franklin Medium"/>
          <w:b w:val="0"/>
          <w:bCs w:val="0"/>
          <w:i w:val="0"/>
          <w:iCs w:val="0"/>
          <w:smallCaps w:val="0"/>
          <w:strike w:val="0"/>
          <w:color w:val="000000"/>
          <w:sz w:val="44"/>
          <w:szCs w:val="44"/>
          <w:u w:val="none"/>
          <w:shd w:fill="auto" w:val="clear"/>
          <w:vertAlign w:val="baseline"/>
          <w:rtl w:val="0"/>
        </w:rPr>
        <w:t xml:space="preserve">Transparency template</w:t>
      </w:r>
    </w:p>
    <w:p w:rsidR="00000000" w:rsidDel="00000000" w:rsidP="00000000" w:rsidRDefault="00000000" w:rsidRPr="00000000" w14:paraId="00000002">
      <w:pPr>
        <w:rPr>
          <w:b w:val="1"/>
          <w:bCs w:val="1"/>
          <w:color w:val="002060"/>
          <w:sz w:val="28"/>
          <w:szCs w:val="28"/>
        </w:rPr>
      </w:pPr>
      <w:r w:rsidDel="00000000" w:rsidR="00000000" w:rsidRPr="00000000">
        <w:rPr>
          <w:b w:val="1"/>
          <w:bCs w:val="1"/>
          <w:color w:val="002060"/>
          <w:sz w:val="28"/>
          <w:szCs w:val="28"/>
          <w:rtl w:val="0"/>
        </w:rPr>
        <w:t xml:space="preserve">Module: Overview of the extractive industries covering </w:t>
      </w:r>
    </w:p>
    <w:p w:rsidR="00000000" w:rsidDel="00000000" w:rsidP="00000000" w:rsidRDefault="00000000" w:rsidRPr="00000000" w14:paraId="00000003">
      <w:pPr>
        <w:rPr>
          <w:b w:val="1"/>
          <w:bCs w:val="1"/>
          <w:color w:val="002060"/>
          <w:sz w:val="28"/>
          <w:szCs w:val="28"/>
        </w:rPr>
      </w:pPr>
      <w:r w:rsidDel="00000000" w:rsidR="00000000" w:rsidRPr="00000000">
        <w:rPr>
          <w:b w:val="1"/>
          <w:bCs w:val="1"/>
          <w:color w:val="002060"/>
          <w:sz w:val="28"/>
          <w:szCs w:val="28"/>
          <w:rtl w:val="0"/>
        </w:rPr>
        <w:t xml:space="preserve">Covering requirements: Legal framework and fiscal regime (#2.1), key projects and exploration data (#3.1),</w:t>
      </w:r>
      <w:r w:rsidDel="00000000" w:rsidR="00000000" w:rsidRPr="00000000">
        <w:rPr>
          <w:rtl w:val="0"/>
        </w:rPr>
        <w:t xml:space="preserve"> </w:t>
      </w:r>
      <w:r w:rsidDel="00000000" w:rsidR="00000000" w:rsidRPr="00000000">
        <w:rPr>
          <w:b w:val="1"/>
          <w:bCs w:val="1"/>
          <w:color w:val="002060"/>
          <w:sz w:val="28"/>
          <w:szCs w:val="28"/>
          <w:rtl w:val="0"/>
        </w:rPr>
        <w:t xml:space="preserve">production data (#3.2), export data (#3.3) and economic contribution (#6.3)</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d0cece"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Sector covered by this template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tab/>
        <w:tab/>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Oil and gas</w:t>
        <w:tab/>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baseline"/>
          <w:rtl w:val="0"/>
        </w:rPr>
        <w:t xml:space="preserve">OR</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ab/>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Mining (and quarrying)</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Period under review:</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1"/>
          <w:iCs w:val="1"/>
          <w:smallCaps w:val="0"/>
          <w:strike w:val="0"/>
          <w:color w:val="000000"/>
          <w:sz w:val="20"/>
          <w:szCs w:val="20"/>
          <w:highlight w:val="lightGray"/>
          <w:u w:val="none"/>
          <w:vertAlign w:val="baseline"/>
          <w:rtl w:val="0"/>
        </w:rPr>
        <w:t xml:space="preserve">202</w:t>
      </w:r>
      <w:r w:rsidDel="00000000" w:rsidR="00000000" w:rsidRPr="00000000">
        <w:rPr>
          <w:i w:val="1"/>
          <w:iCs w:val="1"/>
          <w:highlight w:val="lightGray"/>
          <w:rtl w:val="0"/>
        </w:rPr>
        <w:t xml:space="preserve">3</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br w:type="textWrapping"/>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Month and year to month and year: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lightGray"/>
          <w:u w:val="none"/>
          <w:vertAlign w:val="baseline"/>
          <w:rtl w:val="0"/>
        </w:rPr>
        <w:t xml:space="preserve">Enter here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 January 202</w:t>
      </w:r>
      <w:r w:rsidDel="00000000" w:rsidR="00000000" w:rsidRPr="00000000">
        <w:rPr>
          <w:shd w:fill="d9e2f3" w:val="clear"/>
          <w:rtl w:val="0"/>
        </w:rPr>
        <w:t xml:space="preserve">3</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 – </w:t>
      </w:r>
      <w:r w:rsidDel="00000000" w:rsidR="00000000" w:rsidRPr="00000000">
        <w:rPr>
          <w:shd w:fill="d9e2f3" w:val="clear"/>
          <w:rtl w:val="0"/>
        </w:rPr>
        <w:t xml:space="preserve">July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202</w:t>
      </w:r>
      <w:r w:rsidDel="00000000" w:rsidR="00000000" w:rsidRPr="00000000">
        <w:rPr>
          <w:shd w:fill="d9e2f3" w:val="clear"/>
          <w:rtl w:val="0"/>
        </w:rPr>
        <w:t xml:space="preserve">6</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Note: for </w:t>
      </w:r>
      <w:r w:rsidDel="00000000" w:rsidR="00000000" w:rsidRPr="00000000">
        <w:rPr>
          <w:rFonts w:ascii="Libre Franklin" w:cs="Libre Franklin" w:eastAsia="Libre Franklin" w:hAnsi="Libre Franklin"/>
          <w:b w:val="0"/>
          <w:bCs w:val="0"/>
          <w:i w:val="1"/>
          <w:iCs w:val="1"/>
          <w:smallCaps w:val="0"/>
          <w:strike w:val="0"/>
          <w:color w:val="000000"/>
          <w:sz w:val="20"/>
          <w:szCs w:val="20"/>
          <w:highlight w:val="cyan"/>
          <w:u w:val="none"/>
          <w:vertAlign w:val="baseline"/>
          <w:rtl w:val="0"/>
        </w:rPr>
        <w:t xml:space="preserve">Validation</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it is the day of commencement of the previous Validation which marks the beginning of the period under review until the date of commencement of the upcoming Validation.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This form is submitted for </w:t>
        <w:tab/>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tab/>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International Secretariat feedback</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as part of</w:t>
        <w:tab/>
        <w:tab/>
        <w:tab/>
        <w:tab/>
        <w:tab/>
        <w:tab/>
        <w:tab/>
        <w:t xml:space="preserve">implementation support </w:t>
        <w:br w:type="textWrapping"/>
        <w:br w:type="textWrapping"/>
        <w:tab/>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baseline"/>
          <w:rtl w:val="0"/>
        </w:rPr>
        <w:t xml:space="preserve">OR</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ab/>
        <w:tab/>
        <w:tab/>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ab/>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cyan"/>
          <w:u w:val="none"/>
          <w:vertAlign w:val="baseline"/>
          <w:rtl w:val="0"/>
        </w:rPr>
        <w:t xml:space="preserve">Validation</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as part of final submission for assessment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Introduction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To understand how the sector functions, the Standard requires countries to disclose the legal and fiscal regime that governs extractive activities. For a comprehensive overview, key projects should be identified and the disclosure of proven economic oil, gas or mineral reserves, where available, is encouraged. A comprehensive overview will include disclosures and analysis of production and exports of all extractive commodities of the country. Where applicable, this should include estimates of artisanal- and small-scale mining activities. Finally, the country is requested to provide key data on the share of revenues from extractives in relation to overall government revenues, as well as the size of the sector in terms of contribution to the Gross Domestic Product (GDP), overall exports and employment. Where the country has both oil and gas, and mining (and quarrying) activities, the information should be submitted per sector to support the comprehension of the individual sector’s contributions.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What is the purpose of this template?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purpose of this template (C1) is for the MSG to conduct a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self-assessment</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on meeting the requirements of the component “overview of the extractive industries” which covers Requirements 2.1, 3.1, 3.2, 3.3, and 6.3. Given that the information is assessed per sector, the self-assessment allows to uncover further areas of improvement particular to the sector, as the challenges and opportunities are often very different.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Each requirement section contains: </w:t>
      </w:r>
    </w:p>
    <w:p w:rsidR="00000000" w:rsidDel="00000000" w:rsidP="00000000" w:rsidRDefault="00000000" w:rsidRPr="00000000" w14:paraId="0000001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 box with additional resources</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Corrective actions from the previous Validation, where applicable</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 self-assessment. This is divided between an assessment of the holders of information and the availability of systematic disclosures, complemented by EITI reporting and an assessment against the technical aspects and underlying objectives of the requirement in questions &amp; response format</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Comments from the Secretariat</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Some requirements include a check of applicability. In that case there is one more section. </w:t>
      </w:r>
    </w:p>
    <w:p w:rsidR="00000000" w:rsidDel="00000000" w:rsidP="00000000" w:rsidRDefault="00000000" w:rsidRPr="00000000" w14:paraId="00000015">
      <w:pPr>
        <w:rPr>
          <w:b w:val="1"/>
          <w:bCs w:val="1"/>
        </w:rPr>
      </w:pPr>
      <w:r w:rsidDel="00000000" w:rsidR="00000000" w:rsidRPr="00000000">
        <w:rPr>
          <w:b w:val="1"/>
          <w:bCs w:val="1"/>
          <w:rtl w:val="0"/>
        </w:rPr>
        <w:br w:type="textWrapping"/>
        <w:t xml:space="preserve">When should this template be completed?</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template should be used as a tool for implementation. MSGs are encouraged to use this template regularly and ahead of Validation, for example to inform reporting and identify areas where disclosures need to be strengthened. Before commencement of Validation, the templates could be updated regularly. In such instances, you may get support from your country lead and indicate that this form is for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International Secretariat feedback</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The templates should be finalised and published by the commencement of Validation.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For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cyan"/>
          <w:u w:val="none"/>
          <w:vertAlign w:val="baseline"/>
          <w:rtl w:val="0"/>
        </w:rPr>
        <w:t xml:space="preserve">Validation</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this form serves as basis for assessing the country under this component. The form must be reviewed and </w:t>
      </w:r>
      <w:hyperlink w:anchor="_heading=h.hfar3ihycl9o">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signed off</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by the multi-stakeholder group and submitted latest on the day of the commencement of Validation and be published on the country’s website. At this stage, it should be indicated on the form that the template is submitted for Validation.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b w:val="1"/>
          <w:bCs w:val="1"/>
          <w:rtl w:val="0"/>
        </w:rPr>
        <w:t xml:space="preserve">Who should fill this template?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national secretariat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should fill up this template with support from government agencies and constituency members outside of the MSG. The International Secretariat can provide guidance. The MSG should review, discuss and give the final sign-off on the content of the template.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Covered in this form</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-133349</wp:posOffset>
                </wp:positionH>
                <wp:positionV relativeFrom="paragraph">
                  <wp:posOffset>19812</wp:posOffset>
                </wp:positionV>
                <wp:extent cx="5721350" cy="844550"/>
                <wp:effectExtent b="0" l="0" r="0" t="0"/>
                <wp:wrapNone/>
                <wp:docPr id="7" name=""/>
                <a:graphic>
                  <a:graphicData uri="http://schemas.microsoft.com/office/word/2010/wordprocessingShape">
                    <wps:wsp>
                      <wps:cNvSpPr/>
                      <wps:cNvPr id="19" name="Shape 19"/>
                      <wps:spPr>
                        <a:xfrm>
                          <a:off x="2498025" y="3370425"/>
                          <a:ext cx="5695950" cy="819150"/>
                        </a:xfrm>
                        <a:prstGeom prst="rect">
                          <a:avLst/>
                        </a:prstGeom>
                        <a:solidFill>
                          <a:srgbClr val="B3C6E7"/>
                        </a:solidFill>
                        <a:ln cap="flat" cmpd="sng" w="12700">
                          <a:solidFill>
                            <a:srgbClr val="1C3052"/>
                          </a:solidFill>
                          <a:prstDash val="solid"/>
                          <a:miter lim="8000"/>
                          <a:headEnd len="sm" w="sm" type="none"/>
                          <a:tailEnd len="sm" w="sm" type="none"/>
                        </a:ln>
                      </wps:spPr>
                      <wps:txbx>
                        <w:txbxContent>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d0d0d"/>
                                <w:sz w:val="22"/>
                                <w:vertAlign w:val="baseline"/>
                              </w:rPr>
                              <w:t xml:space="preserve">Legal framework and fiscal regime (#2.1): </w:t>
                            </w:r>
                            <w:r w:rsidDel="00000000" w:rsidR="00000000" w:rsidRPr="00000000">
                              <w:rPr>
                                <w:rFonts w:ascii="Libre Franklin" w:cs="Libre Franklin" w:eastAsia="Libre Franklin" w:hAnsi="Libre Franklin"/>
                                <w:b w:val="0"/>
                                <w:i w:val="0"/>
                                <w:smallCaps w:val="0"/>
                                <w:strike w:val="0"/>
                                <w:color w:val="0d0d0d"/>
                                <w:sz w:val="22"/>
                                <w:vertAlign w:val="baseline"/>
                              </w:rPr>
                              <w:t xml:space="preserve">How is the sector governed? What laws apply, how is the sector regulated? Which are the main entities involved in the oversight and collection of revenues?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-133349</wp:posOffset>
                </wp:positionH>
                <wp:positionV relativeFrom="paragraph">
                  <wp:posOffset>19812</wp:posOffset>
                </wp:positionV>
                <wp:extent cx="5721350" cy="844550"/>
                <wp:effectExtent b="0" l="0" r="0" t="0"/>
                <wp:wrapNone/>
                <wp:docPr id="7"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5721350" cy="844550"/>
                        </a:xfrm>
                        <a:prstGeom prst="rect"/>
                        <a:ln/>
                      </pic:spPr>
                    </pic:pic>
                  </a:graphicData>
                </a:graphic>
              </wp:anchor>
            </w:drawing>
          </mc:Fallback>
        </mc:AlternateConten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spacing w:after="60" w:before="60" w:lineRule="auto"/>
        <w:rPr/>
      </w:pPr>
      <w:r w:rsidDel="00000000" w:rsidR="00000000" w:rsidRPr="00000000">
        <w:rPr>
          <w:rtl w:val="0"/>
        </w:rPr>
      </w:r>
    </w:p>
    <w:p w:rsidR="00000000" w:rsidDel="00000000" w:rsidP="00000000" w:rsidRDefault="00000000" w:rsidRPr="00000000" w14:paraId="0000001F">
      <w:pPr>
        <w:spacing w:after="0" w:before="0" w:lineRule="auto"/>
        <w:rPr>
          <w:rFonts w:ascii="Libre Franklin Medium" w:cs="Libre Franklin Medium" w:eastAsia="Libre Franklin Medium" w:hAnsi="Libre Franklin Medium"/>
          <w:color w:val="1a4066"/>
          <w:sz w:val="36"/>
          <w:szCs w:val="36"/>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-16508</wp:posOffset>
                </wp:positionH>
                <wp:positionV relativeFrom="paragraph">
                  <wp:posOffset>312420</wp:posOffset>
                </wp:positionV>
                <wp:extent cx="5721350" cy="501650"/>
                <wp:effectExtent b="0" l="0" r="0" t="0"/>
                <wp:wrapNone/>
                <wp:docPr id="6" name=""/>
                <a:graphic>
                  <a:graphicData uri="http://schemas.microsoft.com/office/word/2010/wordprocessingShape">
                    <wps:wsp>
                      <wps:cNvSpPr/>
                      <wps:cNvPr id="18" name="Shape 18"/>
                      <wps:spPr>
                        <a:xfrm>
                          <a:off x="2498025" y="3541875"/>
                          <a:ext cx="5695950" cy="476250"/>
                        </a:xfrm>
                        <a:prstGeom prst="rect">
                          <a:avLst/>
                        </a:prstGeom>
                        <a:solidFill>
                          <a:srgbClr val="B3C6E7"/>
                        </a:solidFill>
                        <a:ln cap="flat" cmpd="sng" w="12700">
                          <a:solidFill>
                            <a:srgbClr val="1C3052"/>
                          </a:solidFill>
                          <a:prstDash val="solid"/>
                          <a:miter lim="8000"/>
                          <a:headEnd len="sm" w="sm" type="none"/>
                          <a:tailEnd len="sm" w="sm" type="none"/>
                        </a:ln>
                      </wps:spPr>
                      <wps:txbx>
                        <w:txbxContent>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d0d0d"/>
                                <w:sz w:val="22"/>
                                <w:vertAlign w:val="baseline"/>
                              </w:rPr>
                              <w:t xml:space="preserve">What are the </w:t>
                            </w:r>
                            <w:r w:rsidDel="00000000" w:rsidR="00000000" w:rsidRPr="00000000">
                              <w:rPr>
                                <w:rFonts w:ascii="Libre Franklin" w:cs="Libre Franklin" w:eastAsia="Libre Franklin" w:hAnsi="Libre Franklin"/>
                                <w:b w:val="1"/>
                                <w:i w:val="0"/>
                                <w:smallCaps w:val="0"/>
                                <w:strike w:val="0"/>
                                <w:color w:val="0d0d0d"/>
                                <w:sz w:val="22"/>
                                <w:vertAlign w:val="baseline"/>
                              </w:rPr>
                              <w:t xml:space="preserve">Key project and extractives potentials in the country? (#3.1)</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-16508</wp:posOffset>
                </wp:positionH>
                <wp:positionV relativeFrom="paragraph">
                  <wp:posOffset>312420</wp:posOffset>
                </wp:positionV>
                <wp:extent cx="5721350" cy="501650"/>
                <wp:effectExtent b="0" l="0" r="0" t="0"/>
                <wp:wrapNone/>
                <wp:docPr id="6"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5721350" cy="501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-7618</wp:posOffset>
                </wp:positionH>
                <wp:positionV relativeFrom="paragraph">
                  <wp:posOffset>847725</wp:posOffset>
                </wp:positionV>
                <wp:extent cx="5721350" cy="501650"/>
                <wp:effectExtent b="0" l="0" r="0" t="0"/>
                <wp:wrapNone/>
                <wp:docPr id="11" name=""/>
                <a:graphic>
                  <a:graphicData uri="http://schemas.microsoft.com/office/word/2010/wordprocessingShape">
                    <wps:wsp>
                      <wps:cNvSpPr/>
                      <wps:cNvPr id="23" name="Shape 23"/>
                      <wps:spPr>
                        <a:xfrm>
                          <a:off x="2498025" y="3541875"/>
                          <a:ext cx="5695950" cy="476250"/>
                        </a:xfrm>
                        <a:prstGeom prst="rect">
                          <a:avLst/>
                        </a:prstGeom>
                        <a:solidFill>
                          <a:srgbClr val="B3C6E7"/>
                        </a:solidFill>
                        <a:ln cap="flat" cmpd="sng" w="12700">
                          <a:solidFill>
                            <a:srgbClr val="1C3052"/>
                          </a:solidFill>
                          <a:prstDash val="solid"/>
                          <a:miter lim="8000"/>
                          <a:headEnd len="sm" w="sm" type="none"/>
                          <a:tailEnd len="sm" w="sm" type="none"/>
                        </a:ln>
                      </wps:spPr>
                      <wps:txbx>
                        <w:txbxContent>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d0d0d"/>
                                <w:sz w:val="22"/>
                                <w:vertAlign w:val="baseline"/>
                              </w:rPr>
                              <w:t xml:space="preserve">What is </w:t>
                            </w:r>
                            <w:r w:rsidDel="00000000" w:rsidR="00000000" w:rsidRPr="00000000">
                              <w:rPr>
                                <w:rFonts w:ascii="Libre Franklin" w:cs="Libre Franklin" w:eastAsia="Libre Franklin" w:hAnsi="Libre Franklin"/>
                                <w:b w:val="1"/>
                                <w:i w:val="0"/>
                                <w:smallCaps w:val="0"/>
                                <w:strike w:val="0"/>
                                <w:color w:val="0d0d0d"/>
                                <w:sz w:val="22"/>
                                <w:vertAlign w:val="baseline"/>
                              </w:rPr>
                              <w:t xml:space="preserve">produced (#3.2) </w:t>
                            </w:r>
                            <w:r w:rsidDel="00000000" w:rsidR="00000000" w:rsidRPr="00000000">
                              <w:rPr>
                                <w:rFonts w:ascii="Libre Franklin" w:cs="Libre Franklin" w:eastAsia="Libre Franklin" w:hAnsi="Libre Franklin"/>
                                <w:b w:val="0"/>
                                <w:i w:val="0"/>
                                <w:smallCaps w:val="0"/>
                                <w:strike w:val="0"/>
                                <w:color w:val="0d0d0d"/>
                                <w:sz w:val="22"/>
                                <w:vertAlign w:val="baseline"/>
                              </w:rPr>
                              <w:t xml:space="preserve">– volumes and value per commodity and project where possible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-7618</wp:posOffset>
                </wp:positionH>
                <wp:positionV relativeFrom="paragraph">
                  <wp:posOffset>847725</wp:posOffset>
                </wp:positionV>
                <wp:extent cx="5721350" cy="501650"/>
                <wp:effectExtent b="0" l="0" r="0" t="0"/>
                <wp:wrapNone/>
                <wp:docPr id="11"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5721350" cy="501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1272</wp:posOffset>
                </wp:positionH>
                <wp:positionV relativeFrom="paragraph">
                  <wp:posOffset>1382395</wp:posOffset>
                </wp:positionV>
                <wp:extent cx="5721350" cy="501650"/>
                <wp:effectExtent b="0" l="0" r="0" t="0"/>
                <wp:wrapNone/>
                <wp:docPr id="9" name=""/>
                <a:graphic>
                  <a:graphicData uri="http://schemas.microsoft.com/office/word/2010/wordprocessingShape">
                    <wps:wsp>
                      <wps:cNvSpPr/>
                      <wps:cNvPr id="21" name="Shape 21"/>
                      <wps:spPr>
                        <a:xfrm>
                          <a:off x="2498025" y="3541875"/>
                          <a:ext cx="5695950" cy="476250"/>
                        </a:xfrm>
                        <a:prstGeom prst="rect">
                          <a:avLst/>
                        </a:prstGeom>
                        <a:solidFill>
                          <a:srgbClr val="B3C6E7"/>
                        </a:solidFill>
                        <a:ln cap="flat" cmpd="sng" w="12700">
                          <a:solidFill>
                            <a:srgbClr val="1C3052"/>
                          </a:solidFill>
                          <a:prstDash val="solid"/>
                          <a:miter lim="8000"/>
                          <a:headEnd len="sm" w="sm" type="none"/>
                          <a:tailEnd len="sm" w="sm" type="none"/>
                        </a:ln>
                      </wps:spPr>
                      <wps:txbx>
                        <w:txbxContent>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d0d0d"/>
                                <w:sz w:val="22"/>
                                <w:vertAlign w:val="baseline"/>
                              </w:rPr>
                              <w:t xml:space="preserve">What is </w:t>
                            </w:r>
                            <w:r w:rsidDel="00000000" w:rsidR="00000000" w:rsidRPr="00000000">
                              <w:rPr>
                                <w:rFonts w:ascii="Libre Franklin" w:cs="Libre Franklin" w:eastAsia="Libre Franklin" w:hAnsi="Libre Franklin"/>
                                <w:b w:val="1"/>
                                <w:i w:val="0"/>
                                <w:smallCaps w:val="0"/>
                                <w:strike w:val="0"/>
                                <w:color w:val="0d0d0d"/>
                                <w:sz w:val="22"/>
                                <w:vertAlign w:val="baseline"/>
                              </w:rPr>
                              <w:t xml:space="preserve">exported (#3.3) </w:t>
                            </w:r>
                            <w:r w:rsidDel="00000000" w:rsidR="00000000" w:rsidRPr="00000000">
                              <w:rPr>
                                <w:rFonts w:ascii="Libre Franklin" w:cs="Libre Franklin" w:eastAsia="Libre Franklin" w:hAnsi="Libre Franklin"/>
                                <w:b w:val="0"/>
                                <w:i w:val="0"/>
                                <w:smallCaps w:val="0"/>
                                <w:strike w:val="0"/>
                                <w:color w:val="0d0d0d"/>
                                <w:sz w:val="22"/>
                                <w:vertAlign w:val="baseline"/>
                              </w:rPr>
                              <w:t xml:space="preserve">– volumes and values per commodity</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1272</wp:posOffset>
                </wp:positionH>
                <wp:positionV relativeFrom="paragraph">
                  <wp:posOffset>1382395</wp:posOffset>
                </wp:positionV>
                <wp:extent cx="5721350" cy="501650"/>
                <wp:effectExtent b="0" l="0" r="0" t="0"/>
                <wp:wrapNone/>
                <wp:docPr id="9"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5721350" cy="501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19687</wp:posOffset>
                </wp:positionH>
                <wp:positionV relativeFrom="paragraph">
                  <wp:posOffset>1917700</wp:posOffset>
                </wp:positionV>
                <wp:extent cx="5721350" cy="501650"/>
                <wp:effectExtent b="0" l="0" r="0" t="0"/>
                <wp:wrapNone/>
                <wp:docPr id="4" name=""/>
                <a:graphic>
                  <a:graphicData uri="http://schemas.microsoft.com/office/word/2010/wordprocessingShape">
                    <wps:wsp>
                      <wps:cNvSpPr/>
                      <wps:cNvPr id="5" name="Shape 5"/>
                      <wps:spPr>
                        <a:xfrm>
                          <a:off x="2498025" y="3541875"/>
                          <a:ext cx="5695950" cy="476250"/>
                        </a:xfrm>
                        <a:prstGeom prst="rect">
                          <a:avLst/>
                        </a:prstGeom>
                        <a:solidFill>
                          <a:srgbClr val="B3C6E7"/>
                        </a:solidFill>
                        <a:ln cap="flat" cmpd="sng" w="12700">
                          <a:solidFill>
                            <a:srgbClr val="1C3052"/>
                          </a:solidFill>
                          <a:prstDash val="solid"/>
                          <a:miter lim="8000"/>
                          <a:headEnd len="sm" w="sm" type="none"/>
                          <a:tailEnd len="sm" w="sm" type="none"/>
                        </a:ln>
                      </wps:spPr>
                      <wps:txbx>
                        <w:txbxContent>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d0d0d"/>
                                <w:sz w:val="22"/>
                                <w:vertAlign w:val="baseline"/>
                              </w:rPr>
                              <w:t xml:space="preserve">What is the overall contribution to the economy? </w:t>
                            </w:r>
                            <w:r w:rsidDel="00000000" w:rsidR="00000000" w:rsidRPr="00000000">
                              <w:rPr>
                                <w:rFonts w:ascii="Libre Franklin" w:cs="Libre Franklin" w:eastAsia="Libre Franklin" w:hAnsi="Libre Franklin"/>
                                <w:b w:val="1"/>
                                <w:i w:val="0"/>
                                <w:smallCaps w:val="0"/>
                                <w:strike w:val="0"/>
                                <w:color w:val="0d0d0d"/>
                                <w:sz w:val="22"/>
                                <w:vertAlign w:val="baseline"/>
                              </w:rPr>
                              <w:t xml:space="preserve">(#6.3) </w:t>
                            </w:r>
                            <w:r w:rsidDel="00000000" w:rsidR="00000000" w:rsidRPr="00000000">
                              <w:rPr>
                                <w:rFonts w:ascii="Libre Franklin" w:cs="Libre Franklin" w:eastAsia="Libre Franklin" w:hAnsi="Libre Franklin"/>
                                <w:b w:val="0"/>
                                <w:i w:val="0"/>
                                <w:smallCaps w:val="0"/>
                                <w:strike w:val="0"/>
                                <w:color w:val="0d0d0d"/>
                                <w:sz w:val="22"/>
                                <w:vertAlign w:val="baseline"/>
                              </w:rPr>
                              <w:t xml:space="preserve">– to GDP, exports, employment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19687</wp:posOffset>
                </wp:positionH>
                <wp:positionV relativeFrom="paragraph">
                  <wp:posOffset>1917700</wp:posOffset>
                </wp:positionV>
                <wp:extent cx="5721350" cy="501650"/>
                <wp:effectExtent b="0" l="0" r="0" t="0"/>
                <wp:wrapNone/>
                <wp:docPr id="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721350" cy="501650"/>
                        </a:xfrm>
                        <a:prstGeom prst="rect"/>
                        <a:ln/>
                      </pic:spPr>
                    </pic:pic>
                  </a:graphicData>
                </a:graphic>
              </wp:anchor>
            </w:drawing>
          </mc:Fallback>
        </mc:AlternateContent>
      </w:r>
    </w:p>
    <w:p w:rsidR="00000000" w:rsidDel="00000000" w:rsidP="00000000" w:rsidRDefault="00000000" w:rsidRPr="00000000" w14:paraId="0000002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pPr>
      <w:bookmarkStart w:colFirst="0" w:colLast="0" w:name="_heading=h.6uyepko4z397" w:id="0"/>
      <w:bookmarkEnd w:id="0"/>
      <w:r w:rsidDel="00000000" w:rsidR="00000000" w:rsidRPr="00000000">
        <w:rPr>
          <w:rFonts w:ascii="Calibri" w:cs="Calibri" w:eastAsia="Calibri" w:hAnsi="Calibri"/>
          <w:b w:val="0"/>
          <w:bCs w:val="0"/>
          <w:i w:val="0"/>
          <w:iCs w:val="0"/>
          <w:smallCaps w:val="0"/>
          <w:strike w:val="0"/>
          <w:color w:val="2f5496"/>
          <w:sz w:val="32"/>
          <w:szCs w:val="32"/>
          <w:u w:val="none"/>
          <w:shd w:fill="auto" w:val="clear"/>
          <w:vertAlign w:val="baseline"/>
          <w:rtl w:val="0"/>
        </w:rPr>
        <w:t xml:space="preserve">In this form</w:t>
      </w:r>
      <w:r w:rsidDel="00000000" w:rsidR="00000000" w:rsidRPr="00000000">
        <w:rPr>
          <w:rtl w:val="0"/>
        </w:rPr>
      </w:r>
    </w:p>
    <w:tbl>
      <w:tblPr>
        <w:tblStyle w:val="Table1"/>
        <w:tblpPr w:leftFromText="180" w:rightFromText="180" w:topFromText="180" w:bottomFromText="180" w:vertAnchor="text" w:horzAnchor="text" w:tblpX="52.00000000000003" w:tblpY="10280.23458789062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21">
            <w:pPr>
              <w:tabs>
                <w:tab w:val="center" w:leader="none" w:pos="4320"/>
                <w:tab w:val="right" w:leader="none" w:pos="8640"/>
              </w:tabs>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22">
            <w:pPr>
              <w:tabs>
                <w:tab w:val="center" w:leader="none" w:pos="4320"/>
                <w:tab w:val="right" w:leader="none" w:pos="8640"/>
              </w:tabs>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shd w:fill="d9e2f3" w:val="clear"/>
                <w:rtl w:val="0"/>
              </w:rPr>
              <w:t xml:space="preserve">If yes, sources of where this analysis can be found:</w:t>
            </w:r>
            <w:r w:rsidDel="00000000" w:rsidR="00000000" w:rsidRPr="00000000">
              <w:rPr>
                <w:rFonts w:ascii="Times New Roman" w:cs="Times New Roman" w:eastAsia="Times New Roman" w:hAnsi="Times New Roman"/>
                <w:i w:val="1"/>
                <w:iCs w:val="1"/>
                <w:sz w:val="24"/>
                <w:szCs w:val="24"/>
                <w:rtl w:val="0"/>
              </w:rPr>
              <w:t xml:space="preserve"> The NSWG is aware. A civil society organisation -HEDA wrote a petition to the NSWG on divestments and cited information derived from the NEITI reports. The NSWG discussed this and directed the Secretariat to take certain steps to address the petition. Similarly, a lot of researchers, journalists and non-state actors send enquiries to NEITI based on data from the industry reports. The links are provided below:</w:t>
            </w:r>
          </w:p>
          <w:p w:rsidR="00000000" w:rsidDel="00000000" w:rsidP="00000000" w:rsidRDefault="00000000" w:rsidRPr="00000000" w14:paraId="00000023">
            <w:pPr>
              <w:tabs>
                <w:tab w:val="center" w:leader="none" w:pos="4320"/>
                <w:tab w:val="right" w:leader="none" w:pos="8640"/>
              </w:tabs>
              <w:jc w:val="both"/>
              <w:rPr>
                <w:rFonts w:ascii="Arial" w:cs="Arial" w:eastAsia="Arial" w:hAnsi="Arial"/>
                <w:i w:val="1"/>
                <w:iCs w:val="1"/>
              </w:rPr>
            </w:pPr>
            <w:r w:rsidDel="00000000" w:rsidR="00000000" w:rsidRPr="00000000">
              <w:rPr>
                <w:rFonts w:ascii="Arial" w:cs="Arial" w:eastAsia="Arial" w:hAnsi="Arial"/>
                <w:i w:val="1"/>
                <w:iCs w:val="1"/>
                <w:rtl w:val="0"/>
              </w:rPr>
              <w:t xml:space="preserve">Provide links to HEDA petition, minutes of the meetings of the NSWG where it was discussed.</w:t>
            </w:r>
          </w:p>
          <w:p w:rsidR="00000000" w:rsidDel="00000000" w:rsidP="00000000" w:rsidRDefault="00000000" w:rsidRPr="00000000" w14:paraId="00000024">
            <w:pPr>
              <w:tabs>
                <w:tab w:val="center" w:leader="none" w:pos="4320"/>
                <w:tab w:val="right" w:leader="none" w:pos="8640"/>
              </w:tabs>
              <w:rPr>
                <w:rFonts w:ascii="Arial" w:cs="Arial" w:eastAsia="Arial" w:hAnsi="Arial"/>
                <w:i w:val="1"/>
                <w:iCs w:val="1"/>
              </w:rPr>
            </w:pPr>
            <w:r w:rsidDel="00000000" w:rsidR="00000000" w:rsidRPr="00000000">
              <w:rPr>
                <w:rFonts w:ascii="Arial" w:cs="Arial" w:eastAsia="Arial" w:hAnsi="Arial"/>
                <w:i w:val="1"/>
                <w:iCs w:val="1"/>
                <w:rtl w:val="0"/>
              </w:rPr>
              <w:t xml:space="preserve">Also provide </w:t>
            </w:r>
          </w:p>
          <w:p w:rsidR="00000000" w:rsidDel="00000000" w:rsidP="00000000" w:rsidRDefault="00000000" w:rsidRPr="00000000" w14:paraId="00000025">
            <w:pPr>
              <w:tabs>
                <w:tab w:val="center" w:leader="none" w:pos="4320"/>
                <w:tab w:val="right" w:leader="none" w:pos="8640"/>
              </w:tabs>
              <w:rPr>
                <w:rFonts w:ascii="Arial" w:cs="Arial" w:eastAsia="Arial" w:hAnsi="Arial"/>
                <w:i w:val="1"/>
                <w:iCs w:val="1"/>
              </w:rPr>
            </w:pPr>
            <w:r w:rsidDel="00000000" w:rsidR="00000000" w:rsidRPr="00000000">
              <w:rPr>
                <w:rtl w:val="0"/>
              </w:rPr>
            </w:r>
          </w:p>
          <w:p w:rsidR="00000000" w:rsidDel="00000000" w:rsidP="00000000" w:rsidRDefault="00000000" w:rsidRPr="00000000" w14:paraId="00000026">
            <w:pPr>
              <w:tabs>
                <w:tab w:val="center" w:leader="none" w:pos="4320"/>
                <w:tab w:val="right" w:leader="none" w:pos="8640"/>
              </w:tabs>
              <w:rPr>
                <w:i w:val="1"/>
                <w:iCs w:val="1"/>
              </w:rPr>
            </w:pPr>
            <w:r w:rsidDel="00000000" w:rsidR="00000000" w:rsidRPr="00000000">
              <w:rPr>
                <w:rtl w:val="0"/>
              </w:rPr>
            </w:r>
          </w:p>
        </w:tc>
      </w:tr>
    </w:tbl>
    <w:p w:rsidR="00000000" w:rsidDel="00000000" w:rsidP="00000000" w:rsidRDefault="00000000" w:rsidRPr="00000000" w14:paraId="00000027">
      <w:pPr>
        <w:numPr>
          <w:ilvl w:val="0"/>
          <w:numId w:val="35"/>
        </w:numPr>
        <w:tabs>
          <w:tab w:val="center" w:leader="none" w:pos="4320"/>
          <w:tab w:val="right" w:leader="none" w:pos="8640"/>
        </w:tabs>
        <w:ind w:left="720" w:hanging="360"/>
      </w:pPr>
      <w:r w:rsidDel="00000000" w:rsidR="00000000" w:rsidRPr="00000000">
        <w:rPr>
          <w:rtl w:val="0"/>
        </w:rPr>
      </w:r>
    </w:p>
    <w:sdt>
      <w:sdtPr>
        <w:id w:val="-1937646395"/>
        <w:docPartObj>
          <w:docPartGallery w:val="Table of Contents"/>
          <w:docPartUnique w:val="1"/>
        </w:docPartObj>
      </w:sdtPr>
      <w:sdtContent>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ty4x1jjp686c">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Requirement 2.1: Legal framework and fiscal regime</w:t>
              <w:tab/>
              <w:t xml:space="preserve">4</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u2ruu72jnj7q">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w:t>
            </w:r>
          </w:hyperlink>
          <w:hyperlink w:anchor="_heading=h.u2ruu72jnj7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_heading=h.u2ruu72jnj7q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Resources</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fn699r3sqiyv">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w:t>
            </w:r>
          </w:hyperlink>
          <w:hyperlink w:anchor="_heading=h.fn699r3sqiy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_heading=h.fn699r3sqiyv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Corrective actions / recommendations from previous Validation</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xw7cc7vuevbq">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III.</w:t>
            </w:r>
          </w:hyperlink>
          <w:hyperlink w:anchor="_heading=h.xw7cc7vuevb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_heading=h.xw7cc7vuevbq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Self-assessment</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an9tlrokw6vf">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Holders of information</w:t>
              <w:tab/>
              <w:t xml:space="preserve">4</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vr1qkm7efpy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Technical requirements</w:t>
              <w:tab/>
              <w:t xml:space="preserve">5</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cdy05ey46pn9">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Underlying objective</w:t>
              <w:tab/>
              <w:t xml:space="preserve">10</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3we795el33b7">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Conclusion</w:t>
              <w:tab/>
              <w:t xml:space="preserve">12</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2ivb5ewj91ue">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IV.</w:t>
            </w:r>
          </w:hyperlink>
          <w:hyperlink w:anchor="_heading=h.2ivb5ewj91u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_heading=h.2ivb5ewj91ue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International Secretariat feedback</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ff"/>
              <w:sz w:val="20"/>
              <w:szCs w:val="20"/>
              <w:u w:val="single"/>
              <w:shd w:fill="auto" w:val="clear"/>
              <w:vertAlign w:val="baseline"/>
              <w:rtl w:val="0"/>
            </w:rPr>
            <w:br w:type="textWrapping"/>
          </w:r>
          <w:hyperlink w:anchor="_heading=h.g1z3nnej8kac">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Requirement 3.1: Exploration activities</w:t>
              <w:tab/>
              <w:t xml:space="preserve">14</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4ssp6iazm6i9">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w:t>
            </w:r>
          </w:hyperlink>
          <w:hyperlink w:anchor="_heading=h.4ssp6iazm6i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_heading=h.4ssp6iazm6i9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Resources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fljhuv1zwq3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w:t>
            </w:r>
          </w:hyperlink>
          <w:hyperlink w:anchor="_heading=h.fljhuv1zwq3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_heading=h.fljhuv1zwq3r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Corrective actions / recommendations from previous Validation</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rs93tu17k1sy">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III.</w:t>
            </w:r>
          </w:hyperlink>
          <w:hyperlink w:anchor="_heading=h.rs93tu17k1s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_heading=h.rs93tu17k1sy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Self-assessment</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xzgwhvici4sv">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Holders of information</w:t>
              <w:tab/>
              <w:t xml:space="preserve">14</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6mw0ejkwl88u">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Technical requirements</w:t>
              <w:tab/>
              <w:t xml:space="preserve">15</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rgbjrwxebpiq">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Underlying objective</w:t>
              <w:tab/>
              <w:t xml:space="preserve">17</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9auca639rri9">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Conclusion</w:t>
              <w:tab/>
              <w:t xml:space="preserve">18</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f3pbe9slydkn">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IV.</w:t>
            </w:r>
          </w:hyperlink>
          <w:hyperlink w:anchor="_heading=h.f3pbe9slydk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_heading=h.f3pbe9slydkn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International Secretariat feedback</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ff"/>
              <w:sz w:val="20"/>
              <w:szCs w:val="20"/>
              <w:u w:val="single"/>
              <w:shd w:fill="auto" w:val="clear"/>
              <w:vertAlign w:val="baseline"/>
              <w:rtl w:val="0"/>
            </w:rPr>
            <w:br w:type="textWrapping"/>
          </w:r>
          <w:hyperlink w:anchor="_heading=h.b2trvuxs27i0">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Requirement 3.2: Production</w:t>
              <w:tab/>
              <w:t xml:space="preserve">18</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c7cv2o845mbi">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w:t>
            </w:r>
          </w:hyperlink>
          <w:hyperlink w:anchor="_heading=h.c7cv2o845mb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_heading=h.c7cv2o845mbi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Resources</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knyhh7jsdnon">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w:t>
            </w:r>
          </w:hyperlink>
          <w:hyperlink w:anchor="_heading=h.knyhh7jsdno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_heading=h.knyhh7jsdnon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Corrective actions / recommendations from previous Validation</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1j5i0pc4zzl4">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III.</w:t>
            </w:r>
          </w:hyperlink>
          <w:hyperlink w:anchor="_heading=h.1j5i0pc4zzl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_heading=h.1j5i0pc4zzl4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Applicability of the requirement</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hrumrocjq0ko">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IV.</w:t>
            </w:r>
          </w:hyperlink>
          <w:hyperlink w:anchor="_heading=h.hrumrocjq0k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_heading=h.hrumrocjq0ko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Self-assessment</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2gmvfah13x5f">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Holders of information</w:t>
              <w:tab/>
              <w:t xml:space="preserve">19</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184f7g3b828b">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Technical requirement</w:t>
              <w:tab/>
              <w:t xml:space="preserve">20</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l8bi61t5eo86">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Underlying objective </w:t>
              <w:tab/>
              <w:t xml:space="preserve">25</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am7r3xh6l024">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Conclusion</w:t>
              <w:tab/>
              <w:t xml:space="preserve">26</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tfq44qihghjz">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V.</w:t>
            </w:r>
          </w:hyperlink>
          <w:hyperlink w:anchor="_heading=h.tfq44qihghj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_heading=h.tfq44qihghjz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International Secretariat feedback</w:t>
            <w:tab/>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ff"/>
              <w:sz w:val="20"/>
              <w:szCs w:val="20"/>
              <w:u w:val="single"/>
              <w:shd w:fill="auto" w:val="clear"/>
              <w:vertAlign w:val="baseline"/>
              <w:rtl w:val="0"/>
            </w:rPr>
            <w:br w:type="textWrapping"/>
          </w:r>
          <w:hyperlink w:anchor="_heading=h.dij6xcxs1h6d">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Requirement 3.3: Export</w:t>
              <w:tab/>
              <w:t xml:space="preserve">27</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vvwg6bkoogkn">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w:t>
            </w:r>
          </w:hyperlink>
          <w:hyperlink w:anchor="_heading=h.vvwg6bkoogk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_heading=h.vvwg6bkoogkn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Resources</w:t>
            <w:tab/>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wzih84jr7nz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w:t>
            </w:r>
          </w:hyperlink>
          <w:hyperlink w:anchor="_heading=h.wzih84jr7nz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_heading=h.wzih84jr7nzk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Corrective actions / recommendations from previous Validation</w:t>
            <w:tab/>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vbqfq25pm137">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III.</w:t>
            </w:r>
          </w:hyperlink>
          <w:hyperlink w:anchor="_heading=h.vbqfq25pm13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_heading=h.vbqfq25pm137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Applicability of the requirement</w:t>
            <w:tab/>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fq1hylwbify1">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IV.</w:t>
            </w:r>
          </w:hyperlink>
          <w:hyperlink w:anchor="_heading=h.fq1hylwbify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_heading=h.fq1hylwbify1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Self-assessment</w:t>
            <w:tab/>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m9ec8bch6lhs">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Holders of information</w:t>
              <w:tab/>
              <w:t xml:space="preserve">28</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vertAlign w:val="baseline"/>
            </w:rPr>
          </w:pPr>
          <w:hyperlink w:anchor="_heading=h.c2cda4s2zc5p">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Technical requirement</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c2cda4s2zc5p">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j0pjh1owefwp">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Underlying objective</w:t>
              <w:tab/>
              <w:t xml:space="preserve">35</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tiwhgdfdvaue">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Conclusion</w:t>
              <w:tab/>
              <w:t xml:space="preserve">36</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665tnrhnagns">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V.</w:t>
            </w:r>
          </w:hyperlink>
          <w:hyperlink w:anchor="_heading=h.665tnrhnagns">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_heading=h.665tnrhnagns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International Secretariat feedback</w:t>
            <w:tab/>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ff"/>
              <w:sz w:val="20"/>
              <w:szCs w:val="20"/>
              <w:u w:val="single"/>
              <w:shd w:fill="auto" w:val="clear"/>
              <w:vertAlign w:val="baseline"/>
              <w:rtl w:val="0"/>
            </w:rPr>
            <w:br w:type="textWrapping"/>
          </w:r>
          <w:hyperlink w:anchor="_heading=h.iip3ixtvil6w">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Requirement 6.3: Contribution of the extractive sector to the economy</w:t>
              <w:tab/>
              <w:t xml:space="preserve">38</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rhqnntk7b2ew">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w:t>
            </w:r>
          </w:hyperlink>
          <w:hyperlink w:anchor="_heading=h.rhqnntk7b2e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_heading=h.rhqnntk7b2ew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Resources</w:t>
            <w:tab/>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yk4rkvr08df4">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w:t>
            </w:r>
          </w:hyperlink>
          <w:hyperlink w:anchor="_heading=h.yk4rkvr08df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_heading=h.yk4rkvr08df4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Corrective actions / recommendations from previous Validation</w:t>
            <w:tab/>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qlua0h8u81rp">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III.</w:t>
            </w:r>
          </w:hyperlink>
          <w:hyperlink w:anchor="_heading=h.qlua0h8u81r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_heading=h.qlua0h8u81rp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Self-assessment</w:t>
            <w:tab/>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9pnrkn7lpik7">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Holders of information</w:t>
              <w:tab/>
              <w:t xml:space="preserve">38</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5gsgs01l9hoe">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Technical requirement</w:t>
              <w:tab/>
              <w:t xml:space="preserve">39</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9nw4k4ndxlx3">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Underlying objective</w:t>
              <w:tab/>
              <w:t xml:space="preserve">46</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c37eom3op2bg">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Conclusion</w:t>
              <w:tab/>
              <w:t xml:space="preserve">47</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29cu1q9oa43m">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IV.</w:t>
            </w:r>
          </w:hyperlink>
          <w:hyperlink w:anchor="_heading=h.29cu1q9oa43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_heading=h.29cu1q9oa43m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International Secretariat feedback</w:t>
            <w:tab/>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ff"/>
              <w:sz w:val="20"/>
              <w:szCs w:val="20"/>
              <w:u w:val="single"/>
              <w:shd w:fill="auto" w:val="clear"/>
              <w:vertAlign w:val="baseline"/>
              <w:rtl w:val="0"/>
            </w:rPr>
            <w:br w:type="textWrapping"/>
          </w:r>
          <w:hyperlink w:anchor="_heading=h.hfar3ihycl9o">
            <w:r w:rsidDel="00000000" w:rsidR="00000000" w:rsidRPr="00000000">
              <w:rPr>
                <w:rFonts w:ascii="Libre Franklin" w:cs="Libre Franklin" w:eastAsia="Libre Franklin" w:hAnsi="Libre Franklin"/>
                <w:b w:val="1"/>
                <w:bCs w:val="1"/>
                <w:i w:val="0"/>
                <w:iCs w:val="0"/>
                <w:smallCaps w:val="0"/>
                <w:strike w:val="0"/>
                <w:color w:val="000000"/>
                <w:sz w:val="20"/>
                <w:szCs w:val="20"/>
                <w:highlight w:val="cyan"/>
                <w:u w:val="none"/>
                <w:vertAlign w:val="baseline"/>
                <w:rtl w:val="0"/>
              </w:rPr>
              <w:t xml:space="preserve">For Validation</w:t>
            </w:r>
          </w:hyperlink>
          <w:hyperlink w:anchor="_heading=h.hfar3ihycl9o">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 MSG sign-off</w:t>
              <w:tab/>
              <w:t xml:space="preserve">49</w:t>
            </w:r>
          </w:hyperlink>
          <w:r w:rsidDel="00000000" w:rsidR="00000000" w:rsidRPr="00000000">
            <w:rPr>
              <w:rtl w:val="0"/>
            </w:rPr>
          </w:r>
        </w:p>
        <w:p w:rsidR="00000000" w:rsidDel="00000000" w:rsidP="00000000" w:rsidRDefault="00000000" w:rsidRPr="00000000" w14:paraId="00000059">
          <w:pPr>
            <w:spacing w:after="0" w:before="0" w:lineRule="auto"/>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A">
      <w:pPr>
        <w:spacing w:after="0" w:before="0" w:lineRule="auto"/>
        <w:rPr>
          <w:rFonts w:ascii="Libre Franklin Medium" w:cs="Libre Franklin Medium" w:eastAsia="Libre Franklin Medium" w:hAnsi="Libre Franklin Medium"/>
          <w:color w:val="1a4066"/>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5B">
      <w:pPr>
        <w:pStyle w:val="Heading1"/>
        <w:rPr>
          <w:b w:val="1"/>
          <w:bCs w:val="1"/>
        </w:rPr>
      </w:pPr>
      <w:bookmarkStart w:colFirst="0" w:colLast="0" w:name="_heading=h.ty4x1jjp686c" w:id="1"/>
      <w:bookmarkEnd w:id="1"/>
      <w:r w:rsidDel="00000000" w:rsidR="00000000" w:rsidRPr="00000000">
        <w:rPr>
          <w:b w:val="1"/>
          <w:bCs w:val="1"/>
          <w:rtl w:val="0"/>
        </w:rPr>
        <w:t xml:space="preserve">Requirement 2.1:</w:t>
      </w:r>
      <w:r w:rsidDel="00000000" w:rsidR="00000000" w:rsidRPr="00000000">
        <w:rPr>
          <w:rtl w:val="0"/>
        </w:rPr>
        <w:t xml:space="preserve"> </w:t>
      </w:r>
      <w:r w:rsidDel="00000000" w:rsidR="00000000" w:rsidRPr="00000000">
        <w:rPr>
          <w:b w:val="1"/>
          <w:bCs w:val="1"/>
          <w:rtl w:val="0"/>
        </w:rPr>
        <w:t xml:space="preserve">Legal framework and fiscal regime </w:t>
      </w:r>
    </w:p>
    <w:p w:rsidR="00000000" w:rsidDel="00000000" w:rsidP="00000000" w:rsidRDefault="00000000" w:rsidRPr="00000000" w14:paraId="0000005C">
      <w:pPr>
        <w:pStyle w:val="Heading2"/>
        <w:numPr>
          <w:ilvl w:val="0"/>
          <w:numId w:val="23"/>
        </w:numPr>
        <w:ind w:left="360" w:hanging="360"/>
        <w:rPr/>
      </w:pPr>
      <w:bookmarkStart w:colFirst="0" w:colLast="0" w:name="_heading=h.u2ruu72jnj7q" w:id="2"/>
      <w:bookmarkEnd w:id="2"/>
      <w:r w:rsidDel="00000000" w:rsidR="00000000" w:rsidRPr="00000000">
        <w:rPr>
          <w:rtl w:val="0"/>
        </w:rPr>
        <w:t xml:space="preserve">Resources</w:t>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05D">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9">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Requirement in full</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hyperlink r:id="rId10">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Validation guide</w:t>
              </w:r>
            </w:hyperlink>
            <w:r w:rsidDel="00000000" w:rsidR="00000000" w:rsidRPr="00000000">
              <w:rPr>
                <w:rtl w:val="0"/>
              </w:rPr>
            </w:r>
          </w:p>
          <w:p w:rsidR="00000000" w:rsidDel="00000000" w:rsidP="00000000" w:rsidRDefault="00000000" w:rsidRPr="00000000" w14:paraId="0000005E">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Guidance notes on </w:t>
            </w:r>
            <w:hyperlink r:id="rId11">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Coverage of artisanal and small-scale mining (ASM) in EITI reporting</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and </w:t>
            </w:r>
            <w:hyperlink r:id="rId12">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Energy transition provisions in legal frameworks and fiscal regimes</w:t>
              </w:r>
            </w:hyperlink>
            <w:r w:rsidDel="00000000" w:rsidR="00000000" w:rsidRPr="00000000">
              <w:rPr>
                <w:rtl w:val="0"/>
              </w:rPr>
            </w:r>
          </w:p>
        </w:tc>
      </w:tr>
    </w:tbl>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pStyle w:val="Heading2"/>
        <w:numPr>
          <w:ilvl w:val="0"/>
          <w:numId w:val="23"/>
        </w:numPr>
        <w:ind w:left="360" w:hanging="360"/>
        <w:rPr/>
      </w:pPr>
      <w:bookmarkStart w:colFirst="0" w:colLast="0" w:name="_heading=h.fn699r3sqiyv" w:id="3"/>
      <w:bookmarkEnd w:id="3"/>
      <w:r w:rsidDel="00000000" w:rsidR="00000000" w:rsidRPr="00000000">
        <w:rPr>
          <w:rtl w:val="0"/>
        </w:rPr>
        <w:t xml:space="preserve">Corrective actions / recommendations from previous Validation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tbl>
      <w:tblPr>
        <w:tblStyle w:val="Table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63">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exceed implementation of Requirement 2.1, Nigeria is to strengthen systematic disclosures via government websites of all policies, laws, regulations and administrative documents relevant to the petroleum sectors, beyond the more recent laws and regulations related to the 2021 PIA, including comprehensive information on ongoing and planned legal, regulatory and administrative reform.</w:t>
            </w:r>
          </w:p>
          <w:p w:rsidR="00000000" w:rsidDel="00000000" w:rsidP="00000000" w:rsidRDefault="00000000" w:rsidRPr="00000000" w14:paraId="00000064">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Nigeria may wish to use its EITI disclosures to comment on the effectiveness of tax administration, building on NEITI’s extensive disclosures on the statutory fiscal regime for the extractive industries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bCs w:val="0"/>
                <w:i w:val="1"/>
                <w:iCs w:val="1"/>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Status- </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NEITI/NSWG has engaged all relevant government agencies on the detailed and systematic disclosure of the policies, laws, regulations and administrative processes on their individual public facing platforms to aid public understanding of the legal framework and fiscal regime governing the oil and gas sector of Nigeria.</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i.e </w:t>
            </w:r>
            <w:hyperlink r:id="rId13">
              <w:r w:rsidDel="00000000" w:rsidR="00000000" w:rsidRPr="00000000">
                <w:rPr>
                  <w:rFonts w:ascii="Times New Roman" w:cs="Times New Roman" w:eastAsia="Times New Roman" w:hAnsi="Times New Roman"/>
                  <w:color w:val="1155cc"/>
                  <w:sz w:val="24"/>
                  <w:szCs w:val="24"/>
                  <w:u w:val="single"/>
                  <w:rtl w:val="0"/>
                </w:rPr>
                <w:t xml:space="preserve">Revenue Account</w:t>
              </w:r>
            </w:hyperlink>
            <w:r w:rsidDel="00000000" w:rsidR="00000000" w:rsidRPr="00000000">
              <w:rPr>
                <w:rFonts w:ascii="Times New Roman" w:cs="Times New Roman" w:eastAsia="Times New Roman" w:hAnsi="Times New Roman"/>
                <w:sz w:val="24"/>
                <w:szCs w:val="24"/>
                <w:rtl w:val="0"/>
              </w:rPr>
              <w:t xml:space="preserve">; </w:t>
            </w:r>
            <w:hyperlink r:id="rId14">
              <w:r w:rsidDel="00000000" w:rsidR="00000000" w:rsidRPr="00000000">
                <w:rPr>
                  <w:rFonts w:ascii="Times New Roman" w:cs="Times New Roman" w:eastAsia="Times New Roman" w:hAnsi="Times New Roman"/>
                  <w:color w:val="1155cc"/>
                  <w:sz w:val="24"/>
                  <w:szCs w:val="24"/>
                  <w:u w:val="single"/>
                  <w:rtl w:val="0"/>
                </w:rPr>
                <w:t xml:space="preserve">https://www.nuprc.gov.ng/laws/regulations/gazetted</w:t>
              </w:r>
            </w:hyperlink>
            <w:r w:rsidDel="00000000" w:rsidR="00000000" w:rsidRPr="00000000">
              <w:rPr>
                <w:rtl w:val="0"/>
              </w:rPr>
            </w:r>
          </w:p>
          <w:p w:rsidR="00000000" w:rsidDel="00000000" w:rsidP="00000000" w:rsidRDefault="00000000" w:rsidRPr="00000000" w14:paraId="00000067">
            <w:pPr>
              <w:jc w:val="both"/>
              <w:rPr>
                <w:rFonts w:ascii="Basic" w:cs="Basic" w:eastAsia="Basic" w:hAnsi="Basic"/>
                <w:sz w:val="24"/>
                <w:szCs w:val="24"/>
              </w:rPr>
            </w:pPr>
            <w:r w:rsidDel="00000000" w:rsidR="00000000" w:rsidRPr="00000000">
              <w:rPr>
                <w:i w:val="1"/>
                <w:iCs w:val="1"/>
                <w:rtl w:val="0"/>
              </w:rPr>
              <w:t xml:space="preserve">The NSWG has through the recommendations in the 2023 Oil and gas sector report commented on tax administration and engaged the Tax authority on the gaps identified from EITI reporting over time.</w:t>
            </w:r>
            <w:r w:rsidDel="00000000" w:rsidR="00000000" w:rsidRPr="00000000">
              <w:rPr>
                <w:color w:val="000000"/>
                <w:rtl w:val="0"/>
              </w:rPr>
              <w:t xml:space="preserve">  </w:t>
            </w:r>
            <w:r w:rsidDel="00000000" w:rsidR="00000000" w:rsidRPr="00000000">
              <w:rPr>
                <w:rtl w:val="0"/>
              </w:rPr>
            </w:r>
          </w:p>
        </w:tc>
      </w:tr>
    </w:tbl>
    <w:p w:rsidR="00000000" w:rsidDel="00000000" w:rsidP="00000000" w:rsidRDefault="00000000" w:rsidRPr="00000000" w14:paraId="00000068">
      <w:pPr>
        <w:pStyle w:val="Heading2"/>
        <w:numPr>
          <w:ilvl w:val="0"/>
          <w:numId w:val="23"/>
        </w:numPr>
        <w:ind w:left="360" w:hanging="360"/>
        <w:rPr/>
      </w:pPr>
      <w:bookmarkStart w:colFirst="0" w:colLast="0" w:name="_heading=h.xw7cc7vuevbq" w:id="4"/>
      <w:bookmarkEnd w:id="4"/>
      <w:r w:rsidDel="00000000" w:rsidR="00000000" w:rsidRPr="00000000">
        <w:rPr>
          <w:rtl w:val="0"/>
        </w:rPr>
        <w:t xml:space="preserve">Self-assessment</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595959"/>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The self-assessment allows the MSG to understand the aspects of the requirement and estimate its progress towards meeting it.</w:t>
      </w:r>
      <w:r w:rsidDel="00000000" w:rsidR="00000000" w:rsidRPr="00000000">
        <w:rPr>
          <w:rFonts w:ascii="Libre Franklin" w:cs="Libre Franklin" w:eastAsia="Libre Franklin" w:hAnsi="Libre Franklin"/>
          <w:b w:val="0"/>
          <w:bCs w:val="0"/>
          <w:i w:val="0"/>
          <w:iCs w:val="0"/>
          <w:smallCaps w:val="0"/>
          <w:strike w:val="0"/>
          <w:color w:val="595959"/>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Diverging views within the constituency or between constituencies can be documented in the form.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B">
      <w:pPr>
        <w:pStyle w:val="Heading3"/>
        <w:rPr/>
      </w:pPr>
      <w:bookmarkStart w:colFirst="0" w:colLast="0" w:name="_heading=h.an9tlrokw6vf" w:id="5"/>
      <w:bookmarkEnd w:id="5"/>
      <w:r w:rsidDel="00000000" w:rsidR="00000000" w:rsidRPr="00000000">
        <w:rPr>
          <w:rtl w:val="0"/>
        </w:rPr>
        <w:t xml:space="preserve">Holders of information</w:t>
      </w:r>
    </w:p>
    <w:p w:rsidR="00000000" w:rsidDel="00000000" w:rsidP="00000000" w:rsidRDefault="00000000" w:rsidRPr="00000000" w14:paraId="0000006C">
      <w:pPr>
        <w:spacing w:line="276" w:lineRule="auto"/>
        <w:rPr>
          <w:color w:val="595959"/>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w:t>
      </w:r>
      <w:r w:rsidDel="00000000" w:rsidR="00000000" w:rsidRPr="00000000">
        <w:rPr>
          <w:color w:val="595959"/>
          <w:rtl w:val="0"/>
        </w:rPr>
        <w:t xml:space="preserve">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06D">
      <w:pPr>
        <w:rPr>
          <w:i w:val="1"/>
          <w:iCs w:val="1"/>
        </w:rPr>
      </w:pPr>
      <w:r w:rsidDel="00000000" w:rsidR="00000000" w:rsidRPr="00000000">
        <w:rPr>
          <w:rtl w:val="0"/>
        </w:rPr>
      </w:r>
    </w:p>
    <w:tbl>
      <w:tblPr>
        <w:tblStyle w:val="Table4"/>
        <w:tblW w:w="9633.0" w:type="dxa"/>
        <w:jc w:val="left"/>
        <w:tblLayout w:type="fixed"/>
        <w:tblLook w:val="0400"/>
      </w:tblPr>
      <w:tblGrid>
        <w:gridCol w:w="1632"/>
        <w:gridCol w:w="2551"/>
        <w:gridCol w:w="5450"/>
        <w:tblGridChange w:id="0">
          <w:tblGrid>
            <w:gridCol w:w="1632"/>
            <w:gridCol w:w="2551"/>
            <w:gridCol w:w="5450"/>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06E">
            <w:pPr>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06F">
            <w:pPr>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070">
            <w:pPr>
              <w:rPr>
                <w:b w:val="1"/>
                <w:bCs w:val="1"/>
              </w:rPr>
            </w:pPr>
            <w:r w:rsidDel="00000000" w:rsidR="00000000" w:rsidRPr="00000000">
              <w:rPr>
                <w:b w:val="1"/>
                <w:bCs w:val="1"/>
                <w:rtl w:val="0"/>
              </w:rPr>
              <w:t xml:space="preserve">Response</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071">
            <w:pPr>
              <w:rPr>
                <w:b w:val="1"/>
                <w:bCs w:val="1"/>
              </w:rPr>
            </w:pPr>
            <w:r w:rsidDel="00000000" w:rsidR="00000000" w:rsidRPr="00000000">
              <w:rPr>
                <w:b w:val="1"/>
                <w:bCs w:val="1"/>
                <w:rtl w:val="0"/>
              </w:rPr>
              <w:t xml:space="preserve">Description of the legal framework (2.1.a)</w:t>
            </w:r>
          </w:p>
        </w:tc>
        <w:tc>
          <w:tcPr>
            <w:tcBorders>
              <w:top w:color="000000" w:space="0" w:sz="4" w:val="single"/>
              <w:bottom w:color="000000" w:space="0" w:sz="4" w:val="single"/>
            </w:tcBorders>
          </w:tcPr>
          <w:p w:rsidR="00000000" w:rsidDel="00000000" w:rsidP="00000000" w:rsidRDefault="00000000" w:rsidRPr="00000000" w14:paraId="00000072">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provide a description of the legal framework governing the </w:t>
            </w:r>
            <w:r w:rsidDel="00000000" w:rsidR="00000000" w:rsidRPr="00000000">
              <w:rPr>
                <w:highlight w:val="yellow"/>
                <w:rtl w:val="0"/>
              </w:rPr>
              <w:t xml:space="preserve">oil and gas</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073">
            <w:pP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w:t>
            </w:r>
          </w:p>
          <w:p w:rsidR="00000000" w:rsidDel="00000000" w:rsidP="00000000" w:rsidRDefault="00000000" w:rsidRPr="00000000" w14:paraId="00000074">
            <w:pPr>
              <w:rPr/>
            </w:pPr>
            <w:r w:rsidDel="00000000" w:rsidR="00000000" w:rsidRPr="00000000">
              <w:rPr>
                <w:rtl w:val="0"/>
              </w:rPr>
              <w:t xml:space="preserve">Nigeria Upstream Petroleum Regulatory Commission (NUPRC) (</w:t>
            </w:r>
            <w:hyperlink r:id="rId15">
              <w:r w:rsidDel="00000000" w:rsidR="00000000" w:rsidRPr="00000000">
                <w:rPr>
                  <w:color w:val="1155cc"/>
                  <w:u w:val="single"/>
                  <w:rtl w:val="0"/>
                </w:rPr>
                <w:t xml:space="preserve">https://www.nuprc.gov.ng/laws/regulations/gazetted</w:t>
              </w:r>
            </w:hyperlink>
            <w:r w:rsidDel="00000000" w:rsidR="00000000" w:rsidRPr="00000000">
              <w:rPr>
                <w:rtl w:val="0"/>
              </w:rPr>
              <w:t xml:space="preserve">) </w:t>
            </w:r>
          </w:p>
          <w:p w:rsidR="00000000" w:rsidDel="00000000" w:rsidP="00000000" w:rsidRDefault="00000000" w:rsidRPr="00000000" w14:paraId="00000075">
            <w:pPr>
              <w:rPr/>
            </w:pPr>
            <w:r w:rsidDel="00000000" w:rsidR="00000000" w:rsidRPr="00000000">
              <w:rPr>
                <w:rtl w:val="0"/>
              </w:rPr>
              <w:t xml:space="preserve">Petroleum Industry Act (PIA) 2021,( </w:t>
            </w:r>
            <w:hyperlink r:id="rId16">
              <w:r w:rsidDel="00000000" w:rsidR="00000000" w:rsidRPr="00000000">
                <w:rPr>
                  <w:color w:val="0000ff"/>
                  <w:u w:val="single"/>
                  <w:rtl w:val="0"/>
                </w:rPr>
                <w:t xml:space="preserve">https://www.nuprc.gov.ng/regulations-development-pia-2021/</w:t>
              </w:r>
            </w:hyperlink>
            <w:r w:rsidDel="00000000" w:rsidR="00000000" w:rsidRPr="00000000">
              <w:rPr>
                <w:rtl w:val="0"/>
              </w:rPr>
              <w:t xml:space="preserve">)</w:t>
            </w:r>
          </w:p>
          <w:p w:rsidR="00000000" w:rsidDel="00000000" w:rsidP="00000000" w:rsidRDefault="00000000" w:rsidRPr="00000000" w14:paraId="00000076">
            <w:pPr>
              <w:rPr/>
            </w:pPr>
            <w:r w:rsidDel="00000000" w:rsidR="00000000" w:rsidRPr="00000000">
              <w:rPr>
                <w:rtl w:val="0"/>
              </w:rPr>
              <w:t xml:space="preserve">Federal Ministry of Petroleum Resources (</w:t>
            </w:r>
            <w:hyperlink r:id="rId17">
              <w:r w:rsidDel="00000000" w:rsidR="00000000" w:rsidRPr="00000000">
                <w:rPr>
                  <w:rFonts w:ascii="Quattrocento Sans" w:cs="Quattrocento Sans" w:eastAsia="Quattrocento Sans" w:hAnsi="Quattrocento Sans"/>
                  <w:color w:val="0000ff"/>
                  <w:sz w:val="24"/>
                  <w:szCs w:val="24"/>
                  <w:u w:val="single"/>
                  <w:rtl w:val="0"/>
                </w:rPr>
                <w:t xml:space="preserve">https://petroleumresources.gov.ng</w:t>
              </w:r>
            </w:hyperlink>
            <w:r w:rsidDel="00000000" w:rsidR="00000000" w:rsidRPr="00000000">
              <w:rPr>
                <w:rFonts w:ascii="Quattrocento Sans" w:cs="Quattrocento Sans" w:eastAsia="Quattrocento Sans" w:hAnsi="Quattrocento Sans"/>
                <w:color w:val="0d0d0d"/>
                <w:sz w:val="24"/>
                <w:szCs w:val="24"/>
                <w:rtl w:val="0"/>
              </w:rPr>
              <w:t xml:space="preserve">)</w:t>
            </w:r>
            <w:r w:rsidDel="00000000" w:rsidR="00000000" w:rsidRPr="00000000">
              <w:rPr>
                <w:rtl w:val="0"/>
              </w:rPr>
              <w:t xml:space="preserve"> </w:t>
            </w:r>
          </w:p>
          <w:p w:rsidR="00000000" w:rsidDel="00000000" w:rsidP="00000000" w:rsidRDefault="00000000" w:rsidRPr="00000000" w14:paraId="00000077">
            <w:pPr>
              <w:rPr/>
            </w:pPr>
            <w:r w:rsidDel="00000000" w:rsidR="00000000" w:rsidRPr="00000000">
              <w:rPr>
                <w:rtl w:val="0"/>
              </w:rPr>
              <w:t xml:space="preserve">Nigerian Midstream and Downstream Petroleum Regulatory Authority (NMDPRA) (</w:t>
            </w:r>
            <w:hyperlink r:id="rId18">
              <w:r w:rsidDel="00000000" w:rsidR="00000000" w:rsidRPr="00000000">
                <w:rPr>
                  <w:rFonts w:ascii="Quattrocento Sans" w:cs="Quattrocento Sans" w:eastAsia="Quattrocento Sans" w:hAnsi="Quattrocento Sans"/>
                  <w:color w:val="0000ff"/>
                  <w:sz w:val="24"/>
                  <w:szCs w:val="24"/>
                  <w:u w:val="single"/>
                  <w:rtl w:val="0"/>
                </w:rPr>
                <w:t xml:space="preserve">https://www.nmdpra.gov.ng</w:t>
              </w:r>
            </w:hyperlink>
            <w:r w:rsidDel="00000000" w:rsidR="00000000" w:rsidRPr="00000000">
              <w:rPr>
                <w:rFonts w:ascii="Quattrocento Sans" w:cs="Quattrocento Sans" w:eastAsia="Quattrocento Sans" w:hAnsi="Quattrocento Sans"/>
                <w:color w:val="0d0d0d"/>
                <w:sz w:val="24"/>
                <w:szCs w:val="24"/>
                <w:rtl w:val="0"/>
              </w:rPr>
              <w:t xml:space="preserve">)</w:t>
            </w:r>
            <w:r w:rsidDel="00000000" w:rsidR="00000000" w:rsidRPr="00000000">
              <w:rPr>
                <w:rtl w:val="0"/>
              </w:rPr>
            </w:r>
          </w:p>
          <w:p w:rsidR="00000000" w:rsidDel="00000000" w:rsidP="00000000" w:rsidRDefault="00000000" w:rsidRPr="00000000" w14:paraId="00000078">
            <w:pPr>
              <w:rPr/>
            </w:pPr>
            <w:r w:rsidDel="00000000" w:rsidR="00000000" w:rsidRPr="00000000">
              <w:rPr>
                <w:rFonts w:ascii="Arial" w:cs="Arial" w:eastAsia="Arial" w:hAnsi="Arial"/>
                <w:color w:val="000000"/>
                <w:rtl w:val="0"/>
              </w:rPr>
              <w:t xml:space="preserve">Federal Ministry of Justice (Official Gazette)</w:t>
            </w:r>
            <w:hyperlink r:id="rId19">
              <w:r w:rsidDel="00000000" w:rsidR="00000000" w:rsidRPr="00000000">
                <w:rPr>
                  <w:rFonts w:ascii="Arial" w:cs="Arial" w:eastAsia="Arial" w:hAnsi="Arial"/>
                  <w:color w:val="1155cc"/>
                  <w:u w:val="single"/>
                  <w:rtl w:val="0"/>
                </w:rPr>
                <w:t xml:space="preserve">https://justice.gov.ng/?s=Gazette</w:t>
              </w:r>
            </w:hyperlink>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National Assembly (</w:t>
            </w:r>
            <w:hyperlink r:id="rId20">
              <w:r w:rsidDel="00000000" w:rsidR="00000000" w:rsidRPr="00000000">
                <w:rPr>
                  <w:rFonts w:ascii="Quattrocento Sans" w:cs="Quattrocento Sans" w:eastAsia="Quattrocento Sans" w:hAnsi="Quattrocento Sans"/>
                  <w:color w:val="0000ff"/>
                  <w:sz w:val="24"/>
                  <w:szCs w:val="24"/>
                  <w:u w:val="single"/>
                  <w:rtl w:val="0"/>
                </w:rPr>
                <w:t xml:space="preserve">https://nass.gov.ng</w:t>
              </w:r>
            </w:hyperlink>
            <w:r w:rsidDel="00000000" w:rsidR="00000000" w:rsidRPr="00000000">
              <w:rPr>
                <w:rFonts w:ascii="Quattrocento Sans" w:cs="Quattrocento Sans" w:eastAsia="Quattrocento Sans" w:hAnsi="Quattrocento Sans"/>
                <w:color w:val="0d0d0d"/>
                <w:sz w:val="24"/>
                <w:szCs w:val="24"/>
                <w:rtl w:val="0"/>
              </w:rPr>
              <w:t xml:space="preserve">)</w:t>
            </w:r>
            <w:r w:rsidDel="00000000" w:rsidR="00000000" w:rsidRPr="00000000">
              <w:rPr>
                <w:rtl w:val="0"/>
              </w:rPr>
              <w:t xml:space="preserve">.</w:t>
            </w:r>
          </w:p>
          <w:p w:rsidR="00000000" w:rsidDel="00000000" w:rsidP="00000000" w:rsidRDefault="00000000" w:rsidRPr="00000000" w14:paraId="0000007A">
            <w:pPr>
              <w:rPr/>
            </w:pPr>
            <w:r w:rsidDel="00000000" w:rsidR="00000000" w:rsidRPr="00000000">
              <w:rPr>
                <w:rtl w:val="0"/>
              </w:rPr>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07B">
            <w:pPr>
              <w:rPr>
                <w:b w:val="1"/>
                <w:bCs w:val="1"/>
              </w:rPr>
            </w:pPr>
            <w:r w:rsidDel="00000000" w:rsidR="00000000" w:rsidRPr="00000000">
              <w:rPr>
                <w:b w:val="1"/>
                <w:bCs w:val="1"/>
                <w:rtl w:val="0"/>
              </w:rPr>
              <w:t xml:space="preserve">Description of the fiscal regime, including the level of fiscal devolution; (2.1.a)</w:t>
            </w:r>
          </w:p>
        </w:tc>
        <w:tc>
          <w:tcPr>
            <w:tcBorders>
              <w:top w:color="000000" w:space="0" w:sz="4" w:val="single"/>
              <w:bottom w:color="000000" w:space="0" w:sz="4" w:val="single"/>
            </w:tcBorders>
          </w:tcPr>
          <w:p w:rsidR="00000000" w:rsidDel="00000000" w:rsidP="00000000" w:rsidRDefault="00000000" w:rsidRPr="00000000" w14:paraId="0000007C">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provide a description of the fiscal regime, including the level of fiscal devolution, governing the </w:t>
            </w:r>
            <w:r w:rsidDel="00000000" w:rsidR="00000000" w:rsidRPr="00000000">
              <w:rPr>
                <w:highlight w:val="yellow"/>
                <w:rtl w:val="0"/>
              </w:rPr>
              <w:t xml:space="preserve">oil and gas </w:t>
            </w:r>
            <w:r w:rsidDel="00000000" w:rsidR="00000000" w:rsidRPr="00000000">
              <w:rPr>
                <w:rtl w:val="0"/>
              </w:rPr>
              <w:t xml:space="preserve">sector? </w:t>
            </w:r>
          </w:p>
        </w:tc>
        <w:tc>
          <w:tcPr>
            <w:tcBorders>
              <w:top w:color="000000" w:space="0" w:sz="4" w:val="single"/>
              <w:bottom w:color="000000" w:space="0" w:sz="4" w:val="single"/>
            </w:tcBorders>
          </w:tcPr>
          <w:p w:rsidR="00000000" w:rsidDel="00000000" w:rsidP="00000000" w:rsidRDefault="00000000" w:rsidRPr="00000000" w14:paraId="0000007D">
            <w:pP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w:t>
            </w:r>
          </w:p>
          <w:p w:rsidR="00000000" w:rsidDel="00000000" w:rsidP="00000000" w:rsidRDefault="00000000" w:rsidRPr="00000000" w14:paraId="0000007E">
            <w:pPr>
              <w:rPr/>
            </w:pPr>
            <w:r w:rsidDel="00000000" w:rsidR="00000000" w:rsidRPr="00000000">
              <w:rPr>
                <w:rtl w:val="0"/>
              </w:rPr>
              <w:t xml:space="preserve">Nigeria Upstream Petroleum Regulatory Commission (NUPRC). </w:t>
            </w:r>
          </w:p>
          <w:p w:rsidR="00000000" w:rsidDel="00000000" w:rsidP="00000000" w:rsidRDefault="00000000" w:rsidRPr="00000000" w14:paraId="0000007F">
            <w:pPr>
              <w:rPr/>
            </w:pPr>
            <w:hyperlink r:id="rId21">
              <w:r w:rsidDel="00000000" w:rsidR="00000000" w:rsidRPr="00000000">
                <w:rPr>
                  <w:color w:val="1155cc"/>
                  <w:u w:val="single"/>
                  <w:rtl w:val="0"/>
                </w:rPr>
                <w:t xml:space="preserve">https://www.nuprc.gov.ng/laws/executive-orders</w:t>
              </w:r>
            </w:hyperlink>
            <w:r w:rsidDel="00000000" w:rsidR="00000000" w:rsidRPr="00000000">
              <w:rPr>
                <w:rtl w:val="0"/>
              </w:rPr>
              <w:t xml:space="preserve"> </w:t>
            </w:r>
          </w:p>
          <w:p w:rsidR="00000000" w:rsidDel="00000000" w:rsidP="00000000" w:rsidRDefault="00000000" w:rsidRPr="00000000" w14:paraId="00000080">
            <w:pPr>
              <w:rPr/>
            </w:pPr>
            <w:r w:rsidDel="00000000" w:rsidR="00000000" w:rsidRPr="00000000">
              <w:rPr>
                <w:rtl w:val="0"/>
              </w:rPr>
              <w:t xml:space="preserve">Federal Ministry of Petroleum Resources (</w:t>
            </w:r>
            <w:hyperlink r:id="rId22">
              <w:r w:rsidDel="00000000" w:rsidR="00000000" w:rsidRPr="00000000">
                <w:rPr>
                  <w:rFonts w:ascii="Quattrocento Sans" w:cs="Quattrocento Sans" w:eastAsia="Quattrocento Sans" w:hAnsi="Quattrocento Sans"/>
                  <w:color w:val="0000ff"/>
                  <w:sz w:val="24"/>
                  <w:szCs w:val="24"/>
                  <w:u w:val="single"/>
                  <w:rtl w:val="0"/>
                </w:rPr>
                <w:t xml:space="preserve">https://petroleumresources.gov.ng</w:t>
              </w:r>
            </w:hyperlink>
            <w:r w:rsidDel="00000000" w:rsidR="00000000" w:rsidRPr="00000000">
              <w:rPr>
                <w:rFonts w:ascii="Quattrocento Sans" w:cs="Quattrocento Sans" w:eastAsia="Quattrocento Sans" w:hAnsi="Quattrocento Sans"/>
                <w:color w:val="0d0d0d"/>
                <w:sz w:val="24"/>
                <w:szCs w:val="24"/>
                <w:rtl w:val="0"/>
              </w:rPr>
              <w:t xml:space="preserve">)</w:t>
            </w: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Nigerian Midstream and Downstream Petroleum Regulatory Authority (NMDPRA) (</w:t>
            </w:r>
            <w:hyperlink r:id="rId23">
              <w:r w:rsidDel="00000000" w:rsidR="00000000" w:rsidRPr="00000000">
                <w:rPr>
                  <w:rFonts w:ascii="Quattrocento Sans" w:cs="Quattrocento Sans" w:eastAsia="Quattrocento Sans" w:hAnsi="Quattrocento Sans"/>
                  <w:color w:val="0000ff"/>
                  <w:sz w:val="24"/>
                  <w:szCs w:val="24"/>
                  <w:u w:val="single"/>
                  <w:rtl w:val="0"/>
                </w:rPr>
                <w:t xml:space="preserve">https://www.nmdpra.gov.ng</w:t>
              </w:r>
            </w:hyperlink>
            <w:r w:rsidDel="00000000" w:rsidR="00000000" w:rsidRPr="00000000">
              <w:rPr>
                <w:rFonts w:ascii="Quattrocento Sans" w:cs="Quattrocento Sans" w:eastAsia="Quattrocento Sans" w:hAnsi="Quattrocento Sans"/>
                <w:color w:val="0d0d0d"/>
                <w:sz w:val="24"/>
                <w:szCs w:val="24"/>
                <w:rtl w:val="0"/>
              </w:rPr>
              <w:t xml:space="preserve">)</w:t>
            </w: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Petroleum Industry Act (PIA)2021 (</w:t>
            </w:r>
            <w:hyperlink r:id="rId24">
              <w:r w:rsidDel="00000000" w:rsidR="00000000" w:rsidRPr="00000000">
                <w:rPr>
                  <w:color w:val="1155cc"/>
                  <w:u w:val="single"/>
                  <w:rtl w:val="0"/>
                </w:rPr>
                <w:t xml:space="preserve">https://www.nuprc.gov.ng/laws/acts/petroleum-industry-act</w:t>
              </w:r>
            </w:hyperlink>
            <w:r w:rsidDel="00000000" w:rsidR="00000000" w:rsidRPr="00000000">
              <w:rPr>
                <w:rtl w:val="0"/>
              </w:rPr>
              <w:t xml:space="preserve">). </w:t>
            </w:r>
          </w:p>
          <w:p w:rsidR="00000000" w:rsidDel="00000000" w:rsidP="00000000" w:rsidRDefault="00000000" w:rsidRPr="00000000" w14:paraId="00000083">
            <w:pPr>
              <w:rPr/>
            </w:pPr>
            <w:r w:rsidDel="00000000" w:rsidR="00000000" w:rsidRPr="00000000">
              <w:rPr>
                <w:rtl w:val="0"/>
              </w:rPr>
              <w:t xml:space="preserve">Federal Ministry of Finance and Nigeria Revenue Service (NRS; </w:t>
            </w:r>
            <w:hyperlink r:id="rId25">
              <w:r w:rsidDel="00000000" w:rsidR="00000000" w:rsidRPr="00000000">
                <w:rPr>
                  <w:color w:val="1155cc"/>
                  <w:u w:val="single"/>
                  <w:rtl w:val="0"/>
                </w:rPr>
                <w:t xml:space="preserve">https://www.nrs.gov.ng/</w:t>
              </w:r>
            </w:hyperlink>
            <w:r w:rsidDel="00000000" w:rsidR="00000000" w:rsidRPr="00000000">
              <w:rPr>
                <w:rtl w:val="0"/>
              </w:rPr>
              <w:t xml:space="preserve"> </w:t>
            </w:r>
          </w:p>
          <w:p w:rsidR="00000000" w:rsidDel="00000000" w:rsidP="00000000" w:rsidRDefault="00000000" w:rsidRPr="00000000" w14:paraId="00000084">
            <w:pPr>
              <w:rPr/>
            </w:pPr>
            <w:r w:rsidDel="00000000" w:rsidR="00000000" w:rsidRPr="00000000">
              <w:rPr>
                <w:rtl w:val="0"/>
              </w:rPr>
              <w:t xml:space="preserve">Ministry of Finance, Budget and National Planning (</w:t>
            </w:r>
            <w:hyperlink r:id="rId26">
              <w:r w:rsidDel="00000000" w:rsidR="00000000" w:rsidRPr="00000000">
                <w:rPr>
                  <w:rFonts w:ascii="Quattrocento Sans" w:cs="Quattrocento Sans" w:eastAsia="Quattrocento Sans" w:hAnsi="Quattrocento Sans"/>
                  <w:color w:val="0000ff"/>
                  <w:sz w:val="24"/>
                  <w:szCs w:val="24"/>
                  <w:u w:val="single"/>
                  <w:rtl w:val="0"/>
                </w:rPr>
                <w:t xml:space="preserve">https://www.finance.gov.ng</w:t>
              </w:r>
            </w:hyperlink>
            <w:r w:rsidDel="00000000" w:rsidR="00000000" w:rsidRPr="00000000">
              <w:rPr>
                <w:rFonts w:ascii="Quattrocento Sans" w:cs="Quattrocento Sans" w:eastAsia="Quattrocento Sans" w:hAnsi="Quattrocento Sans"/>
                <w:color w:val="0d0d0d"/>
                <w:sz w:val="24"/>
                <w:szCs w:val="24"/>
                <w:rtl w:val="0"/>
              </w:rPr>
              <w:t xml:space="preserve">)</w:t>
            </w:r>
            <w:r w:rsidDel="00000000" w:rsidR="00000000" w:rsidRPr="00000000">
              <w:rPr>
                <w:rtl w:val="0"/>
              </w:rPr>
              <w:t xml:space="preserve">.</w:t>
            </w:r>
          </w:p>
          <w:p w:rsidR="00000000" w:rsidDel="00000000" w:rsidP="00000000" w:rsidRDefault="00000000" w:rsidRPr="00000000" w14:paraId="00000085">
            <w:pPr>
              <w:rPr>
                <w:shd w:fill="d9e2f3" w:val="clear"/>
              </w:rPr>
            </w:pPr>
            <w:r w:rsidDel="00000000" w:rsidR="00000000" w:rsidRPr="00000000">
              <w:rPr>
                <w:rtl w:val="0"/>
              </w:rPr>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086">
            <w:pPr>
              <w:rPr>
                <w:b w:val="1"/>
                <w:bCs w:val="1"/>
              </w:rPr>
            </w:pPr>
            <w:r w:rsidDel="00000000" w:rsidR="00000000" w:rsidRPr="00000000">
              <w:rPr>
                <w:b w:val="1"/>
                <w:bCs w:val="1"/>
                <w:rtl w:val="0"/>
              </w:rPr>
              <w:t xml:space="preserve">National energy commitments (2.1.b)</w:t>
            </w:r>
          </w:p>
        </w:tc>
        <w:tc>
          <w:tcPr>
            <w:tcBorders>
              <w:top w:color="000000" w:space="0" w:sz="4" w:val="single"/>
              <w:bottom w:color="000000" w:space="0" w:sz="4" w:val="single"/>
            </w:tcBorders>
          </w:tcPr>
          <w:p w:rsidR="00000000" w:rsidDel="00000000" w:rsidP="00000000" w:rsidRDefault="00000000" w:rsidRPr="00000000" w14:paraId="00000087">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holds the information about national energy transition commitments, policies and plans that are relevant to the extractive industries?</w:t>
            </w:r>
          </w:p>
        </w:tc>
        <w:tc>
          <w:tcPr>
            <w:tcBorders>
              <w:top w:color="000000" w:space="0" w:sz="4" w:val="single"/>
              <w:bottom w:color="000000" w:space="0" w:sz="4" w:val="single"/>
            </w:tcBorders>
          </w:tcPr>
          <w:p w:rsidR="00000000" w:rsidDel="00000000" w:rsidP="00000000" w:rsidRDefault="00000000" w:rsidRPr="00000000" w14:paraId="00000088">
            <w:pP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w:t>
            </w:r>
          </w:p>
          <w:p w:rsidR="00000000" w:rsidDel="00000000" w:rsidP="00000000" w:rsidRDefault="00000000" w:rsidRPr="00000000" w14:paraId="00000089">
            <w:pPr>
              <w:rPr/>
            </w:pPr>
            <w:r w:rsidDel="00000000" w:rsidR="00000000" w:rsidRPr="00000000">
              <w:rPr>
                <w:rtl w:val="0"/>
              </w:rPr>
              <w:t xml:space="preserve">National Council on Climate Change </w:t>
            </w:r>
            <w:hyperlink r:id="rId27">
              <w:r w:rsidDel="00000000" w:rsidR="00000000" w:rsidRPr="00000000">
                <w:rPr>
                  <w:color w:val="0000ff"/>
                  <w:u w:val="single"/>
                  <w:rtl w:val="0"/>
                </w:rPr>
                <w:t xml:space="preserve">https://climatecouncil.gov.ng/</w:t>
              </w:r>
            </w:hyperlink>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Federal Ministry of Environment </w:t>
            </w:r>
            <w:hyperlink r:id="rId28">
              <w:r w:rsidDel="00000000" w:rsidR="00000000" w:rsidRPr="00000000">
                <w:rPr>
                  <w:color w:val="0000ff"/>
                  <w:u w:val="single"/>
                  <w:rtl w:val="0"/>
                </w:rPr>
                <w:t xml:space="preserve">https://environment.gov.ng/climate-change/</w:t>
              </w:r>
            </w:hyperlink>
            <w:r w:rsidDel="00000000" w:rsidR="00000000" w:rsidRPr="00000000">
              <w:rPr>
                <w:rtl w:val="0"/>
              </w:rPr>
              <w:t xml:space="preserve"> </w:t>
            </w:r>
          </w:p>
          <w:p w:rsidR="00000000" w:rsidDel="00000000" w:rsidP="00000000" w:rsidRDefault="00000000" w:rsidRPr="00000000" w14:paraId="0000008B">
            <w:pPr>
              <w:rPr/>
            </w:pPr>
            <w:r w:rsidDel="00000000" w:rsidR="00000000" w:rsidRPr="00000000">
              <w:rPr>
                <w:rtl w:val="0"/>
              </w:rPr>
              <w:t xml:space="preserve">Federal Ministry of Petroleum Resources</w:t>
            </w:r>
          </w:p>
          <w:p w:rsidR="00000000" w:rsidDel="00000000" w:rsidP="00000000" w:rsidRDefault="00000000" w:rsidRPr="00000000" w14:paraId="0000008C">
            <w:pPr>
              <w:rPr/>
            </w:pPr>
            <w:hyperlink r:id="rId29">
              <w:r w:rsidDel="00000000" w:rsidR="00000000" w:rsidRPr="00000000">
                <w:rPr>
                  <w:color w:val="0000ff"/>
                  <w:u w:val="single"/>
                  <w:rtl w:val="0"/>
                </w:rPr>
                <w:t xml:space="preserve">https://petroleumresources.gov.ng/policies/</w:t>
              </w:r>
            </w:hyperlink>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Energy Transition Office (ETO), Presidency</w:t>
            </w:r>
          </w:p>
          <w:p w:rsidR="00000000" w:rsidDel="00000000" w:rsidP="00000000" w:rsidRDefault="00000000" w:rsidRPr="00000000" w14:paraId="0000008E">
            <w:pPr>
              <w:rPr/>
            </w:pPr>
            <w:hyperlink r:id="rId30">
              <w:r w:rsidDel="00000000" w:rsidR="00000000" w:rsidRPr="00000000">
                <w:rPr>
                  <w:rFonts w:ascii="Quattrocento Sans" w:cs="Quattrocento Sans" w:eastAsia="Quattrocento Sans" w:hAnsi="Quattrocento Sans"/>
                  <w:color w:val="0000ff"/>
                  <w:sz w:val="24"/>
                  <w:szCs w:val="24"/>
                  <w:u w:val="single"/>
                  <w:rtl w:val="0"/>
                </w:rPr>
                <w:t xml:space="preserve">https://energytransition.gov.ng</w:t>
              </w:r>
            </w:hyperlink>
            <w:r w:rsidDel="00000000" w:rsidR="00000000" w:rsidRPr="00000000">
              <w:rPr>
                <w:rtl w:val="0"/>
              </w:rPr>
            </w:r>
          </w:p>
        </w:tc>
      </w:tr>
      <w:tr>
        <w:trPr>
          <w:cantSplit w:val="0"/>
          <w:trHeight w:val="1158" w:hRule="atLeast"/>
          <w:tblHeader w:val="0"/>
        </w:trPr>
        <w:tc>
          <w:tcPr>
            <w:tcBorders>
              <w:top w:color="000000" w:space="0" w:sz="4" w:val="single"/>
              <w:bottom w:color="000000" w:space="0" w:sz="4" w:val="single"/>
            </w:tcBorders>
          </w:tcPr>
          <w:p w:rsidR="00000000" w:rsidDel="00000000" w:rsidP="00000000" w:rsidRDefault="00000000" w:rsidRPr="00000000" w14:paraId="0000008F">
            <w:pPr>
              <w:rPr>
                <w:b w:val="1"/>
                <w:bCs w:val="1"/>
              </w:rPr>
            </w:pPr>
            <w:r w:rsidDel="00000000" w:rsidR="00000000" w:rsidRPr="00000000">
              <w:rPr>
                <w:b w:val="1"/>
                <w:bCs w:val="1"/>
                <w:rtl w:val="0"/>
              </w:rPr>
              <w:t xml:space="preserve">Carbon pricing mechanisms (2.1.c)</w:t>
            </w:r>
          </w:p>
        </w:tc>
        <w:tc>
          <w:tcPr>
            <w:tcBorders>
              <w:top w:color="000000" w:space="0" w:sz="4" w:val="single"/>
              <w:bottom w:color="000000" w:space="0" w:sz="4" w:val="single"/>
            </w:tcBorders>
          </w:tcPr>
          <w:p w:rsidR="00000000" w:rsidDel="00000000" w:rsidP="00000000" w:rsidRDefault="00000000" w:rsidRPr="00000000" w14:paraId="00000090">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holds the information about carbon pricing mechanisms or carbon taxes that are material to the extractive industries?</w:t>
            </w:r>
          </w:p>
        </w:tc>
        <w:tc>
          <w:tcPr>
            <w:tcBorders>
              <w:top w:color="000000" w:space="0" w:sz="4" w:val="single"/>
              <w:bottom w:color="000000" w:space="0" w:sz="4" w:val="single"/>
            </w:tcBorders>
          </w:tcPr>
          <w:p w:rsidR="00000000" w:rsidDel="00000000" w:rsidP="00000000" w:rsidRDefault="00000000" w:rsidRPr="00000000" w14:paraId="00000091">
            <w:pPr>
              <w:rPr>
                <w:rFonts w:ascii="Arial" w:cs="Arial" w:eastAsia="Arial" w:hAnsi="Arial"/>
                <w:color w:val="0a0a0a"/>
                <w:highlight w:val="white"/>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Fonts w:ascii="Arial" w:cs="Arial" w:eastAsia="Arial" w:hAnsi="Arial"/>
                <w:color w:val="0a0a0a"/>
                <w:highlight w:val="white"/>
                <w:rtl w:val="0"/>
              </w:rPr>
              <w:t xml:space="preserve"> </w:t>
            </w:r>
          </w:p>
          <w:p w:rsidR="00000000" w:rsidDel="00000000" w:rsidP="00000000" w:rsidRDefault="00000000" w:rsidRPr="00000000" w14:paraId="00000092">
            <w:pPr>
              <w:rPr/>
            </w:pPr>
            <w:r w:rsidDel="00000000" w:rsidR="00000000" w:rsidRPr="00000000">
              <w:rPr>
                <w:rFonts w:ascii="Arial" w:cs="Arial" w:eastAsia="Arial" w:hAnsi="Arial"/>
                <w:color w:val="0a0a0a"/>
                <w:highlight w:val="white"/>
                <w:rtl w:val="0"/>
              </w:rPr>
              <w:t xml:space="preserve">National Council on Climate Change</w:t>
            </w:r>
            <w:r w:rsidDel="00000000" w:rsidR="00000000" w:rsidRPr="00000000">
              <w:rPr>
                <w:rtl w:val="0"/>
              </w:rPr>
              <w:t xml:space="preserve"> (NCCC) (</w:t>
            </w:r>
            <w:hyperlink r:id="rId31">
              <w:r w:rsidDel="00000000" w:rsidR="00000000" w:rsidRPr="00000000">
                <w:rPr>
                  <w:rFonts w:ascii="Quattrocento Sans" w:cs="Quattrocento Sans" w:eastAsia="Quattrocento Sans" w:hAnsi="Quattrocento Sans"/>
                  <w:color w:val="0000ff"/>
                  <w:sz w:val="24"/>
                  <w:szCs w:val="24"/>
                  <w:u w:val="single"/>
                  <w:rtl w:val="0"/>
                </w:rPr>
                <w:t xml:space="preserve">https://climatechange.gov.ng</w:t>
              </w:r>
            </w:hyperlink>
            <w:r w:rsidDel="00000000" w:rsidR="00000000" w:rsidRPr="00000000">
              <w:rPr>
                <w:rFonts w:ascii="Quattrocento Sans" w:cs="Quattrocento Sans" w:eastAsia="Quattrocento Sans" w:hAnsi="Quattrocento Sans"/>
                <w:color w:val="0d0d0d"/>
                <w:sz w:val="24"/>
                <w:szCs w:val="24"/>
                <w:rtl w:val="0"/>
              </w:rPr>
              <w:t xml:space="preserve">)</w:t>
            </w:r>
            <w:r w:rsidDel="00000000" w:rsidR="00000000" w:rsidRPr="00000000">
              <w:rPr>
                <w:rtl w:val="0"/>
              </w:rPr>
            </w:r>
          </w:p>
          <w:p w:rsidR="00000000" w:rsidDel="00000000" w:rsidP="00000000" w:rsidRDefault="00000000" w:rsidRPr="00000000" w14:paraId="00000093">
            <w:pPr>
              <w:numPr>
                <w:ilvl w:val="0"/>
                <w:numId w:val="10"/>
              </w:numPr>
              <w:spacing w:after="0" w:before="0" w:lineRule="auto"/>
              <w:ind w:left="0" w:hanging="360"/>
              <w:rPr>
                <w:rFonts w:ascii="Quattrocento Sans" w:cs="Quattrocento Sans" w:eastAsia="Quattrocento Sans" w:hAnsi="Quattrocento Sans"/>
                <w:color w:val="0d0d0d"/>
                <w:sz w:val="24"/>
                <w:szCs w:val="24"/>
              </w:rPr>
            </w:pPr>
            <w:r w:rsidDel="00000000" w:rsidR="00000000" w:rsidRPr="00000000">
              <w:rPr>
                <w:rtl w:val="0"/>
              </w:rPr>
              <w:t xml:space="preserve">Federal Ministry of Environment. (</w:t>
            </w:r>
            <w:hyperlink r:id="rId32">
              <w:r w:rsidDel="00000000" w:rsidR="00000000" w:rsidRPr="00000000">
                <w:rPr>
                  <w:rFonts w:ascii="Quattrocento Sans" w:cs="Quattrocento Sans" w:eastAsia="Quattrocento Sans" w:hAnsi="Quattrocento Sans"/>
                  <w:color w:val="0000ff"/>
                  <w:sz w:val="24"/>
                  <w:szCs w:val="24"/>
                  <w:u w:val="single"/>
                  <w:rtl w:val="0"/>
                </w:rPr>
                <w:t xml:space="preserve">https://environment.gov.ng</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Climate Change Act 2021: (</w:t>
            </w:r>
            <w:hyperlink r:id="rId33">
              <w:r w:rsidDel="00000000" w:rsidR="00000000" w:rsidRPr="00000000">
                <w:rPr>
                  <w:color w:val="0000ff"/>
                  <w:u w:val="single"/>
                  <w:rtl w:val="0"/>
                </w:rPr>
                <w:t xml:space="preserve">https://ngfrepository.org.ng:8443/handle/123456789/624</w:t>
              </w:r>
            </w:hyperlink>
            <w:r w:rsidDel="00000000" w:rsidR="00000000" w:rsidRPr="00000000">
              <w:rPr>
                <w:rtl w:val="0"/>
              </w:rPr>
              <w:t xml:space="preserve">)</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34">
              <w:r w:rsidDel="00000000" w:rsidR="00000000" w:rsidRPr="00000000">
                <w:rPr>
                  <w:rFonts w:ascii="Arial" w:cs="Arial" w:eastAsia="Arial" w:hAnsi="Arial"/>
                  <w:color w:val="1155cc"/>
                  <w:u w:val="single"/>
                  <w:rtl w:val="0"/>
                </w:rPr>
                <w:t xml:space="preserve">NGF Digital Repository</w:t>
              </w:r>
            </w:hyperlink>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35">
              <w:r w:rsidDel="00000000" w:rsidR="00000000" w:rsidRPr="00000000">
                <w:rPr>
                  <w:rFonts w:ascii="Arial" w:cs="Arial" w:eastAsia="Arial" w:hAnsi="Arial"/>
                  <w:b w:val="0"/>
                  <w:bCs w:val="0"/>
                  <w:i w:val="0"/>
                  <w:iCs w:val="0"/>
                  <w:smallCaps w:val="0"/>
                  <w:strike w:val="0"/>
                  <w:color w:val="1155cc"/>
                  <w:sz w:val="20"/>
                  <w:szCs w:val="20"/>
                  <w:u w:val="single"/>
                  <w:shd w:fill="auto" w:val="clear"/>
                  <w:vertAlign w:val="baseline"/>
                  <w:rtl w:val="0"/>
                </w:rPr>
                <w:t xml:space="preserve">https://ossapcfse.org/wp-content/uploads/2025/04/Nigerias-Carbon-Market-Activation-Policy-Draft-020425.pdf</w:t>
              </w:r>
            </w:hyperlink>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tc>
      </w:tr>
      <w:tr>
        <w:trPr>
          <w:cantSplit w:val="0"/>
          <w:trHeight w:val="1158" w:hRule="atLeast"/>
          <w:tblHeader w:val="0"/>
        </w:trPr>
        <w:tc>
          <w:tcPr>
            <w:tcBorders>
              <w:top w:color="000000" w:space="0" w:sz="4" w:val="single"/>
              <w:bottom w:color="000000" w:space="0" w:sz="4" w:val="single"/>
            </w:tcBorders>
          </w:tcPr>
          <w:p w:rsidR="00000000" w:rsidDel="00000000" w:rsidP="00000000" w:rsidRDefault="00000000" w:rsidRPr="00000000" w14:paraId="00000098">
            <w:pPr>
              <w:rPr>
                <w:b w:val="1"/>
                <w:bCs w:val="1"/>
              </w:rPr>
            </w:pPr>
            <w:r w:rsidDel="00000000" w:rsidR="00000000" w:rsidRPr="00000000">
              <w:rPr>
                <w:b w:val="1"/>
                <w:bCs w:val="1"/>
                <w:rtl w:val="0"/>
              </w:rPr>
              <w:t xml:space="preserve">Subsidies (2.1.d)</w:t>
            </w:r>
          </w:p>
        </w:tc>
        <w:tc>
          <w:tcPr>
            <w:tcBorders>
              <w:top w:color="000000" w:space="0" w:sz="4" w:val="single"/>
              <w:bottom w:color="000000" w:space="0" w:sz="4" w:val="single"/>
            </w:tcBorders>
          </w:tcPr>
          <w:p w:rsidR="00000000" w:rsidDel="00000000" w:rsidP="00000000" w:rsidRDefault="00000000" w:rsidRPr="00000000" w14:paraId="00000099">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holds the information about public subsidies and other forms of state support that are material to the extractive industries, as well as any related ongoing reforms?</w:t>
            </w:r>
          </w:p>
        </w:tc>
        <w:tc>
          <w:tcPr>
            <w:tcBorders>
              <w:top w:color="000000" w:space="0" w:sz="4" w:val="single"/>
              <w:bottom w:color="000000" w:space="0" w:sz="4" w:val="single"/>
            </w:tcBorders>
          </w:tcPr>
          <w:p w:rsidR="00000000" w:rsidDel="00000000" w:rsidP="00000000" w:rsidRDefault="00000000" w:rsidRPr="00000000" w14:paraId="0000009A">
            <w:pP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w:t>
            </w:r>
          </w:p>
          <w:p w:rsidR="00000000" w:rsidDel="00000000" w:rsidP="00000000" w:rsidRDefault="00000000" w:rsidRPr="00000000" w14:paraId="0000009B">
            <w:pPr>
              <w:rPr/>
            </w:pPr>
            <w:r w:rsidDel="00000000" w:rsidR="00000000" w:rsidRPr="00000000">
              <w:rPr>
                <w:rtl w:val="0"/>
              </w:rPr>
              <w:t xml:space="preserve">Nigerian National Petroleum Company Limited (NNPCL) (</w:t>
            </w:r>
            <w:hyperlink r:id="rId36">
              <w:r w:rsidDel="00000000" w:rsidR="00000000" w:rsidRPr="00000000">
                <w:rPr>
                  <w:rFonts w:ascii="Quattrocento Sans" w:cs="Quattrocento Sans" w:eastAsia="Quattrocento Sans" w:hAnsi="Quattrocento Sans"/>
                  <w:color w:val="0000ff"/>
                  <w:sz w:val="24"/>
                  <w:szCs w:val="24"/>
                  <w:u w:val="single"/>
                  <w:rtl w:val="0"/>
                </w:rPr>
                <w:t xml:space="preserve">https://nnpcgroup.com</w:t>
              </w:r>
            </w:hyperlink>
            <w:r w:rsidDel="00000000" w:rsidR="00000000" w:rsidRPr="00000000">
              <w:rPr>
                <w:rFonts w:ascii="Quattrocento Sans" w:cs="Quattrocento Sans" w:eastAsia="Quattrocento Sans" w:hAnsi="Quattrocento Sans"/>
                <w:color w:val="0d0d0d"/>
                <w:sz w:val="24"/>
                <w:szCs w:val="24"/>
                <w:rtl w:val="0"/>
              </w:rPr>
              <w:t xml:space="preserve">)</w:t>
            </w: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Nigerian Midstream and Downstream Petroleum Regulatory Authority (NMDPRA) (</w:t>
            </w:r>
            <w:hyperlink r:id="rId37">
              <w:r w:rsidDel="00000000" w:rsidR="00000000" w:rsidRPr="00000000">
                <w:rPr>
                  <w:rFonts w:ascii="Quattrocento Sans" w:cs="Quattrocento Sans" w:eastAsia="Quattrocento Sans" w:hAnsi="Quattrocento Sans"/>
                  <w:color w:val="0000ff"/>
                  <w:sz w:val="24"/>
                  <w:szCs w:val="24"/>
                  <w:u w:val="single"/>
                  <w:rtl w:val="0"/>
                </w:rPr>
                <w:t xml:space="preserve">https://www.nmdpra.gov.ng</w:t>
              </w:r>
            </w:hyperlink>
            <w:r w:rsidDel="00000000" w:rsidR="00000000" w:rsidRPr="00000000">
              <w:rPr>
                <w:rFonts w:ascii="Quattrocento Sans" w:cs="Quattrocento Sans" w:eastAsia="Quattrocento Sans" w:hAnsi="Quattrocento Sans"/>
                <w:color w:val="0d0d0d"/>
                <w:sz w:val="24"/>
                <w:szCs w:val="24"/>
                <w:rtl w:val="0"/>
              </w:rPr>
              <w:t xml:space="preserve">)</w:t>
            </w: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National Assembly (</w:t>
            </w:r>
            <w:hyperlink r:id="rId38">
              <w:r w:rsidDel="00000000" w:rsidR="00000000" w:rsidRPr="00000000">
                <w:rPr>
                  <w:rFonts w:ascii="Quattrocento Sans" w:cs="Quattrocento Sans" w:eastAsia="Quattrocento Sans" w:hAnsi="Quattrocento Sans"/>
                  <w:color w:val="0000ff"/>
                  <w:sz w:val="24"/>
                  <w:szCs w:val="24"/>
                  <w:u w:val="single"/>
                  <w:rtl w:val="0"/>
                </w:rPr>
                <w:t xml:space="preserve">https://nass.gov.ng</w:t>
              </w:r>
            </w:hyperlink>
            <w:r w:rsidDel="00000000" w:rsidR="00000000" w:rsidRPr="00000000">
              <w:rPr>
                <w:rFonts w:ascii="Quattrocento Sans" w:cs="Quattrocento Sans" w:eastAsia="Quattrocento Sans" w:hAnsi="Quattrocento Sans"/>
                <w:color w:val="0d0d0d"/>
                <w:sz w:val="24"/>
                <w:szCs w:val="24"/>
                <w:rtl w:val="0"/>
              </w:rPr>
              <w:t xml:space="preserve">)</w:t>
            </w: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Nigerian Extractive Industries Transparency Initiative (NEITI) (</w:t>
            </w:r>
            <w:hyperlink r:id="rId39">
              <w:r w:rsidDel="00000000" w:rsidR="00000000" w:rsidRPr="00000000">
                <w:rPr>
                  <w:rFonts w:ascii="Quattrocento Sans" w:cs="Quattrocento Sans" w:eastAsia="Quattrocento Sans" w:hAnsi="Quattrocento Sans"/>
                  <w:color w:val="0000ff"/>
                  <w:sz w:val="24"/>
                  <w:szCs w:val="24"/>
                  <w:u w:val="single"/>
                  <w:rtl w:val="0"/>
                </w:rPr>
                <w:t xml:space="preserve">https://neiti.gov.ng</w:t>
              </w:r>
            </w:hyperlink>
            <w:r w:rsidDel="00000000" w:rsidR="00000000" w:rsidRPr="00000000">
              <w:rPr>
                <w:rFonts w:ascii="Quattrocento Sans" w:cs="Quattrocento Sans" w:eastAsia="Quattrocento Sans" w:hAnsi="Quattrocento Sans"/>
                <w:color w:val="0d0d0d"/>
                <w:sz w:val="24"/>
                <w:szCs w:val="24"/>
                <w:rtl w:val="0"/>
              </w:rPr>
              <w:t xml:space="preserve">)</w:t>
            </w:r>
            <w:r w:rsidDel="00000000" w:rsidR="00000000" w:rsidRPr="00000000">
              <w:rPr>
                <w:rtl w:val="0"/>
              </w:rPr>
            </w:r>
          </w:p>
          <w:p w:rsidR="00000000" w:rsidDel="00000000" w:rsidP="00000000" w:rsidRDefault="00000000" w:rsidRPr="00000000" w14:paraId="0000009F">
            <w:pPr>
              <w:rPr>
                <w:shd w:fill="d9e2f3" w:val="clear"/>
              </w:rPr>
            </w:pPr>
            <w:r w:rsidDel="00000000" w:rsidR="00000000" w:rsidRPr="00000000">
              <w:rPr>
                <w:rtl w:val="0"/>
              </w:rPr>
            </w:r>
          </w:p>
        </w:tc>
      </w:tr>
      <w:tr>
        <w:trPr>
          <w:cantSplit w:val="0"/>
          <w:trHeight w:val="1158" w:hRule="atLeast"/>
          <w:tblHeader w:val="0"/>
        </w:trPr>
        <w:tc>
          <w:tcPr>
            <w:tcBorders>
              <w:top w:color="000000" w:space="0" w:sz="4" w:val="single"/>
              <w:bottom w:color="000000" w:space="0" w:sz="4" w:val="single"/>
            </w:tcBorders>
          </w:tcPr>
          <w:p w:rsidR="00000000" w:rsidDel="00000000" w:rsidP="00000000" w:rsidRDefault="00000000" w:rsidRPr="00000000" w14:paraId="000000A0">
            <w:pPr>
              <w:rPr>
                <w:b w:val="1"/>
                <w:bCs w:val="1"/>
              </w:rPr>
            </w:pPr>
            <w:r w:rsidDel="00000000" w:rsidR="00000000" w:rsidRPr="00000000">
              <w:rPr>
                <w:b w:val="1"/>
                <w:bCs w:val="1"/>
                <w:rtl w:val="0"/>
              </w:rPr>
              <w:t xml:space="preserve">Reforms related to the energy transition (2.1.e)</w:t>
            </w:r>
          </w:p>
        </w:tc>
        <w:tc>
          <w:tcPr>
            <w:tcBorders>
              <w:top w:color="000000" w:space="0" w:sz="4" w:val="single"/>
              <w:bottom w:color="000000" w:space="0" w:sz="4" w:val="single"/>
            </w:tcBorders>
          </w:tcPr>
          <w:p w:rsidR="00000000" w:rsidDel="00000000" w:rsidP="00000000" w:rsidRDefault="00000000" w:rsidRPr="00000000" w14:paraId="000000A1">
            <w:pPr>
              <w:rPr/>
            </w:pPr>
            <w:r w:rsidDel="00000000" w:rsidR="00000000" w:rsidRPr="00000000">
              <w:rPr>
                <w:rtl w:val="0"/>
              </w:rPr>
              <w:t xml:space="preserve">Which </w:t>
            </w:r>
            <w:r w:rsidDel="00000000" w:rsidR="00000000" w:rsidRPr="00000000">
              <w:rPr>
                <w:b w:val="1"/>
                <w:bCs w:val="1"/>
                <w:rtl w:val="0"/>
              </w:rPr>
              <w:t xml:space="preserve">government entity</w:t>
            </w:r>
            <w:r w:rsidDel="00000000" w:rsidR="00000000" w:rsidRPr="00000000">
              <w:rPr>
                <w:rtl w:val="0"/>
              </w:rPr>
              <w:t xml:space="preserve"> holds information on reform efforts with respect to national energy transition commitments, policies and plans?</w:t>
            </w:r>
          </w:p>
        </w:tc>
        <w:tc>
          <w:tcPr>
            <w:tcBorders>
              <w:top w:color="000000" w:space="0" w:sz="4" w:val="single"/>
              <w:bottom w:color="000000" w:space="0" w:sz="4" w:val="single"/>
            </w:tcBorders>
          </w:tcPr>
          <w:p w:rsidR="00000000" w:rsidDel="00000000" w:rsidP="00000000" w:rsidRDefault="00000000" w:rsidRPr="00000000" w14:paraId="000000A2">
            <w:pP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a0a0a"/>
                <w:sz w:val="20"/>
                <w:szCs w:val="20"/>
                <w:highlight w:val="white"/>
                <w:u w:val="none"/>
                <w:vertAlign w:val="baseline"/>
                <w:rtl w:val="0"/>
              </w:rPr>
              <w:t xml:space="preserve">National Council on Climate Change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(NCCC) (</w:t>
            </w:r>
            <w:hyperlink r:id="rId40">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https://climatechange.gov.ng</w:t>
              </w:r>
            </w:hyperlink>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Nigerian Extractive Industries Transparency Initiative (NEITI) (</w:t>
            </w:r>
            <w:hyperlink r:id="rId41">
              <w:r w:rsidDel="00000000" w:rsidR="00000000" w:rsidRPr="00000000">
                <w:rPr>
                  <w:rFonts w:ascii="Quattrocento Sans" w:cs="Quattrocento Sans" w:eastAsia="Quattrocento Sans" w:hAnsi="Quattrocento Sans"/>
                  <w:color w:val="0000ff"/>
                  <w:sz w:val="24"/>
                  <w:szCs w:val="24"/>
                  <w:u w:val="single"/>
                  <w:rtl w:val="0"/>
                </w:rPr>
                <w:t xml:space="preserve">https://neiti.gov.ng</w:t>
              </w:r>
            </w:hyperlink>
            <w:r w:rsidDel="00000000" w:rsidR="00000000" w:rsidRPr="00000000">
              <w:rPr>
                <w:rFonts w:ascii="Quattrocento Sans" w:cs="Quattrocento Sans" w:eastAsia="Quattrocento Sans" w:hAnsi="Quattrocento Sans"/>
                <w:color w:val="0d0d0d"/>
                <w:sz w:val="24"/>
                <w:szCs w:val="24"/>
                <w:rtl w:val="0"/>
              </w:rPr>
              <w:t xml:space="preserve">)</w:t>
            </w: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Energy Commission of Nigeria (ECN) (</w:t>
            </w:r>
            <w:hyperlink r:id="rId42">
              <w:r w:rsidDel="00000000" w:rsidR="00000000" w:rsidRPr="00000000">
                <w:rPr>
                  <w:rFonts w:ascii="Quattrocento Sans" w:cs="Quattrocento Sans" w:eastAsia="Quattrocento Sans" w:hAnsi="Quattrocento Sans"/>
                  <w:color w:val="0000ff"/>
                  <w:sz w:val="24"/>
                  <w:szCs w:val="24"/>
                  <w:u w:val="single"/>
                  <w:rtl w:val="0"/>
                </w:rPr>
                <w:t xml:space="preserve">https://www.energy.gov.ng</w:t>
              </w:r>
            </w:hyperlink>
            <w:r w:rsidDel="00000000" w:rsidR="00000000" w:rsidRPr="00000000">
              <w:rPr>
                <w:rFonts w:ascii="Quattrocento Sans" w:cs="Quattrocento Sans" w:eastAsia="Quattrocento Sans" w:hAnsi="Quattrocento Sans"/>
                <w:color w:val="0d0d0d"/>
                <w:sz w:val="24"/>
                <w:szCs w:val="24"/>
                <w:rtl w:val="0"/>
              </w:rPr>
              <w:t xml:space="preserve">)</w:t>
            </w:r>
            <w:r w:rsidDel="00000000" w:rsidR="00000000" w:rsidRPr="00000000">
              <w:rPr>
                <w:rtl w:val="0"/>
              </w:rPr>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Federal Ministry of Petroleum Resources</w:t>
            </w: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43">
              <w:r w:rsidDel="00000000" w:rsidR="00000000" w:rsidRPr="00000000">
                <w:rPr>
                  <w:rFonts w:ascii="Arial" w:cs="Arial" w:eastAsia="Arial" w:hAnsi="Arial"/>
                  <w:b w:val="0"/>
                  <w:bCs w:val="0"/>
                  <w:i w:val="0"/>
                  <w:iCs w:val="0"/>
                  <w:smallCaps w:val="0"/>
                  <w:strike w:val="0"/>
                  <w:color w:val="1155cc"/>
                  <w:sz w:val="20"/>
                  <w:szCs w:val="20"/>
                  <w:u w:val="single"/>
                  <w:shd w:fill="auto" w:val="clear"/>
                  <w:vertAlign w:val="baseline"/>
                  <w:rtl w:val="0"/>
                </w:rPr>
                <w:t xml:space="preserve">Policies – Ministry of Petroleum Resources</w:t>
              </w:r>
            </w:hyperlink>
            <w:r w:rsidDel="00000000" w:rsidR="00000000" w:rsidRPr="00000000">
              <w:rPr>
                <w:rtl w:val="0"/>
              </w:rPr>
            </w:r>
          </w:p>
          <w:p w:rsidR="00000000" w:rsidDel="00000000" w:rsidP="00000000" w:rsidRDefault="00000000" w:rsidRPr="00000000" w14:paraId="000000A8">
            <w:pPr>
              <w:numPr>
                <w:ilvl w:val="0"/>
                <w:numId w:val="11"/>
              </w:numPr>
              <w:spacing w:after="0" w:before="0" w:lineRule="auto"/>
              <w:ind w:left="0" w:hanging="360"/>
              <w:rPr>
                <w:rFonts w:ascii="Quattrocento Sans" w:cs="Quattrocento Sans" w:eastAsia="Quattrocento Sans" w:hAnsi="Quattrocento Sans"/>
                <w:color w:val="0d0d0d"/>
                <w:sz w:val="24"/>
                <w:szCs w:val="24"/>
              </w:rPr>
            </w:pPr>
            <w:r w:rsidDel="00000000" w:rsidR="00000000" w:rsidRPr="00000000">
              <w:rPr>
                <w:rtl w:val="0"/>
              </w:rPr>
              <w:t xml:space="preserve">Energy Transition Office (</w:t>
            </w:r>
            <w:hyperlink r:id="rId44">
              <w:r w:rsidDel="00000000" w:rsidR="00000000" w:rsidRPr="00000000">
                <w:rPr>
                  <w:rFonts w:ascii="Quattrocento Sans" w:cs="Quattrocento Sans" w:eastAsia="Quattrocento Sans" w:hAnsi="Quattrocento Sans"/>
                  <w:color w:val="0000ff"/>
                  <w:sz w:val="24"/>
                  <w:szCs w:val="24"/>
                  <w:u w:val="single"/>
                  <w:rtl w:val="0"/>
                </w:rPr>
                <w:t xml:space="preserve">https://energytransition.gov.ng</w:t>
              </w:r>
            </w:hyperlink>
            <w:r w:rsidDel="00000000" w:rsidR="00000000" w:rsidRPr="00000000">
              <w:rPr>
                <w:rFonts w:ascii="Quattrocento Sans" w:cs="Quattrocento Sans" w:eastAsia="Quattrocento Sans" w:hAnsi="Quattrocento Sans"/>
                <w:color w:val="0d0d0d"/>
                <w:sz w:val="24"/>
                <w:szCs w:val="24"/>
                <w:rtl w:val="0"/>
              </w:rPr>
              <w:t xml:space="preserve">)</w:t>
            </w:r>
          </w:p>
          <w:p w:rsidR="00000000" w:rsidDel="00000000" w:rsidP="00000000" w:rsidRDefault="00000000" w:rsidRPr="00000000" w14:paraId="000000A9">
            <w:pPr>
              <w:rPr>
                <w:shd w:fill="d9e2f3" w:val="clear"/>
              </w:rPr>
            </w:pPr>
            <w:r w:rsidDel="00000000" w:rsidR="00000000" w:rsidRPr="00000000">
              <w:rPr>
                <w:rtl w:val="0"/>
              </w:rPr>
            </w:r>
          </w:p>
        </w:tc>
      </w:tr>
      <w:tr>
        <w:trPr>
          <w:cantSplit w:val="0"/>
          <w:trHeight w:val="1158" w:hRule="atLeast"/>
          <w:tblHeader w:val="0"/>
        </w:trPr>
        <w:tc>
          <w:tcPr>
            <w:tcBorders>
              <w:top w:color="000000" w:space="0" w:sz="4" w:val="single"/>
              <w:bottom w:color="000000" w:space="0" w:sz="4" w:val="single"/>
            </w:tcBorders>
          </w:tcPr>
          <w:p w:rsidR="00000000" w:rsidDel="00000000" w:rsidP="00000000" w:rsidRDefault="00000000" w:rsidRPr="00000000" w14:paraId="000000AA">
            <w:pPr>
              <w:rPr>
                <w:b w:val="1"/>
                <w:bCs w:val="1"/>
              </w:rPr>
            </w:pPr>
            <w:r w:rsidDel="00000000" w:rsidR="00000000" w:rsidRPr="00000000">
              <w:rPr>
                <w:b w:val="1"/>
                <w:bCs w:val="1"/>
                <w:rtl w:val="0"/>
              </w:rPr>
              <w:t xml:space="preserve">ASM sector (2.1.f)</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B">
            <w:pPr>
              <w:rPr/>
            </w:pPr>
            <w:r w:rsidDel="00000000" w:rsidR="00000000" w:rsidRPr="00000000">
              <w:rPr>
                <w:rtl w:val="0"/>
              </w:rPr>
              <w:t xml:space="preserve">If the country has an ASM sector: Which </w:t>
            </w:r>
            <w:r w:rsidDel="00000000" w:rsidR="00000000" w:rsidRPr="00000000">
              <w:rPr>
                <w:b w:val="1"/>
                <w:bCs w:val="1"/>
                <w:rtl w:val="0"/>
              </w:rPr>
              <w:t xml:space="preserve">government entity</w:t>
            </w:r>
            <w:r w:rsidDel="00000000" w:rsidR="00000000" w:rsidRPr="00000000">
              <w:rPr>
                <w:rtl w:val="0"/>
              </w:rPr>
              <w:t xml:space="preserve"> is responsible for and holds information on the governance of the artisanal and small-scale mining sector?</w:t>
            </w:r>
          </w:p>
          <w:p w:rsidR="00000000" w:rsidDel="00000000" w:rsidP="00000000" w:rsidRDefault="00000000" w:rsidRPr="00000000" w14:paraId="000000AC">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D">
            <w:pP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p w:rsidR="00000000" w:rsidDel="00000000" w:rsidP="00000000" w:rsidRDefault="00000000" w:rsidRPr="00000000" w14:paraId="000000AE">
            <w:pPr>
              <w:rPr>
                <w:shd w:fill="d9e2f3" w:val="clear"/>
              </w:rPr>
            </w:pPr>
            <w:r w:rsidDel="00000000" w:rsidR="00000000" w:rsidRPr="00000000">
              <w:rPr>
                <w:rtl w:val="0"/>
              </w:rPr>
              <w:t xml:space="preserve">Not Applicable</w:t>
            </w:r>
            <w:r w:rsidDel="00000000" w:rsidR="00000000" w:rsidRPr="00000000">
              <w:rPr>
                <w:rtl w:val="0"/>
              </w:rPr>
            </w:r>
          </w:p>
        </w:tc>
      </w:tr>
    </w:tbl>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0">
      <w:pPr>
        <w:pStyle w:val="Heading3"/>
        <w:rPr/>
      </w:pPr>
      <w:bookmarkStart w:colFirst="0" w:colLast="0" w:name="_heading=h.vr1qkm7efpyr" w:id="6"/>
      <w:bookmarkEnd w:id="6"/>
      <w:r w:rsidDel="00000000" w:rsidR="00000000" w:rsidRPr="00000000">
        <w:rPr>
          <w:rtl w:val="0"/>
        </w:rPr>
        <w:t xml:space="preserve">Technical requirements</w:t>
      </w:r>
    </w:p>
    <w:tbl>
      <w:tblPr>
        <w:tblStyle w:val="Table5"/>
        <w:tblW w:w="91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
        <w:gridCol w:w="1149"/>
        <w:gridCol w:w="8009"/>
        <w:tblGridChange w:id="0">
          <w:tblGrid>
            <w:gridCol w:w="22"/>
            <w:gridCol w:w="1149"/>
            <w:gridCol w:w="8009"/>
          </w:tblGrid>
        </w:tblGridChange>
      </w:tblGrid>
      <w:tr>
        <w:trPr>
          <w:cantSplit w:val="0"/>
          <w:tblHeader w:val="0"/>
        </w:trPr>
        <w:tc>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B2">
            <w:pPr>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B3">
            <w:pPr>
              <w:rPr>
                <w:b w:val="1"/>
                <w:bCs w:val="1"/>
              </w:rPr>
            </w:pPr>
            <w:r w:rsidDel="00000000" w:rsidR="00000000" w:rsidRPr="00000000">
              <w:rPr>
                <w:b w:val="1"/>
                <w:bCs w:val="1"/>
                <w:rtl w:val="0"/>
              </w:rPr>
              <w:t xml:space="preserve">#2.1.a – Description of the fiscal and legal framework, including fiscal devolution</w:t>
            </w:r>
          </w:p>
        </w:tc>
      </w:tr>
      <w:tr>
        <w:trPr>
          <w:cantSplit w:val="0"/>
          <w:tblHeader w:val="0"/>
        </w:trPr>
        <w:tc>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5">
            <w:pPr>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6">
            <w:pPr>
              <w:rPr>
                <w:b w:val="1"/>
                <w:bCs w:val="1"/>
              </w:rPr>
            </w:pPr>
            <w:bookmarkStart w:colFirst="0" w:colLast="0" w:name="_heading=h.dpm0hc7bpn0k" w:id="7"/>
            <w:bookmarkEnd w:id="7"/>
            <w:r w:rsidDel="00000000" w:rsidR="00000000" w:rsidRPr="00000000">
              <w:rPr>
                <w:b w:val="1"/>
                <w:bCs w:val="1"/>
                <w:rtl w:val="0"/>
              </w:rPr>
              <w:t xml:space="preserve">Is there a summary description of the fiscal regime applicable to the </w:t>
            </w:r>
            <w:r w:rsidDel="00000000" w:rsidR="00000000" w:rsidRPr="00000000">
              <w:rPr>
                <w:highlight w:val="yellow"/>
                <w:rtl w:val="0"/>
              </w:rPr>
              <w:t xml:space="preserve">oil and gas</w:t>
            </w:r>
            <w:r w:rsidDel="00000000" w:rsidR="00000000" w:rsidRPr="00000000">
              <w:rPr>
                <w:b w:val="1"/>
                <w:bCs w:val="1"/>
                <w:rtl w:val="0"/>
              </w:rPr>
              <w:t xml:space="preserve"> sector?</w:t>
            </w:r>
          </w:p>
          <w:p w:rsidR="00000000" w:rsidDel="00000000" w:rsidP="00000000" w:rsidRDefault="00000000" w:rsidRPr="00000000" w14:paraId="000000B7">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B8">
            <w:pPr>
              <w:rPr>
                <w:b w:val="1"/>
                <w:bCs w:val="1"/>
              </w:rPr>
            </w:pPr>
            <w:r w:rsidDel="00000000" w:rsidR="00000000" w:rsidRPr="00000000">
              <w:rPr>
                <w:b w:val="1"/>
                <w:bCs w:val="1"/>
                <w:rtl w:val="0"/>
              </w:rPr>
              <w:t xml:space="preserve">Are any taxes levied and / or collected at the subnational level that relate to </w:t>
            </w:r>
            <w:r w:rsidDel="00000000" w:rsidR="00000000" w:rsidRPr="00000000">
              <w:rPr>
                <w:highlight w:val="yellow"/>
                <w:rtl w:val="0"/>
              </w:rPr>
              <w:t xml:space="preserve">oil and gas </w:t>
            </w:r>
            <w:r w:rsidDel="00000000" w:rsidR="00000000" w:rsidRPr="00000000">
              <w:rPr>
                <w:b w:val="1"/>
                <w:bCs w:val="1"/>
                <w:rtl w:val="0"/>
              </w:rPr>
              <w:t xml:space="preserve">activities? (= fiscal devolution)?</w:t>
            </w:r>
          </w:p>
          <w:p w:rsidR="00000000" w:rsidDel="00000000" w:rsidP="00000000" w:rsidRDefault="00000000" w:rsidRPr="00000000" w14:paraId="000000B9">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BA">
            <w:pPr>
              <w:shd w:fill="d9e2f3" w:val="clear"/>
              <w:rPr/>
            </w:pPr>
            <w:r w:rsidDel="00000000" w:rsidR="00000000" w:rsidRPr="00000000">
              <w:rPr>
                <w:rtl w:val="0"/>
              </w:rPr>
              <w:t xml:space="preserve">Explain: </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 Nigeria, most oil and gas taxes are collected by the federal government</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but some taxes, levies, and statutory payments related to oil and gas activities are imposed or collected at the subnational level (state and local governments) such as:</w:t>
            </w:r>
            <w:r w:rsidDel="00000000" w:rsidR="00000000" w:rsidRPr="00000000">
              <w:rPr>
                <w:rtl w:val="0"/>
              </w:rPr>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Personal Income Tax (PIT)</w:t>
            </w:r>
          </w:p>
          <w:p w:rsidR="00000000" w:rsidDel="00000000" w:rsidP="00000000" w:rsidRDefault="00000000" w:rsidRPr="00000000" w14:paraId="000000BD">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Oil and gas company employees pay personal income tax to the state where they reside or work.</w:t>
            </w:r>
          </w:p>
          <w:p w:rsidR="00000000" w:rsidDel="00000000" w:rsidP="00000000" w:rsidRDefault="00000000" w:rsidRPr="00000000" w14:paraId="000000BE">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This applies to workers in upstream, midstream, and downstream operations.</w:t>
            </w:r>
            <w:r w:rsidDel="00000000" w:rsidR="00000000" w:rsidRPr="00000000">
              <w:rPr>
                <w:rtl w:val="0"/>
              </w:rPr>
            </w:r>
          </w:p>
          <w:p w:rsidR="00000000" w:rsidDel="00000000" w:rsidP="00000000" w:rsidRDefault="00000000" w:rsidRPr="00000000" w14:paraId="000000BF">
            <w:pPr>
              <w:spacing w:after="280" w:before="280" w:lineRule="auto"/>
              <w:rPr>
                <w:b w:val="1"/>
                <w:bCs w:val="1"/>
              </w:rPr>
            </w:pPr>
            <w:r w:rsidDel="00000000" w:rsidR="00000000" w:rsidRPr="00000000">
              <w:rPr>
                <w:b w:val="1"/>
                <w:bCs w:val="1"/>
                <w:rtl w:val="0"/>
              </w:rPr>
              <w:t xml:space="preserve">Pay-As-You-Earn (PAYE)</w:t>
            </w:r>
          </w:p>
          <w:p w:rsidR="00000000" w:rsidDel="00000000" w:rsidP="00000000" w:rsidRDefault="00000000" w:rsidRPr="00000000" w14:paraId="000000C0">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Oil and gas companies deduct PAYE from employees’ salaries and remit to state tax authorities.</w:t>
            </w:r>
          </w:p>
          <w:p w:rsidR="00000000" w:rsidDel="00000000" w:rsidP="00000000" w:rsidRDefault="00000000" w:rsidRPr="00000000" w14:paraId="000000C1">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Important revenue stream for oil-producing states hosting petroleum operations.</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Property and Land-Related Taxes</w:t>
            </w:r>
          </w:p>
          <w:p w:rsidR="00000000" w:rsidDel="00000000" w:rsidP="00000000" w:rsidRDefault="00000000" w:rsidRPr="00000000" w14:paraId="000000C3">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Applied to company offices, facilities, depots, and infrastructure.</w:t>
            </w:r>
          </w:p>
          <w:p w:rsidR="00000000" w:rsidDel="00000000" w:rsidP="00000000" w:rsidRDefault="00000000" w:rsidRPr="00000000" w14:paraId="000000C4">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Oil and gas companies operating facilities must pay these charges to states.</w:t>
            </w:r>
          </w:p>
          <w:p w:rsidR="00000000" w:rsidDel="00000000" w:rsidP="00000000" w:rsidRDefault="00000000" w:rsidRPr="00000000" w14:paraId="000000C5">
            <w:pPr>
              <w:spacing w:after="280" w:before="280" w:lineRule="auto"/>
              <w:rPr>
                <w:b w:val="1"/>
                <w:bCs w:val="1"/>
              </w:rPr>
            </w:pPr>
            <w:r w:rsidDel="00000000" w:rsidR="00000000" w:rsidRPr="00000000">
              <w:rPr>
                <w:b w:val="1"/>
                <w:bCs w:val="1"/>
                <w:rtl w:val="0"/>
              </w:rPr>
              <w:t xml:space="preserve">Local Government Levies and Rates: </w:t>
            </w:r>
            <w:r w:rsidDel="00000000" w:rsidR="00000000" w:rsidRPr="00000000">
              <w:rPr>
                <w:rtl w:val="0"/>
              </w:rPr>
              <w:t xml:space="preserve">Local governments collect these charges from company operational facilities such as</w:t>
            </w:r>
            <w:r w:rsidDel="00000000" w:rsidR="00000000" w:rsidRPr="00000000">
              <w:rPr>
                <w:b w:val="1"/>
                <w:bCs w:val="1"/>
                <w:rtl w:val="0"/>
              </w:rPr>
              <w:t xml:space="preserve"> </w:t>
            </w:r>
            <w:r w:rsidDel="00000000" w:rsidR="00000000" w:rsidRPr="00000000">
              <w:rPr>
                <w:rtl w:val="0"/>
              </w:rPr>
              <w:t xml:space="preserve">tenement rates</w:t>
            </w:r>
            <w:r w:rsidDel="00000000" w:rsidR="00000000" w:rsidRPr="00000000">
              <w:rPr>
                <w:b w:val="1"/>
                <w:bCs w:val="1"/>
                <w:rtl w:val="0"/>
              </w:rPr>
              <w:t xml:space="preserve">, </w:t>
            </w:r>
            <w:r w:rsidDel="00000000" w:rsidR="00000000" w:rsidRPr="00000000">
              <w:rPr>
                <w:rtl w:val="0"/>
              </w:rPr>
              <w:t xml:space="preserve">business premises levy</w:t>
            </w:r>
            <w:r w:rsidDel="00000000" w:rsidR="00000000" w:rsidRPr="00000000">
              <w:rPr>
                <w:b w:val="1"/>
                <w:bCs w:val="1"/>
                <w:rtl w:val="0"/>
              </w:rPr>
              <w:t xml:space="preserve">, </w:t>
            </w:r>
            <w:r w:rsidDel="00000000" w:rsidR="00000000" w:rsidRPr="00000000">
              <w:rPr>
                <w:rtl w:val="0"/>
              </w:rPr>
              <w:t xml:space="preserve">signage and advertisement fees,</w:t>
            </w:r>
            <w:r w:rsidDel="00000000" w:rsidR="00000000" w:rsidRPr="00000000">
              <w:rPr>
                <w:b w:val="1"/>
                <w:bCs w:val="1"/>
                <w:rtl w:val="0"/>
              </w:rPr>
              <w:t xml:space="preserve"> </w:t>
            </w:r>
            <w:r w:rsidDel="00000000" w:rsidR="00000000" w:rsidRPr="00000000">
              <w:rPr>
                <w:rtl w:val="0"/>
              </w:rPr>
              <w:t xml:space="preserve">environmental or sanitation levies</w:t>
            </w:r>
            <w:r w:rsidDel="00000000" w:rsidR="00000000" w:rsidRPr="00000000">
              <w:rPr>
                <w:b w:val="1"/>
                <w:bCs w:val="1"/>
                <w:rtl w:val="0"/>
              </w:rPr>
              <w:t xml:space="preserve">, </w:t>
            </w:r>
            <w:r w:rsidDel="00000000" w:rsidR="00000000" w:rsidRPr="00000000">
              <w:rPr>
                <w:rtl w:val="0"/>
              </w:rPr>
              <w:t xml:space="preserve">market and motor park levies (in some operational areas)</w:t>
            </w:r>
            <w:r w:rsidDel="00000000" w:rsidR="00000000" w:rsidRPr="00000000">
              <w:rPr>
                <w:rtl w:val="0"/>
              </w:rPr>
            </w:r>
          </w:p>
          <w:p w:rsidR="00000000" w:rsidDel="00000000" w:rsidP="00000000" w:rsidRDefault="00000000" w:rsidRPr="00000000" w14:paraId="000000C6">
            <w:pPr>
              <w:shd w:fill="d9e2f3" w:val="clear"/>
              <w:rPr>
                <w:i w:val="1"/>
                <w:iCs w:val="1"/>
              </w:rPr>
            </w:pPr>
            <w:r w:rsidDel="00000000" w:rsidR="00000000" w:rsidRPr="00000000">
              <w:rPr>
                <w:rtl w:val="0"/>
              </w:rPr>
            </w:r>
          </w:p>
          <w:p w:rsidR="00000000" w:rsidDel="00000000" w:rsidP="00000000" w:rsidRDefault="00000000" w:rsidRPr="00000000" w14:paraId="000000C7">
            <w:pPr>
              <w:rPr>
                <w:b w:val="1"/>
                <w:bCs w:val="1"/>
              </w:rPr>
            </w:pPr>
            <w:r w:rsidDel="00000000" w:rsidR="00000000" w:rsidRPr="00000000">
              <w:rPr>
                <w:b w:val="1"/>
                <w:bCs w:val="1"/>
                <w:rtl w:val="0"/>
              </w:rPr>
              <w:t xml:space="preserve">Is an overview of the relevant laws and regulations governing the </w:t>
            </w:r>
            <w:r w:rsidDel="00000000" w:rsidR="00000000" w:rsidRPr="00000000">
              <w:rPr>
                <w:highlight w:val="yellow"/>
                <w:rtl w:val="0"/>
              </w:rPr>
              <w:t xml:space="preserve">oil and gas</w:t>
            </w:r>
            <w:r w:rsidDel="00000000" w:rsidR="00000000" w:rsidRPr="00000000">
              <w:rPr>
                <w:b w:val="1"/>
                <w:bCs w:val="1"/>
                <w:rtl w:val="0"/>
              </w:rPr>
              <w:t xml:space="preserve"> sector available?</w:t>
            </w:r>
          </w:p>
          <w:p w:rsidR="00000000" w:rsidDel="00000000" w:rsidP="00000000" w:rsidRDefault="00000000" w:rsidRPr="00000000" w14:paraId="000000C8">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0C9">
            <w:pPr>
              <w:shd w:fill="d9e2f3" w:val="clear"/>
              <w:rPr>
                <w:i w:val="1"/>
                <w:iCs w:val="1"/>
              </w:rPr>
            </w:pPr>
            <w:r w:rsidDel="00000000" w:rsidR="00000000" w:rsidRPr="00000000">
              <w:rPr>
                <w:rtl w:val="0"/>
              </w:rPr>
              <w:t xml:space="preserve">Explain: </w:t>
            </w:r>
            <w:r w:rsidDel="00000000" w:rsidR="00000000" w:rsidRPr="00000000">
              <w:rPr>
                <w:rtl w:val="0"/>
              </w:rPr>
            </w:r>
          </w:p>
          <w:p w:rsidR="00000000" w:rsidDel="00000000" w:rsidP="00000000" w:rsidRDefault="00000000" w:rsidRPr="00000000" w14:paraId="000000CA">
            <w:pPr>
              <w:rPr>
                <w:rFonts w:ascii="Arial" w:cs="Arial" w:eastAsia="Arial" w:hAnsi="Arial"/>
                <w:color w:val="000000"/>
              </w:rPr>
            </w:pPr>
            <w:r w:rsidDel="00000000" w:rsidR="00000000" w:rsidRPr="00000000">
              <w:rPr>
                <w:rFonts w:ascii="Arial" w:cs="Arial" w:eastAsia="Arial" w:hAnsi="Arial"/>
                <w:color w:val="000000"/>
                <w:rtl w:val="0"/>
              </w:rPr>
              <w:t xml:space="preserve">An overview of the laws and regulations governing the oil and gas sector is publicly available/systematically disclosed by the relevant agencies of government, precisely the Petroleum Industry Act 2021 and regulations published by FMPR, NUPRC and NMDPRA, through relevant Executive order, and through EITI reporting.</w:t>
            </w:r>
          </w:p>
          <w:p w:rsidR="00000000" w:rsidDel="00000000" w:rsidP="00000000" w:rsidRDefault="00000000" w:rsidRPr="00000000" w14:paraId="000000CB">
            <w:pPr>
              <w:rPr>
                <w:rFonts w:ascii="Arial" w:cs="Arial" w:eastAsia="Arial" w:hAnsi="Arial"/>
                <w:b w:val="1"/>
                <w:bCs w:val="1"/>
                <w:highlight w:val="white"/>
              </w:rPr>
            </w:pPr>
            <w:r w:rsidDel="00000000" w:rsidR="00000000" w:rsidRPr="00000000">
              <w:rPr>
                <w:rFonts w:ascii="Arial" w:cs="Arial" w:eastAsia="Arial" w:hAnsi="Arial"/>
                <w:b w:val="1"/>
                <w:bCs w:val="1"/>
                <w:shd w:fill="f3f3f3" w:val="clear"/>
                <w:rtl w:val="0"/>
              </w:rPr>
              <w:t xml:space="preserve">provide link as evidence; </w:t>
            </w:r>
            <w:r w:rsidDel="00000000" w:rsidR="00000000" w:rsidRPr="00000000">
              <w:rPr>
                <w:rtl w:val="0"/>
              </w:rPr>
            </w:r>
          </w:p>
          <w:p w:rsidR="00000000" w:rsidDel="00000000" w:rsidP="00000000" w:rsidRDefault="00000000" w:rsidRPr="00000000" w14:paraId="000000CC">
            <w:pPr>
              <w:rPr>
                <w:rFonts w:ascii="Arial" w:cs="Arial" w:eastAsia="Arial" w:hAnsi="Arial"/>
                <w:b w:val="1"/>
                <w:bCs w:val="1"/>
                <w:highlight w:val="white"/>
              </w:rPr>
            </w:pPr>
            <w:hyperlink r:id="rId45">
              <w:r w:rsidDel="00000000" w:rsidR="00000000" w:rsidRPr="00000000">
                <w:rPr>
                  <w:rFonts w:ascii="Arial" w:cs="Arial" w:eastAsia="Arial" w:hAnsi="Arial"/>
                  <w:b w:val="1"/>
                  <w:bCs w:val="1"/>
                  <w:color w:val="1155cc"/>
                  <w:highlight w:val="white"/>
                  <w:u w:val="single"/>
                  <w:rtl w:val="0"/>
                </w:rPr>
                <w:t xml:space="preserve">https://www.nuprc.gov.ng/laws/acts/petroleum-industry-act</w:t>
              </w:r>
            </w:hyperlink>
            <w:r w:rsidDel="00000000" w:rsidR="00000000" w:rsidRPr="00000000">
              <w:rPr>
                <w:rFonts w:ascii="Arial" w:cs="Arial" w:eastAsia="Arial" w:hAnsi="Arial"/>
                <w:b w:val="1"/>
                <w:bCs w:val="1"/>
                <w:highlight w:val="white"/>
                <w:rtl w:val="0"/>
              </w:rPr>
              <w:t xml:space="preserve"> </w:t>
            </w:r>
            <w:r w:rsidDel="00000000" w:rsidR="00000000" w:rsidRPr="00000000">
              <w:rPr>
                <w:rtl w:val="0"/>
              </w:rPr>
            </w:r>
          </w:p>
          <w:p w:rsidR="00000000" w:rsidDel="00000000" w:rsidP="00000000" w:rsidRDefault="00000000" w:rsidRPr="00000000" w14:paraId="000000CD">
            <w:pPr>
              <w:rPr>
                <w:rFonts w:ascii="Arial" w:cs="Arial" w:eastAsia="Arial" w:hAnsi="Arial"/>
                <w:b w:val="1"/>
                <w:bCs w:val="1"/>
                <w:highlight w:val="white"/>
              </w:rPr>
            </w:pPr>
            <w:hyperlink r:id="rId46">
              <w:r w:rsidDel="00000000" w:rsidR="00000000" w:rsidRPr="00000000">
                <w:rPr>
                  <w:rFonts w:ascii="Arial" w:cs="Arial" w:eastAsia="Arial" w:hAnsi="Arial"/>
                  <w:b w:val="1"/>
                  <w:bCs w:val="1"/>
                  <w:color w:val="1155cc"/>
                  <w:highlight w:val="white"/>
                  <w:u w:val="single"/>
                  <w:rtl w:val="0"/>
                </w:rPr>
                <w:t xml:space="preserve">https://www.nuprc.gov.ng/laws/executive-orders</w:t>
              </w:r>
            </w:hyperlink>
            <w:r w:rsidDel="00000000" w:rsidR="00000000" w:rsidRPr="00000000">
              <w:rPr>
                <w:rFonts w:ascii="Arial" w:cs="Arial" w:eastAsia="Arial" w:hAnsi="Arial"/>
                <w:b w:val="1"/>
                <w:bCs w:val="1"/>
                <w:highlight w:val="white"/>
                <w:rtl w:val="0"/>
              </w:rPr>
              <w:t xml:space="preserve"> </w:t>
            </w:r>
          </w:p>
          <w:p w:rsidR="00000000" w:rsidDel="00000000" w:rsidP="00000000" w:rsidRDefault="00000000" w:rsidRPr="00000000" w14:paraId="000000CE">
            <w:pP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 </w:t>
            </w:r>
            <w:hyperlink r:id="rId47">
              <w:r w:rsidDel="00000000" w:rsidR="00000000" w:rsidRPr="00000000">
                <w:rPr>
                  <w:rFonts w:ascii="Arial" w:cs="Arial" w:eastAsia="Arial" w:hAnsi="Arial"/>
                  <w:b w:val="1"/>
                  <w:bCs w:val="1"/>
                  <w:color w:val="1155cc"/>
                  <w:highlight w:val="white"/>
                  <w:u w:val="single"/>
                  <w:rtl w:val="0"/>
                </w:rPr>
                <w:t xml:space="preserve">https://www.nmdpra.gov.ng/Regulations</w:t>
              </w:r>
            </w:hyperlink>
            <w:r w:rsidDel="00000000" w:rsidR="00000000" w:rsidRPr="00000000">
              <w:rPr>
                <w:rFonts w:ascii="Arial" w:cs="Arial" w:eastAsia="Arial" w:hAnsi="Arial"/>
                <w:b w:val="1"/>
                <w:bCs w:val="1"/>
                <w:highlight w:val="white"/>
                <w:rtl w:val="0"/>
              </w:rPr>
              <w:t xml:space="preserve"> </w:t>
            </w:r>
          </w:p>
          <w:p w:rsidR="00000000" w:rsidDel="00000000" w:rsidP="00000000" w:rsidRDefault="00000000" w:rsidRPr="00000000" w14:paraId="000000CF">
            <w:pPr>
              <w:rPr>
                <w:rFonts w:ascii="Arial" w:cs="Arial" w:eastAsia="Arial" w:hAnsi="Arial"/>
                <w:b w:val="1"/>
                <w:bCs w:val="1"/>
                <w:highlight w:val="white"/>
              </w:rPr>
            </w:pPr>
            <w:hyperlink r:id="rId48">
              <w:r w:rsidDel="00000000" w:rsidR="00000000" w:rsidRPr="00000000">
                <w:rPr>
                  <w:rFonts w:ascii="Arial" w:cs="Arial" w:eastAsia="Arial" w:hAnsi="Arial"/>
                  <w:b w:val="1"/>
                  <w:bCs w:val="1"/>
                  <w:color w:val="1155cc"/>
                  <w:highlight w:val="white"/>
                  <w:u w:val="single"/>
                  <w:rtl w:val="0"/>
                </w:rPr>
                <w:t xml:space="preserve">https://www.nmdpra.gov.ng/PresidentialDirective</w:t>
              </w:r>
            </w:hyperlink>
            <w:r w:rsidDel="00000000" w:rsidR="00000000" w:rsidRPr="00000000">
              <w:rPr>
                <w:rFonts w:ascii="Arial" w:cs="Arial" w:eastAsia="Arial" w:hAnsi="Arial"/>
                <w:b w:val="1"/>
                <w:bCs w:val="1"/>
                <w:highlight w:val="white"/>
                <w:rtl w:val="0"/>
              </w:rPr>
              <w:t xml:space="preserve"> </w:t>
            </w:r>
          </w:p>
          <w:p w:rsidR="00000000" w:rsidDel="00000000" w:rsidP="00000000" w:rsidRDefault="00000000" w:rsidRPr="00000000" w14:paraId="000000D0">
            <w:pPr>
              <w:rPr>
                <w:rFonts w:ascii="Arial" w:cs="Arial" w:eastAsia="Arial" w:hAnsi="Arial"/>
                <w:b w:val="1"/>
                <w:bCs w:val="1"/>
                <w:highlight w:val="white"/>
              </w:rPr>
            </w:pPr>
            <w:r w:rsidDel="00000000" w:rsidR="00000000" w:rsidRPr="00000000">
              <w:rPr>
                <w:rtl w:val="0"/>
              </w:rPr>
            </w:r>
          </w:p>
          <w:p w:rsidR="00000000" w:rsidDel="00000000" w:rsidP="00000000" w:rsidRDefault="00000000" w:rsidRPr="00000000" w14:paraId="000000D1">
            <w:pPr>
              <w:rPr>
                <w:b w:val="1"/>
                <w:bCs w:val="1"/>
              </w:rPr>
            </w:pPr>
            <w:r w:rsidDel="00000000" w:rsidR="00000000" w:rsidRPr="00000000">
              <w:rPr>
                <w:b w:val="1"/>
                <w:bCs w:val="1"/>
                <w:rtl w:val="0"/>
              </w:rPr>
              <w:t xml:space="preserve">Are there any laws related to prevention of corruption in the sector?</w:t>
            </w:r>
          </w:p>
          <w:p w:rsidR="00000000" w:rsidDel="00000000" w:rsidP="00000000" w:rsidRDefault="00000000" w:rsidRPr="00000000" w14:paraId="000000D2">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D3">
            <w:pPr>
              <w:shd w:fill="d9e2f3" w:val="clear"/>
              <w:rPr>
                <w:i w:val="1"/>
                <w:iCs w:val="1"/>
              </w:rPr>
            </w:pPr>
            <w:r w:rsidDel="00000000" w:rsidR="00000000" w:rsidRPr="00000000">
              <w:rPr>
                <w:rtl w:val="0"/>
              </w:rPr>
              <w:t xml:space="preserve">Explain: </w:t>
            </w:r>
            <w:r w:rsidDel="00000000" w:rsidR="00000000" w:rsidRPr="00000000">
              <w:rPr>
                <w:rtl w:val="0"/>
              </w:rPr>
            </w:r>
          </w:p>
          <w:p w:rsidR="00000000" w:rsidDel="00000000" w:rsidP="00000000" w:rsidRDefault="00000000" w:rsidRPr="00000000" w14:paraId="000000D4">
            <w:pPr>
              <w:rPr>
                <w:b w:val="1"/>
                <w:bCs w:val="1"/>
                <w:highlight w:val="red"/>
              </w:rPr>
            </w:pPr>
            <w:r w:rsidDel="00000000" w:rsidR="00000000" w:rsidRPr="00000000">
              <w:rPr>
                <w:rFonts w:ascii="Arial" w:cs="Arial" w:eastAsia="Arial" w:hAnsi="Arial"/>
                <w:color w:val="000000"/>
                <w:rtl w:val="0"/>
              </w:rPr>
              <w:t xml:space="preserve">Nigeria has national laws for the prevention of corruption that apply to the oil and gas sector alongside every other sector of the economy. These include the Independent Corrupt Practices and Other Related Offences Act 2000, the EFCC Establishment Act 2004, the Advance Fee Fraud Act 2006, and the Money Laundering (Prohibition) Act, Code of Conduct Bureau framework, etc. These laws are enforced by anti-graft agencies such as the Courts, ICPC, EFCC, NFIU, SCUML, Nigeria Police etc. They are applicable to corruption risks in the oil and gas industry.</w:t>
            </w:r>
            <w:r w:rsidDel="00000000" w:rsidR="00000000" w:rsidRPr="00000000">
              <w:rPr>
                <w:rtl w:val="0"/>
              </w:rPr>
            </w:r>
          </w:p>
          <w:p w:rsidR="00000000" w:rsidDel="00000000" w:rsidP="00000000" w:rsidRDefault="00000000" w:rsidRPr="00000000" w14:paraId="000000D5">
            <w:pPr>
              <w:rPr>
                <w:b w:val="1"/>
                <w:bCs w:val="1"/>
                <w:highlight w:val="white"/>
              </w:rPr>
            </w:pPr>
            <w:r w:rsidDel="00000000" w:rsidR="00000000" w:rsidRPr="00000000">
              <w:rPr>
                <w:b w:val="1"/>
                <w:bCs w:val="1"/>
                <w:highlight w:val="white"/>
                <w:rtl w:val="0"/>
              </w:rPr>
              <w:t xml:space="preserve">-</w:t>
            </w:r>
            <w:hyperlink r:id="rId49">
              <w:r w:rsidDel="00000000" w:rsidR="00000000" w:rsidRPr="00000000">
                <w:rPr>
                  <w:b w:val="1"/>
                  <w:bCs w:val="1"/>
                  <w:color w:val="1155cc"/>
                  <w:highlight w:val="white"/>
                  <w:u w:val="single"/>
                  <w:rtl w:val="0"/>
                </w:rPr>
                <w:t xml:space="preserve">CORRUPT-PRACTICES-ACT-2010.pdf</w:t>
              </w:r>
            </w:hyperlink>
            <w:r w:rsidDel="00000000" w:rsidR="00000000" w:rsidRPr="00000000">
              <w:rPr>
                <w:b w:val="1"/>
                <w:bCs w:val="1"/>
                <w:highlight w:val="white"/>
                <w:rtl w:val="0"/>
              </w:rPr>
              <w:t xml:space="preserve"> </w:t>
            </w:r>
          </w:p>
          <w:p w:rsidR="00000000" w:rsidDel="00000000" w:rsidP="00000000" w:rsidRDefault="00000000" w:rsidRPr="00000000" w14:paraId="000000D6">
            <w:pPr>
              <w:rPr>
                <w:b w:val="1"/>
                <w:bCs w:val="1"/>
                <w:highlight w:val="white"/>
              </w:rPr>
            </w:pPr>
            <w:r w:rsidDel="00000000" w:rsidR="00000000" w:rsidRPr="00000000">
              <w:rPr>
                <w:b w:val="1"/>
                <w:bCs w:val="1"/>
                <w:highlight w:val="white"/>
                <w:rtl w:val="0"/>
              </w:rPr>
              <w:t xml:space="preserve">-</w:t>
            </w:r>
            <w:hyperlink r:id="rId50">
              <w:r w:rsidDel="00000000" w:rsidR="00000000" w:rsidRPr="00000000">
                <w:rPr>
                  <w:b w:val="1"/>
                  <w:bCs w:val="1"/>
                  <w:color w:val="1155cc"/>
                  <w:highlight w:val="white"/>
                  <w:u w:val="single"/>
                  <w:rtl w:val="0"/>
                </w:rPr>
                <w:t xml:space="preserve">Microsoft Word - Most Recent EFCC Act.doc</w:t>
              </w:r>
            </w:hyperlink>
            <w:r w:rsidDel="00000000" w:rsidR="00000000" w:rsidRPr="00000000">
              <w:rPr>
                <w:b w:val="1"/>
                <w:bCs w:val="1"/>
                <w:highlight w:val="white"/>
                <w:rtl w:val="0"/>
              </w:rPr>
              <w:t xml:space="preserve"> </w:t>
            </w:r>
          </w:p>
          <w:p w:rsidR="00000000" w:rsidDel="00000000" w:rsidP="00000000" w:rsidRDefault="00000000" w:rsidRPr="00000000" w14:paraId="000000D7">
            <w:pPr>
              <w:rPr>
                <w:b w:val="1"/>
                <w:bCs w:val="1"/>
                <w:highlight w:val="white"/>
              </w:rPr>
            </w:pPr>
            <w:r w:rsidDel="00000000" w:rsidR="00000000" w:rsidRPr="00000000">
              <w:rPr>
                <w:b w:val="1"/>
                <w:bCs w:val="1"/>
                <w:highlight w:val="white"/>
                <w:rtl w:val="0"/>
              </w:rPr>
              <w:t xml:space="preserve">-</w:t>
            </w:r>
            <w:hyperlink r:id="rId51">
              <w:r w:rsidDel="00000000" w:rsidR="00000000" w:rsidRPr="00000000">
                <w:rPr>
                  <w:b w:val="1"/>
                  <w:bCs w:val="1"/>
                  <w:color w:val="1155cc"/>
                  <w:highlight w:val="white"/>
                  <w:u w:val="single"/>
                  <w:rtl w:val="0"/>
                </w:rPr>
                <w:t xml:space="preserve">Advance Fee Fraud and other Fraud Related Offences Act 2006.pdf</w:t>
              </w:r>
            </w:hyperlink>
            <w:r w:rsidDel="00000000" w:rsidR="00000000" w:rsidRPr="00000000">
              <w:rPr>
                <w:b w:val="1"/>
                <w:bCs w:val="1"/>
                <w:highlight w:val="white"/>
                <w:rtl w:val="0"/>
              </w:rPr>
              <w:t xml:space="preserve"> </w:t>
            </w:r>
          </w:p>
          <w:p w:rsidR="00000000" w:rsidDel="00000000" w:rsidP="00000000" w:rsidRDefault="00000000" w:rsidRPr="00000000" w14:paraId="000000D8">
            <w:pPr>
              <w:rPr>
                <w:b w:val="1"/>
                <w:bCs w:val="1"/>
                <w:highlight w:val="white"/>
              </w:rPr>
            </w:pPr>
            <w:r w:rsidDel="00000000" w:rsidR="00000000" w:rsidRPr="00000000">
              <w:rPr>
                <w:b w:val="1"/>
                <w:bCs w:val="1"/>
                <w:highlight w:val="white"/>
                <w:rtl w:val="0"/>
              </w:rPr>
              <w:t xml:space="preserve">-</w:t>
            </w:r>
            <w:hyperlink r:id="rId52">
              <w:r w:rsidDel="00000000" w:rsidR="00000000" w:rsidRPr="00000000">
                <w:rPr>
                  <w:b w:val="1"/>
                  <w:bCs w:val="1"/>
                  <w:color w:val="1155cc"/>
                  <w:highlight w:val="white"/>
                  <w:u w:val="single"/>
                  <w:rtl w:val="0"/>
                </w:rPr>
                <w:t xml:space="preserve">mlpaamend.pdf</w:t>
              </w:r>
            </w:hyperlink>
            <w:r w:rsidDel="00000000" w:rsidR="00000000" w:rsidRPr="00000000">
              <w:rPr>
                <w:b w:val="1"/>
                <w:bCs w:val="1"/>
                <w:highlight w:val="white"/>
                <w:rtl w:val="0"/>
              </w:rPr>
              <w:t xml:space="preserve"> </w:t>
            </w:r>
          </w:p>
          <w:p w:rsidR="00000000" w:rsidDel="00000000" w:rsidP="00000000" w:rsidRDefault="00000000" w:rsidRPr="00000000" w14:paraId="000000D9">
            <w:pPr>
              <w:rPr>
                <w:b w:val="1"/>
                <w:bCs w:val="1"/>
                <w:highlight w:val="white"/>
              </w:rPr>
            </w:pPr>
            <w:r w:rsidDel="00000000" w:rsidR="00000000" w:rsidRPr="00000000">
              <w:rPr>
                <w:b w:val="1"/>
                <w:bCs w:val="1"/>
                <w:highlight w:val="white"/>
                <w:rtl w:val="0"/>
              </w:rPr>
              <w:t xml:space="preserve">-</w:t>
            </w:r>
            <w:hyperlink r:id="rId53">
              <w:r w:rsidDel="00000000" w:rsidR="00000000" w:rsidRPr="00000000">
                <w:rPr>
                  <w:b w:val="1"/>
                  <w:bCs w:val="1"/>
                  <w:color w:val="1155cc"/>
                  <w:highlight w:val="white"/>
                  <w:u w:val="single"/>
                  <w:rtl w:val="0"/>
                </w:rPr>
                <w:t xml:space="preserve">https://lawsofnigeria.placng.org/laws/C15.pdf</w:t>
              </w:r>
            </w:hyperlink>
            <w:r w:rsidDel="00000000" w:rsidR="00000000" w:rsidRPr="00000000">
              <w:rPr>
                <w:b w:val="1"/>
                <w:bCs w:val="1"/>
                <w:highlight w:val="white"/>
                <w:rtl w:val="0"/>
              </w:rPr>
              <w:t xml:space="preserve"> </w:t>
            </w:r>
          </w:p>
          <w:p w:rsidR="00000000" w:rsidDel="00000000" w:rsidP="00000000" w:rsidRDefault="00000000" w:rsidRPr="00000000" w14:paraId="000000DA">
            <w:pPr>
              <w:rPr>
                <w:b w:val="1"/>
                <w:bCs w:val="1"/>
                <w:highlight w:val="white"/>
              </w:rPr>
            </w:pPr>
            <w:r w:rsidDel="00000000" w:rsidR="00000000" w:rsidRPr="00000000">
              <w:rPr>
                <w:b w:val="1"/>
                <w:bCs w:val="1"/>
                <w:highlight w:val="white"/>
                <w:rtl w:val="0"/>
              </w:rPr>
              <w:t xml:space="preserve">-</w:t>
            </w:r>
            <w:hyperlink r:id="rId54">
              <w:r w:rsidDel="00000000" w:rsidR="00000000" w:rsidRPr="00000000">
                <w:rPr>
                  <w:b w:val="1"/>
                  <w:bCs w:val="1"/>
                  <w:color w:val="1155cc"/>
                  <w:highlight w:val="white"/>
                  <w:u w:val="single"/>
                  <w:rtl w:val="0"/>
                </w:rPr>
                <w:t xml:space="preserve">https://www.nfiu.gov.ng/images/Downloads/downloads/ICPC-Act-2000.pdf</w:t>
              </w:r>
            </w:hyperlink>
            <w:r w:rsidDel="00000000" w:rsidR="00000000" w:rsidRPr="00000000">
              <w:rPr>
                <w:b w:val="1"/>
                <w:bCs w:val="1"/>
                <w:highlight w:val="white"/>
                <w:rtl w:val="0"/>
              </w:rPr>
              <w:t xml:space="preserve"> </w:t>
            </w:r>
          </w:p>
          <w:p w:rsidR="00000000" w:rsidDel="00000000" w:rsidP="00000000" w:rsidRDefault="00000000" w:rsidRPr="00000000" w14:paraId="000000DB">
            <w:pPr>
              <w:rPr>
                <w:b w:val="1"/>
                <w:bCs w:val="1"/>
                <w:highlight w:val="white"/>
              </w:rPr>
            </w:pPr>
            <w:r w:rsidDel="00000000" w:rsidR="00000000" w:rsidRPr="00000000">
              <w:rPr>
                <w:rtl w:val="0"/>
              </w:rPr>
            </w:r>
          </w:p>
          <w:p w:rsidR="00000000" w:rsidDel="00000000" w:rsidP="00000000" w:rsidRDefault="00000000" w:rsidRPr="00000000" w14:paraId="000000DC">
            <w:pPr>
              <w:rPr>
                <w:b w:val="1"/>
                <w:bCs w:val="1"/>
                <w:highlight w:val="red"/>
              </w:rPr>
            </w:pPr>
            <w:r w:rsidDel="00000000" w:rsidR="00000000" w:rsidRPr="00000000">
              <w:rPr>
                <w:rtl w:val="0"/>
              </w:rPr>
            </w:r>
          </w:p>
          <w:p w:rsidR="00000000" w:rsidDel="00000000" w:rsidP="00000000" w:rsidRDefault="00000000" w:rsidRPr="00000000" w14:paraId="000000DD">
            <w:pPr>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yes, </w:t>
            </w:r>
            <w:r w:rsidDel="00000000" w:rsidR="00000000" w:rsidRPr="00000000">
              <w:rPr>
                <w:b w:val="1"/>
                <w:bCs w:val="1"/>
                <w:rtl w:val="0"/>
              </w:rPr>
              <w:t xml:space="preserve">is the overview of those anti-corruption laws available?</w:t>
            </w:r>
          </w:p>
          <w:p w:rsidR="00000000" w:rsidDel="00000000" w:rsidP="00000000" w:rsidRDefault="00000000" w:rsidRPr="00000000" w14:paraId="000000DE">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0DF">
            <w:pPr>
              <w:rPr>
                <w:rFonts w:ascii="Arial" w:cs="Arial" w:eastAsia="Arial" w:hAnsi="Arial"/>
                <w:color w:val="000000"/>
              </w:rPr>
            </w:pPr>
            <w:r w:rsidDel="00000000" w:rsidR="00000000" w:rsidRPr="00000000">
              <w:rPr>
                <w:rFonts w:ascii="Arial" w:cs="Arial" w:eastAsia="Arial" w:hAnsi="Arial"/>
                <w:color w:val="000000"/>
                <w:rtl w:val="0"/>
              </w:rPr>
              <w:t xml:space="preserve">See Section 3.5 of NEITI 2023 Oil and Gas Sector Contextual Report( Appendix4) available at </w:t>
            </w:r>
          </w:p>
          <w:p w:rsidR="00000000" w:rsidDel="00000000" w:rsidP="00000000" w:rsidRDefault="00000000" w:rsidRPr="00000000" w14:paraId="000000E0">
            <w:pPr>
              <w:rPr>
                <w:rFonts w:ascii="Arial" w:cs="Arial" w:eastAsia="Arial" w:hAnsi="Arial"/>
              </w:rPr>
            </w:pPr>
            <w:hyperlink r:id="rId55">
              <w:r w:rsidDel="00000000" w:rsidR="00000000" w:rsidRPr="00000000">
                <w:rPr>
                  <w:rFonts w:ascii="Arial" w:cs="Arial" w:eastAsia="Arial" w:hAnsi="Arial"/>
                  <w:color w:val="1155cc"/>
                  <w:u w:val="single"/>
                  <w:rtl w:val="0"/>
                </w:rPr>
                <w:t xml:space="preserve">Final-Report-NEITI-OGA-2023-Final-26-Sept-2024</w:t>
              </w:r>
            </w:hyperlink>
            <w:r w:rsidDel="00000000" w:rsidR="00000000" w:rsidRPr="00000000">
              <w:rPr>
                <w:rFonts w:ascii="Arial" w:cs="Arial" w:eastAsia="Arial" w:hAnsi="Arial"/>
                <w:rtl w:val="0"/>
              </w:rPr>
              <w:t xml:space="preserve">; </w:t>
            </w:r>
          </w:p>
          <w:p w:rsidR="00000000" w:rsidDel="00000000" w:rsidP="00000000" w:rsidRDefault="00000000" w:rsidRPr="00000000" w14:paraId="000000E1">
            <w:pPr>
              <w:rPr>
                <w:b w:val="1"/>
                <w:bCs w:val="1"/>
              </w:rPr>
            </w:pPr>
            <w:r w:rsidDel="00000000" w:rsidR="00000000" w:rsidRPr="00000000">
              <w:rPr>
                <w:rFonts w:ascii="Arial" w:cs="Arial" w:eastAsia="Arial" w:hAnsi="Arial"/>
                <w:color w:val="000000"/>
                <w:rtl w:val="0"/>
              </w:rPr>
              <w:t xml:space="preserve"> </w:t>
            </w:r>
            <w:hyperlink r:id="rId56">
              <w:r w:rsidDel="00000000" w:rsidR="00000000" w:rsidRPr="00000000">
                <w:rPr>
                  <w:rFonts w:ascii="Arial" w:cs="Arial" w:eastAsia="Arial" w:hAnsi="Arial"/>
                  <w:color w:val="1155cc"/>
                  <w:u w:val="single"/>
                  <w:rtl w:val="0"/>
                </w:rPr>
                <w:t xml:space="preserve">https://www.neiti.gov.ng/AUDIT%20REPORTS/OIL-AND-GAS/2022-2023/APPENDICES/Appendix%204-%20Contextual%20Report-%20NEITI%20OGA%2022-23%20-%20QC%20Copy.pdf</w:t>
              </w:r>
            </w:hyperlink>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E2">
            <w:pPr>
              <w:rPr>
                <w:b w:val="1"/>
                <w:bCs w:val="1"/>
              </w:rPr>
            </w:pPr>
            <w:r w:rsidDel="00000000" w:rsidR="00000000" w:rsidRPr="00000000">
              <w:rPr>
                <w:rtl w:val="0"/>
              </w:rPr>
            </w:r>
          </w:p>
          <w:p w:rsidR="00000000" w:rsidDel="00000000" w:rsidP="00000000" w:rsidRDefault="00000000" w:rsidRPr="00000000" w14:paraId="000000E3">
            <w:pPr>
              <w:rPr>
                <w:rFonts w:ascii="Libre Franklin" w:cs="Libre Franklin" w:eastAsia="Libre Franklin" w:hAnsi="Libre Franklin"/>
                <w:b w:val="1"/>
                <w:bCs w:val="1"/>
                <w:color w:val="000000"/>
              </w:rPr>
            </w:pPr>
            <w:r w:rsidDel="00000000" w:rsidR="00000000" w:rsidRPr="00000000">
              <w:rPr>
                <w:b w:val="1"/>
                <w:bCs w:val="1"/>
                <w:rtl w:val="0"/>
              </w:rPr>
              <w:t xml:space="preserve">Is a description of the different types of contracts and licenses that govern the exploration and exploitation of </w:t>
            </w:r>
            <w:r w:rsidDel="00000000" w:rsidR="00000000" w:rsidRPr="00000000">
              <w:rPr>
                <w:highlight w:val="yellow"/>
                <w:rtl w:val="0"/>
              </w:rPr>
              <w:t xml:space="preserve">oil and gas</w:t>
            </w:r>
            <w:r w:rsidDel="00000000" w:rsidR="00000000" w:rsidRPr="00000000">
              <w:rPr>
                <w:rFonts w:ascii="Libre Franklin" w:cs="Libre Franklin" w:eastAsia="Libre Franklin" w:hAnsi="Libre Franklin"/>
                <w:b w:val="1"/>
                <w:bCs w:val="1"/>
                <w:color w:val="c00000"/>
                <w:rtl w:val="0"/>
              </w:rPr>
              <w:t xml:space="preserve"> </w:t>
            </w:r>
            <w:r w:rsidDel="00000000" w:rsidR="00000000" w:rsidRPr="00000000">
              <w:rPr>
                <w:rFonts w:ascii="Libre Franklin" w:cs="Libre Franklin" w:eastAsia="Libre Franklin" w:hAnsi="Libre Franklin"/>
                <w:b w:val="1"/>
                <w:bCs w:val="1"/>
                <w:color w:val="000000"/>
                <w:rtl w:val="0"/>
              </w:rPr>
              <w:t xml:space="preserve">resources available?</w:t>
            </w:r>
          </w:p>
          <w:p w:rsidR="00000000" w:rsidDel="00000000" w:rsidP="00000000" w:rsidRDefault="00000000" w:rsidRPr="00000000" w14:paraId="000000E4">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E5">
            <w:pPr>
              <w:shd w:fill="d9e2f3" w:val="clear"/>
              <w:rPr>
                <w:i w:val="1"/>
                <w:iCs w:val="1"/>
              </w:rPr>
            </w:pPr>
            <w:r w:rsidDel="00000000" w:rsidR="00000000" w:rsidRPr="00000000">
              <w:rPr>
                <w:rtl w:val="0"/>
              </w:rPr>
              <w:t xml:space="preserve">Explain: </w:t>
            </w:r>
            <w:r w:rsidDel="00000000" w:rsidR="00000000" w:rsidRPr="00000000">
              <w:rPr>
                <w:rtl w:val="0"/>
              </w:rPr>
            </w:r>
          </w:p>
          <w:p w:rsidR="00000000" w:rsidDel="00000000" w:rsidP="00000000" w:rsidRDefault="00000000" w:rsidRPr="00000000" w14:paraId="000000E6">
            <w:pPr>
              <w:rPr/>
            </w:pPr>
            <w:r w:rsidDel="00000000" w:rsidR="00000000" w:rsidRPr="00000000">
              <w:rPr>
                <w:sz w:val="23"/>
                <w:szCs w:val="23"/>
                <w:rtl w:val="0"/>
              </w:rPr>
              <w:t xml:space="preserve">Section 4 of the </w:t>
            </w:r>
            <w:hyperlink r:id="rId57">
              <w:r w:rsidDel="00000000" w:rsidR="00000000" w:rsidRPr="00000000">
                <w:rPr>
                  <w:color w:val="1155cc"/>
                  <w:sz w:val="23"/>
                  <w:szCs w:val="23"/>
                  <w:u w:val="single"/>
                  <w:rtl w:val="0"/>
                </w:rPr>
                <w:t xml:space="preserve">Contextual Information of the 2022-2023  NEITI oil and gas report</w:t>
              </w:r>
            </w:hyperlink>
            <w:r w:rsidDel="00000000" w:rsidR="00000000" w:rsidRPr="00000000">
              <w:rPr>
                <w:sz w:val="23"/>
                <w:szCs w:val="23"/>
                <w:rtl w:val="0"/>
              </w:rPr>
              <w:t xml:space="preserve"> provides context to the process for the award and transfer of licenses and leases, and the register of licenses. Furthermore, it discusses the government’s policy on the disclosure of contracts and licenses and provides an overview of publicly available contracts and licenses.</w:t>
            </w: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rFonts w:ascii="Libre Franklin" w:cs="Libre Franklin" w:eastAsia="Libre Franklin" w:hAnsi="Libre Franklin"/>
                <w:b w:val="0"/>
                <w:bCs w:val="0"/>
                <w:color w:val="00000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9">
            <w:pPr>
              <w:rPr>
                <w:rFonts w:ascii="Libre Franklin" w:cs="Libre Franklin" w:eastAsia="Libre Franklin" w:hAnsi="Libre Franklin"/>
                <w:b w:val="1"/>
                <w:bCs w:val="1"/>
                <w:color w:val="000000"/>
              </w:rPr>
            </w:pPr>
            <w:r w:rsidDel="00000000" w:rsidR="00000000" w:rsidRPr="00000000">
              <w:rPr>
                <w:b w:val="1"/>
                <w:bCs w:val="1"/>
                <w:rtl w:val="0"/>
              </w:rPr>
              <w:t xml:space="preserve">Is information on the roles and responsibilities of relevant government agencies </w:t>
            </w:r>
            <w:r w:rsidDel="00000000" w:rsidR="00000000" w:rsidRPr="00000000">
              <w:rPr>
                <w:rtl w:val="0"/>
              </w:rPr>
              <w:t xml:space="preserve">available?</w:t>
            </w:r>
            <w:r w:rsidDel="00000000" w:rsidR="00000000" w:rsidRPr="00000000">
              <w:rPr>
                <w:rtl w:val="0"/>
              </w:rPr>
            </w:r>
          </w:p>
          <w:p w:rsidR="00000000" w:rsidDel="00000000" w:rsidP="00000000" w:rsidRDefault="00000000" w:rsidRPr="00000000" w14:paraId="000000EA">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EB">
            <w:pPr>
              <w:shd w:fill="d9e2f3" w:val="clear"/>
              <w:rPr>
                <w:i w:val="1"/>
                <w:iCs w:val="1"/>
              </w:rPr>
            </w:pPr>
            <w:r w:rsidDel="00000000" w:rsidR="00000000" w:rsidRPr="00000000">
              <w:rPr>
                <w:rtl w:val="0"/>
              </w:rPr>
              <w:t xml:space="preserve">Explain: </w:t>
            </w: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This can be found on the official website of the following government agencies:</w:t>
            </w:r>
          </w:p>
          <w:p w:rsidR="00000000" w:rsidDel="00000000" w:rsidP="00000000" w:rsidRDefault="00000000" w:rsidRPr="00000000" w14:paraId="000000ED">
            <w:pPr>
              <w:rPr/>
            </w:pPr>
            <w:r w:rsidDel="00000000" w:rsidR="00000000" w:rsidRPr="00000000">
              <w:rPr>
                <w:rtl w:val="0"/>
              </w:rPr>
              <w:t xml:space="preserve">NUPRC: </w:t>
            </w:r>
            <w:hyperlink r:id="rId58">
              <w:r w:rsidDel="00000000" w:rsidR="00000000" w:rsidRPr="00000000">
                <w:rPr>
                  <w:color w:val="0000ff"/>
                  <w:u w:val="single"/>
                  <w:rtl w:val="0"/>
                </w:rPr>
                <w:t xml:space="preserve">https://nuprc.gov.ng</w:t>
              </w:r>
            </w:hyperlink>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NNPCL: </w:t>
            </w:r>
            <w:hyperlink r:id="rId59">
              <w:r w:rsidDel="00000000" w:rsidR="00000000" w:rsidRPr="00000000">
                <w:rPr>
                  <w:color w:val="0000ff"/>
                  <w:u w:val="single"/>
                  <w:rtl w:val="0"/>
                </w:rPr>
                <w:t xml:space="preserve">https://nnpcgroup.com</w:t>
              </w:r>
            </w:hyperlink>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NEITI: </w:t>
            </w:r>
            <w:hyperlink r:id="rId60">
              <w:r w:rsidDel="00000000" w:rsidR="00000000" w:rsidRPr="00000000">
                <w:rPr>
                  <w:color w:val="0000ff"/>
                  <w:u w:val="single"/>
                  <w:rtl w:val="0"/>
                </w:rPr>
                <w:t xml:space="preserve">https://neiti.gov.ng</w:t>
              </w:r>
            </w:hyperlink>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PIA (2021): </w:t>
            </w:r>
            <w:hyperlink r:id="rId61">
              <w:r w:rsidDel="00000000" w:rsidR="00000000" w:rsidRPr="00000000">
                <w:rPr>
                  <w:color w:val="1155cc"/>
                  <w:u w:val="single"/>
                  <w:rtl w:val="0"/>
                </w:rPr>
                <w:t xml:space="preserve">https://www.nuprc.gov.ng/laws/acts/petroleum-industry-act</w:t>
              </w:r>
            </w:hyperlink>
            <w:r w:rsidDel="00000000" w:rsidR="00000000" w:rsidRPr="00000000">
              <w:rPr>
                <w:rtl w:val="0"/>
              </w:rPr>
              <w:t xml:space="preserve"> </w:t>
            </w:r>
          </w:p>
          <w:p w:rsidR="00000000" w:rsidDel="00000000" w:rsidP="00000000" w:rsidRDefault="00000000" w:rsidRPr="00000000" w14:paraId="000000F1">
            <w:pPr>
              <w:rPr/>
            </w:pPr>
            <w:r w:rsidDel="00000000" w:rsidR="00000000" w:rsidRPr="00000000">
              <w:rPr>
                <w:rtl w:val="0"/>
              </w:rPr>
            </w:r>
          </w:p>
        </w:tc>
      </w:tr>
      <w:tr>
        <w:trPr>
          <w:cantSplit w:val="0"/>
          <w:tblHeader w:val="0"/>
        </w:trPr>
        <w:tc>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F3">
            <w:pPr>
              <w:rPr>
                <w:i w:val="1"/>
                <w:iCs w:val="1"/>
              </w:rPr>
            </w:pPr>
            <w:r w:rsidDel="00000000" w:rsidR="00000000" w:rsidRPr="00000000">
              <w:rPr>
                <w:i w:val="1"/>
                <w:iCs w:val="1"/>
                <w:rtl w:val="0"/>
              </w:rPr>
              <w:t xml:space="preserve">Available systematic disclosures</w:t>
            </w:r>
          </w:p>
        </w:tc>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F4">
            <w:pPr>
              <w:rPr/>
            </w:pPr>
            <w:r w:rsidDel="00000000" w:rsidR="00000000" w:rsidRPr="00000000">
              <w:rPr>
                <w:b w:val="1"/>
                <w:bCs w:val="1"/>
                <w:rtl w:val="0"/>
              </w:rPr>
              <w:t xml:space="preserve">Provide source(s) where the government systematically discloses this information: </w:t>
              <w:br w:type="textWrapping"/>
            </w:r>
            <w:r w:rsidDel="00000000" w:rsidR="00000000" w:rsidRPr="00000000">
              <w:rPr>
                <w:color w:val="808080"/>
                <w:rtl w:val="0"/>
              </w:rPr>
              <w:t xml:space="preserve">Usually by the information holder(s), includes disclosures by SOEs</w:t>
            </w:r>
            <w:r w:rsidDel="00000000" w:rsidR="00000000" w:rsidRPr="00000000">
              <w:rPr>
                <w:rtl w:val="0"/>
              </w:rPr>
            </w:r>
          </w:p>
          <w:p w:rsidR="00000000" w:rsidDel="00000000" w:rsidP="00000000" w:rsidRDefault="00000000" w:rsidRPr="00000000" w14:paraId="000000F5">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144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Description of the fiscal regime: </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d0d0d"/>
                <w:sz w:val="20"/>
                <w:szCs w:val="20"/>
                <w:u w:val="none"/>
                <w:shd w:fill="auto" w:val="clear"/>
                <w:vertAlign w:val="baseline"/>
                <w:rtl w:val="0"/>
              </w:rPr>
              <w:t xml:space="preserve">Federal Inland Revenue Service (petroleum taxes, PPT, CIT, royalties):</w:t>
              <w:br w:type="textWrapping"/>
            </w:r>
            <w:hyperlink r:id="rId62">
              <w:r w:rsidDel="00000000" w:rsidR="00000000" w:rsidRPr="00000000">
                <w:rPr>
                  <w:rFonts w:ascii="Libre Franklin" w:cs="Libre Franklin" w:eastAsia="Libre Franklin" w:hAnsi="Libre Franklin"/>
                  <w:b w:val="0"/>
                  <w:bCs w:val="0"/>
                  <w:i w:val="0"/>
                  <w:iCs w:val="0"/>
                  <w:smallCaps w:val="0"/>
                  <w:strike w:val="0"/>
                  <w:color w:val="1155cc"/>
                  <w:sz w:val="20"/>
                  <w:szCs w:val="20"/>
                  <w:u w:val="single"/>
                  <w:shd w:fill="auto" w:val="clear"/>
                  <w:vertAlign w:val="baseline"/>
                  <w:rtl w:val="0"/>
                </w:rPr>
                <w:t xml:space="preserve">https://www.firs.gov.ng/TaxResources/TaxLaws</w:t>
              </w:r>
            </w:hyperlink>
            <w:r w:rsidDel="00000000" w:rsidR="00000000" w:rsidRPr="00000000">
              <w:rPr>
                <w:rFonts w:ascii="Libre Franklin" w:cs="Libre Franklin" w:eastAsia="Libre Franklin" w:hAnsi="Libre Franklin"/>
                <w:b w:val="0"/>
                <w:bCs w:val="0"/>
                <w:i w:val="0"/>
                <w:iCs w:val="0"/>
                <w:smallCaps w:val="0"/>
                <w:strike w:val="0"/>
                <w:color w:val="0000cc"/>
                <w:sz w:val="20"/>
                <w:szCs w:val="20"/>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ff"/>
                <w:sz w:val="20"/>
                <w:szCs w:val="20"/>
                <w:u w:val="singl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d0d0d"/>
                <w:sz w:val="20"/>
                <w:szCs w:val="20"/>
                <w:u w:val="none"/>
                <w:shd w:fill="auto" w:val="clear"/>
                <w:vertAlign w:val="baseline"/>
                <w:rtl w:val="0"/>
              </w:rPr>
              <w:t xml:space="preserve">Ministry of Finance, Budget and National Planning:</w:t>
              <w:br w:type="textWrapping"/>
            </w:r>
            <w:hyperlink r:id="rId63">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https://www.finance.gov.ng</w:t>
              </w:r>
            </w:hyperlink>
            <w:r w:rsidDel="00000000" w:rsidR="00000000" w:rsidRPr="00000000">
              <w:rPr>
                <w:rtl w:val="0"/>
              </w:rPr>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cc"/>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d0d0d"/>
                <w:sz w:val="20"/>
                <w:szCs w:val="20"/>
                <w:u w:val="none"/>
                <w:shd w:fill="auto" w:val="clear"/>
                <w:vertAlign w:val="baseline"/>
                <w:rtl w:val="0"/>
              </w:rPr>
              <w:t xml:space="preserve">Petroleum Industry Act – Fiscal framework:</w:t>
              <w:br w:type="textWrapping"/>
            </w:r>
            <w:hyperlink r:id="rId64">
              <w:r w:rsidDel="00000000" w:rsidR="00000000" w:rsidRPr="00000000">
                <w:rPr>
                  <w:rFonts w:ascii="Times New Roman" w:cs="Times New Roman" w:eastAsia="Times New Roman" w:hAnsi="Times New Roman"/>
                  <w:color w:val="1155cc"/>
                  <w:sz w:val="24"/>
                  <w:szCs w:val="24"/>
                  <w:u w:val="single"/>
                  <w:rtl w:val="0"/>
                </w:rPr>
                <w:t xml:space="preserve">https://www.nuprc.gov.ng/laws/acts/petroleum-industry-act</w:t>
              </w:r>
            </w:hyperlink>
            <w:r w:rsidDel="00000000" w:rsidR="00000000" w:rsidRPr="00000000">
              <w:rPr>
                <w:rFonts w:ascii="Times New Roman" w:cs="Times New Roman" w:eastAsia="Times New Roman" w:hAnsi="Times New Roman"/>
                <w:color w:val="0d0d0d"/>
                <w:sz w:val="24"/>
                <w:szCs w:val="24"/>
                <w:u w:val="none"/>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cc"/>
                <w:sz w:val="20"/>
                <w:szCs w:val="20"/>
                <w:u w:val="singl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cc"/>
                <w:sz w:val="20"/>
                <w:szCs w:val="20"/>
                <w:u w:val="single"/>
                <w:shd w:fill="auto" w:val="clear"/>
                <w:vertAlign w:val="baseline"/>
                <w:rtl w:val="0"/>
              </w:rPr>
              <w:t xml:space="preserve">https://neiti.gov.ng/legal   </w:t>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c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1440" w:right="0" w:hanging="36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On fiscal devolution (if applicable): </w:t>
            </w:r>
            <w:r w:rsidDel="00000000" w:rsidR="00000000" w:rsidRPr="00000000">
              <w:rPr>
                <w:rtl w:val="0"/>
              </w:rPr>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1"/>
                <w:iCs w:val="1"/>
                <w:smallCaps w:val="0"/>
                <w:strike w:val="0"/>
                <w:color w:val="0000c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1440" w:right="0" w:hanging="36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Overview of the relevant laws and regulations governing the sector: </w:t>
            </w:r>
            <w:r w:rsidDel="00000000" w:rsidR="00000000" w:rsidRPr="00000000">
              <w:rPr>
                <w:rtl w:val="0"/>
              </w:rPr>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d0d0d"/>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d0d0d"/>
                <w:sz w:val="20"/>
                <w:szCs w:val="20"/>
                <w:u w:val="none"/>
                <w:shd w:fill="auto" w:val="clear"/>
                <w:vertAlign w:val="baseline"/>
                <w:rtl w:val="0"/>
              </w:rPr>
              <w:t xml:space="preserve">Petroleum Industry Act (PIA) 2021 (Official Gazette):</w:t>
              <w:br w:type="textWrapping"/>
            </w:r>
            <w:hyperlink r:id="rId65">
              <w:r w:rsidDel="00000000" w:rsidR="00000000" w:rsidRPr="00000000">
                <w:rPr>
                  <w:color w:val="1155cc"/>
                  <w:u w:val="single"/>
                  <w:rtl w:val="0"/>
                </w:rPr>
                <w:t xml:space="preserve">https://www.nuprc.gov.ng/laws/acts/petroleum-industry-act</w:t>
              </w:r>
            </w:hyperlink>
            <w:r w:rsidDel="00000000" w:rsidR="00000000" w:rsidRPr="00000000">
              <w:rPr>
                <w:color w:val="0000cc"/>
                <w:rtl w:val="0"/>
              </w:rPr>
              <w:t xml:space="preserve"> </w:t>
            </w:r>
            <w:r w:rsidDel="00000000" w:rsidR="00000000" w:rsidRPr="00000000">
              <w:rPr>
                <w:rtl w:val="0"/>
              </w:rPr>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d0d0d"/>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d0d0d"/>
                <w:sz w:val="20"/>
                <w:szCs w:val="20"/>
                <w:u w:val="none"/>
                <w:shd w:fill="auto" w:val="clear"/>
                <w:vertAlign w:val="baseline"/>
                <w:rtl w:val="0"/>
              </w:rPr>
              <w:t xml:space="preserve">Nigeria Constitution:</w:t>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d0d0d"/>
                <w:sz w:val="20"/>
                <w:szCs w:val="20"/>
                <w:u w:val="none"/>
                <w:shd w:fill="auto" w:val="clear"/>
                <w:vertAlign w:val="baseline"/>
              </w:rPr>
            </w:pPr>
            <w:hyperlink r:id="rId66">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https://lawnigeria.com/2020/11/11/1999-constitution-of-nigeria-with-all-amendments-alterations/</w:t>
              </w:r>
            </w:hyperlink>
            <w:r w:rsidDel="00000000" w:rsidR="00000000" w:rsidRPr="00000000">
              <w:rPr>
                <w:rtl w:val="0"/>
              </w:rPr>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d0d0d"/>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d0d0d"/>
                <w:sz w:val="20"/>
                <w:szCs w:val="20"/>
                <w:u w:val="none"/>
                <w:shd w:fill="auto" w:val="clear"/>
                <w:vertAlign w:val="baseline"/>
                <w:rtl w:val="0"/>
              </w:rPr>
              <w:t xml:space="preserve">Nigerian Oil and Gas Industry Content Development Act 2010 (Local Content Act) (NCDMB)</w:t>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cc"/>
                <w:sz w:val="20"/>
                <w:szCs w:val="20"/>
                <w:u w:val="singl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cc"/>
                <w:sz w:val="20"/>
                <w:szCs w:val="20"/>
                <w:u w:val="single"/>
                <w:shd w:fill="auto" w:val="clear"/>
                <w:vertAlign w:val="baseline"/>
                <w:rtl w:val="0"/>
              </w:rPr>
              <w:t xml:space="preserve">https://ncdmb.gov.ng/ncdmb-overview/  </w:t>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Environmental Impact Assessment (EIA) Act</w:t>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d0d0d"/>
                <w:sz w:val="20"/>
                <w:szCs w:val="20"/>
                <w:u w:val="none"/>
                <w:shd w:fill="auto" w:val="clear"/>
                <w:vertAlign w:val="baseline"/>
              </w:rPr>
            </w:pPr>
            <w:hyperlink r:id="rId67">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https://lawnigeria.com/2021/04/environmental-impact-assessment-act/</w:t>
              </w:r>
            </w:hyperlink>
            <w:r w:rsidDel="00000000" w:rsidR="00000000" w:rsidRPr="00000000">
              <w:rPr>
                <w:rtl w:val="0"/>
              </w:rPr>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d0d0d"/>
                <w:sz w:val="20"/>
                <w:szCs w:val="20"/>
                <w:u w:val="none"/>
                <w:shd w:fill="auto" w:val="clear"/>
                <w:vertAlign w:val="baseline"/>
              </w:rPr>
            </w:pPr>
            <w:hyperlink r:id="rId68">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https://nosdra.gov.ng/</w:t>
              </w:r>
            </w:hyperlink>
            <w:r w:rsidDel="00000000" w:rsidR="00000000" w:rsidRPr="00000000">
              <w:rPr>
                <w:rtl w:val="0"/>
              </w:rPr>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d0d0d"/>
                <w:sz w:val="20"/>
                <w:szCs w:val="20"/>
                <w:u w:val="none"/>
                <w:shd w:fill="auto" w:val="clear"/>
                <w:vertAlign w:val="baseline"/>
              </w:rPr>
            </w:pPr>
            <w:hyperlink r:id="rId69">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https://nddc.gov.ng/</w:t>
              </w:r>
            </w:hyperlink>
            <w:r w:rsidDel="00000000" w:rsidR="00000000" w:rsidRPr="00000000">
              <w:rPr>
                <w:color w:val="0d0d0d"/>
                <w:rtl w:val="0"/>
              </w:rPr>
              <w:t xml:space="preserve"> </w:t>
            </w:r>
            <w:r w:rsidDel="00000000" w:rsidR="00000000" w:rsidRPr="00000000">
              <w:rPr>
                <w:rtl w:val="0"/>
              </w:rPr>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d0d0d"/>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d0d0d"/>
                <w:sz w:val="20"/>
                <w:szCs w:val="20"/>
                <w:u w:val="none"/>
                <w:shd w:fill="auto" w:val="clear"/>
                <w:vertAlign w:val="baseline"/>
                <w:rtl w:val="0"/>
              </w:rPr>
              <w:t xml:space="preserve">NUPRC (Upstream regulation):</w:t>
              <w:br w:type="textWrapping"/>
            </w:r>
            <w:hyperlink r:id="rId70">
              <w:r w:rsidDel="00000000" w:rsidR="00000000" w:rsidRPr="00000000">
                <w:rPr>
                  <w:color w:val="1155cc"/>
                  <w:u w:val="single"/>
                  <w:rtl w:val="0"/>
                </w:rPr>
                <w:t xml:space="preserve">https://www.nuprc.gov.ng/laws/regulations/gazetted</w:t>
              </w:r>
            </w:hyperlink>
            <w:r w:rsidDel="00000000" w:rsidR="00000000" w:rsidRPr="00000000">
              <w:rPr>
                <w:color w:val="0000cc"/>
                <w:rtl w:val="0"/>
              </w:rPr>
              <w:t xml:space="preserve"> </w:t>
            </w:r>
            <w:r w:rsidDel="00000000" w:rsidR="00000000" w:rsidRPr="00000000">
              <w:rPr>
                <w:rFonts w:ascii="Libre Franklin" w:cs="Libre Franklin" w:eastAsia="Libre Franklin" w:hAnsi="Libre Franklin"/>
                <w:b w:val="0"/>
                <w:bCs w:val="0"/>
                <w:i w:val="0"/>
                <w:iCs w:val="0"/>
                <w:smallCaps w:val="0"/>
                <w:strike w:val="0"/>
                <w:color w:val="0000cc"/>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cc"/>
                <w:sz w:val="20"/>
                <w:szCs w:val="20"/>
                <w:u w:val="single"/>
                <w:shd w:fill="auto" w:val="clear"/>
                <w:vertAlign w:val="baseline"/>
              </w:rPr>
            </w:pPr>
            <w:hyperlink r:id="rId71">
              <w:r w:rsidDel="00000000" w:rsidR="00000000" w:rsidRPr="00000000">
                <w:rPr>
                  <w:rFonts w:ascii="Libre Franklin" w:cs="Libre Franklin" w:eastAsia="Libre Franklin" w:hAnsi="Libre Franklin"/>
                  <w:b w:val="0"/>
                  <w:bCs w:val="0"/>
                  <w:i w:val="0"/>
                  <w:iCs w:val="0"/>
                  <w:smallCaps w:val="0"/>
                  <w:strike w:val="0"/>
                  <w:color w:val="1155cc"/>
                  <w:sz w:val="20"/>
                  <w:szCs w:val="20"/>
                  <w:u w:val="single"/>
                  <w:shd w:fill="auto" w:val="clear"/>
                  <w:vertAlign w:val="baseline"/>
                  <w:rtl w:val="0"/>
                </w:rPr>
                <w:t xml:space="preserve">https://ngfcp.nuprc.gov.ng/</w:t>
              </w:r>
            </w:hyperlink>
            <w:r w:rsidDel="00000000" w:rsidR="00000000" w:rsidRPr="00000000">
              <w:rPr>
                <w:rFonts w:ascii="Libre Franklin" w:cs="Libre Franklin" w:eastAsia="Libre Franklin" w:hAnsi="Libre Franklin"/>
                <w:b w:val="0"/>
                <w:bCs w:val="0"/>
                <w:i w:val="0"/>
                <w:iCs w:val="0"/>
                <w:smallCaps w:val="0"/>
                <w:strike w:val="0"/>
                <w:color w:val="0000cc"/>
                <w:sz w:val="20"/>
                <w:szCs w:val="20"/>
                <w:u w:val="single"/>
                <w:shd w:fill="auto" w:val="clear"/>
                <w:vertAlign w:val="baseline"/>
                <w:rtl w:val="0"/>
              </w:rPr>
              <w:t xml:space="preserve">   </w:t>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ff"/>
                <w:sz w:val="20"/>
                <w:szCs w:val="20"/>
                <w:u w:val="singl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d0d0d"/>
                <w:sz w:val="20"/>
                <w:szCs w:val="20"/>
                <w:u w:val="none"/>
                <w:shd w:fill="auto" w:val="clear"/>
                <w:vertAlign w:val="baseline"/>
                <w:rtl w:val="0"/>
              </w:rPr>
              <w:t xml:space="preserve">NMDPRA (Midstream &amp; downstream regulation):</w:t>
              <w:br w:type="textWrapping"/>
            </w:r>
            <w:hyperlink r:id="rId72">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https://www.nmdpra.gov.ng</w:t>
              </w:r>
            </w:hyperlink>
            <w:r w:rsidDel="00000000" w:rsidR="00000000" w:rsidRPr="00000000">
              <w:rPr>
                <w:color w:val="0000ff"/>
                <w:u w:val="single"/>
                <w:rtl w:val="0"/>
              </w:rPr>
              <w:t xml:space="preserve">   </w:t>
            </w:r>
            <w:r w:rsidDel="00000000" w:rsidR="00000000" w:rsidRPr="00000000">
              <w:rPr>
                <w:rtl w:val="0"/>
              </w:rPr>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3333ff"/>
                <w:sz w:val="20"/>
                <w:szCs w:val="20"/>
                <w:u w:val="single"/>
                <w:shd w:fill="auto" w:val="clear"/>
                <w:vertAlign w:val="baseline"/>
              </w:rPr>
            </w:pPr>
            <w:hyperlink r:id="rId73">
              <w:r w:rsidDel="00000000" w:rsidR="00000000" w:rsidRPr="00000000">
                <w:rPr>
                  <w:rFonts w:ascii="Libre Franklin" w:cs="Libre Franklin" w:eastAsia="Libre Franklin" w:hAnsi="Libre Franklin"/>
                  <w:b w:val="0"/>
                  <w:bCs w:val="0"/>
                  <w:i w:val="0"/>
                  <w:iCs w:val="0"/>
                  <w:smallCaps w:val="0"/>
                  <w:strike w:val="0"/>
                  <w:color w:val="1155cc"/>
                  <w:sz w:val="20"/>
                  <w:szCs w:val="20"/>
                  <w:u w:val="single"/>
                  <w:shd w:fill="auto" w:val="clear"/>
                  <w:vertAlign w:val="baseline"/>
                  <w:rtl w:val="0"/>
                </w:rPr>
                <w:t xml:space="preserve">https://www.firs.gov.ng/AboutUs/FIRSProfile</w:t>
              </w:r>
            </w:hyperlink>
            <w:r w:rsidDel="00000000" w:rsidR="00000000" w:rsidRPr="00000000">
              <w:rPr>
                <w:rFonts w:ascii="Libre Franklin" w:cs="Libre Franklin" w:eastAsia="Libre Franklin" w:hAnsi="Libre Franklin"/>
                <w:b w:val="0"/>
                <w:bCs w:val="0"/>
                <w:i w:val="0"/>
                <w:iCs w:val="0"/>
                <w:smallCaps w:val="0"/>
                <w:strike w:val="0"/>
                <w:color w:val="3333ff"/>
                <w:sz w:val="20"/>
                <w:szCs w:val="20"/>
                <w:u w:val="single"/>
                <w:shd w:fill="auto" w:val="clear"/>
                <w:vertAlign w:val="baseline"/>
                <w:rtl w:val="0"/>
              </w:rPr>
              <w:t xml:space="preserve">   </w:t>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3333ff"/>
                <w:sz w:val="20"/>
                <w:szCs w:val="20"/>
                <w:u w:val="single"/>
                <w:shd w:fill="auto" w:val="clear"/>
                <w:vertAlign w:val="baseline"/>
              </w:rPr>
            </w:pPr>
            <w:hyperlink r:id="rId74">
              <w:r w:rsidDel="00000000" w:rsidR="00000000" w:rsidRPr="00000000">
                <w:rPr>
                  <w:rFonts w:ascii="Libre Franklin" w:cs="Libre Franklin" w:eastAsia="Libre Franklin" w:hAnsi="Libre Franklin"/>
                  <w:b w:val="0"/>
                  <w:bCs w:val="0"/>
                  <w:i w:val="0"/>
                  <w:iCs w:val="0"/>
                  <w:smallCaps w:val="0"/>
                  <w:strike w:val="0"/>
                  <w:color w:val="1155cc"/>
                  <w:sz w:val="20"/>
                  <w:szCs w:val="20"/>
                  <w:u w:val="single"/>
                  <w:shd w:fill="auto" w:val="clear"/>
                  <w:vertAlign w:val="baseline"/>
                  <w:rtl w:val="0"/>
                </w:rPr>
                <w:t xml:space="preserve">https://www.nesrea.gov.ng/publications-downloads/laws-regulations</w:t>
              </w:r>
            </w:hyperlink>
            <w:hyperlink r:id="rId75">
              <w:r w:rsidDel="00000000" w:rsidR="00000000" w:rsidRPr="00000000">
                <w:rPr>
                  <w:color w:val="1155cc"/>
                  <w:u w:val="single"/>
                  <w:rtl w:val="0"/>
                </w:rPr>
                <w:t xml:space="preserve">/</w:t>
              </w:r>
            </w:hyperlink>
            <w:r w:rsidDel="00000000" w:rsidR="00000000" w:rsidRPr="00000000">
              <w:rPr>
                <w:color w:val="3333ff"/>
                <w:u w:val="single"/>
                <w:rtl w:val="0"/>
              </w:rPr>
              <w:t xml:space="preserve"> </w:t>
            </w:r>
            <w:r w:rsidDel="00000000" w:rsidR="00000000" w:rsidRPr="00000000">
              <w:rPr>
                <w:rFonts w:ascii="Libre Franklin" w:cs="Libre Franklin" w:eastAsia="Libre Franklin" w:hAnsi="Libre Franklin"/>
                <w:b w:val="0"/>
                <w:bCs w:val="0"/>
                <w:i w:val="0"/>
                <w:iCs w:val="0"/>
                <w:smallCaps w:val="0"/>
                <w:strike w:val="0"/>
                <w:color w:val="3333ff"/>
                <w:sz w:val="20"/>
                <w:szCs w:val="20"/>
                <w:u w:val="single"/>
                <w:shd w:fill="auto" w:val="clear"/>
                <w:vertAlign w:val="baseline"/>
                <w:rtl w:val="0"/>
              </w:rPr>
              <w:t xml:space="preserve">    </w:t>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1440" w:right="0" w:hanging="36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Laws related to preventing corruption (if applicable): </w:t>
            </w:r>
            <w:r w:rsidDel="00000000" w:rsidR="00000000" w:rsidRPr="00000000">
              <w:rPr>
                <w:rtl w:val="0"/>
              </w:rPr>
            </w:r>
          </w:p>
          <w:p w:rsidR="00000000" w:rsidDel="00000000" w:rsidP="00000000" w:rsidRDefault="00000000" w:rsidRPr="00000000" w14:paraId="0000010E">
            <w:pPr>
              <w:shd w:fill="ffffff" w:val="clear"/>
              <w:ind w:left="1080" w:firstLine="0"/>
              <w:rPr>
                <w:i w:val="1"/>
                <w:iCs w:val="1"/>
              </w:rPr>
            </w:pPr>
            <w:r w:rsidDel="00000000" w:rsidR="00000000" w:rsidRPr="00000000">
              <w:rPr>
                <w:i w:val="1"/>
                <w:iCs w:val="1"/>
                <w:rtl w:val="0"/>
              </w:rPr>
              <w:t xml:space="preserve">        ICPC</w:t>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1"/>
                <w:iCs w:val="1"/>
                <w:smallCaps w:val="0"/>
                <w:strike w:val="0"/>
                <w:color w:val="0000cc"/>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cc"/>
                <w:sz w:val="20"/>
                <w:szCs w:val="20"/>
                <w:u w:val="none"/>
                <w:shd w:fill="auto" w:val="clear"/>
                <w:vertAlign w:val="baseline"/>
                <w:rtl w:val="0"/>
              </w:rPr>
              <w:t xml:space="preserve">https://icpc.gov.ng/wp-content/uploads/downloads/2012/09/CORRUPT-PRACTICES-ACT-2010</w:t>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Economic and Financial Crime Commission</w:t>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1"/>
                <w:iCs w:val="1"/>
                <w:smallCaps w:val="0"/>
                <w:strike w:val="0"/>
                <w:color w:val="0000ff"/>
                <w:sz w:val="20"/>
                <w:szCs w:val="20"/>
                <w:u w:val="single"/>
                <w:shd w:fill="auto" w:val="clear"/>
                <w:vertAlign w:val="baseline"/>
              </w:rPr>
            </w:pPr>
            <w:hyperlink r:id="rId76">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https://www.efcc.gov.ng/assets/EFCC_establishment_act-D6hK95Tu.pdf</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1"/>
                <w:iCs w:val="1"/>
                <w:smallCaps w:val="0"/>
                <w:strike w:val="0"/>
                <w:color w:val="0000cc"/>
                <w:sz w:val="20"/>
                <w:szCs w:val="20"/>
                <w:u w:val="none"/>
                <w:shd w:fill="auto" w:val="clear"/>
                <w:vertAlign w:val="baseline"/>
                <w:rtl w:val="0"/>
              </w:rPr>
              <w:t xml:space="preserve">https://www.efcc.gov.ng/efcc/images/pdfs/establishment_act_2004.pdf</w:t>
            </w:r>
            <w:r w:rsidDel="00000000" w:rsidR="00000000" w:rsidRPr="00000000">
              <w:rPr>
                <w:rtl w:val="0"/>
              </w:rPr>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Nigeria Extractive Industries Transparency Initiative (NEITI)</w:t>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77">
              <w:r w:rsidDel="00000000" w:rsidR="00000000" w:rsidRPr="00000000">
                <w:rPr>
                  <w:i w:val="1"/>
                  <w:iCs w:val="1"/>
                  <w:color w:val="1155cc"/>
                  <w:u w:val="single"/>
                  <w:rtl w:val="0"/>
                </w:rPr>
                <w:t xml:space="preserve">https://neiti.gov.ng/ABOUT/STRATEGIC-PLAN/NEITI-Strategic-Plan-2022-2026.pdf</w:t>
              </w:r>
            </w:hyperlink>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Money Laundering (Prevention and Prohibition) Act 2022</w:t>
            </w:r>
            <w:r w:rsidDel="00000000" w:rsidR="00000000" w:rsidRPr="00000000">
              <w:rPr>
                <w:rtl w:val="0"/>
              </w:rPr>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78">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https://www.templars-law.com/app/uploads/2023/07/ANTI-CORRUPTION-LAWS-AND-REGULATORY-COMPLIANCE-REQUIREMENTS-9828.pdf</w:t>
              </w:r>
            </w:hyperlink>
            <w:r w:rsidDel="00000000" w:rsidR="00000000" w:rsidRPr="00000000">
              <w:rPr>
                <w:rtl w:val="0"/>
              </w:rPr>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Federal Ministry of Finance</w:t>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79">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https://fmf.gov.ng/whistle-blowing-policy/</w:t>
              </w:r>
            </w:hyperlink>
            <w:r w:rsidDel="00000000" w:rsidR="00000000" w:rsidRPr="00000000">
              <w:rPr>
                <w:rtl w:val="0"/>
              </w:rPr>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National </w:t>
            </w:r>
            <w:r w:rsidDel="00000000" w:rsidR="00000000" w:rsidRPr="00000000">
              <w:rPr>
                <w:i w:val="1"/>
                <w:iCs w:val="1"/>
                <w:rtl w:val="0"/>
              </w:rPr>
              <w:t xml:space="preserve">Assembly</w:t>
            </w:r>
            <w:r w:rsidDel="00000000" w:rsidR="00000000" w:rsidRPr="00000000">
              <w:rPr>
                <w:rtl w:val="0"/>
              </w:rPr>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1"/>
                <w:iCs w:val="1"/>
                <w:smallCaps w:val="0"/>
                <w:strike w:val="0"/>
                <w:color w:val="0000ff"/>
                <w:sz w:val="20"/>
                <w:szCs w:val="20"/>
                <w:u w:val="single"/>
                <w:shd w:fill="auto" w:val="clear"/>
                <w:vertAlign w:val="baseline"/>
              </w:rPr>
            </w:pPr>
            <w:hyperlink r:id="rId80">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https://lawsofnigeria.placng.org/</w:t>
              </w:r>
            </w:hyperlink>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1"/>
                <w:iCs w:val="1"/>
                <w:smallCaps w:val="0"/>
                <w:strike w:val="0"/>
                <w:color w:val="0000cc"/>
                <w:sz w:val="20"/>
                <w:szCs w:val="20"/>
                <w:u w:val="none"/>
                <w:shd w:fill="auto" w:val="clear"/>
                <w:vertAlign w:val="baseline"/>
              </w:rPr>
            </w:pPr>
            <w:hyperlink r:id="rId81">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https://whistle.finance.gov.ng/</w:t>
              </w:r>
            </w:hyperlink>
            <w:r w:rsidDel="00000000" w:rsidR="00000000" w:rsidRPr="00000000">
              <w:rPr>
                <w:rFonts w:ascii="Libre Franklin" w:cs="Libre Franklin" w:eastAsia="Libre Franklin" w:hAnsi="Libre Franklin"/>
                <w:b w:val="0"/>
                <w:bCs w:val="0"/>
                <w:i w:val="1"/>
                <w:iCs w:val="1"/>
                <w:smallCaps w:val="0"/>
                <w:strike w:val="0"/>
                <w:color w:val="0000cc"/>
                <w:sz w:val="20"/>
                <w:szCs w:val="20"/>
                <w:u w:val="none"/>
                <w:shd w:fill="auto" w:val="clear"/>
                <w:vertAlign w:val="baseline"/>
                <w:rtl w:val="0"/>
              </w:rPr>
              <w:t xml:space="preserve"> </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1"/>
                <w:iCs w:val="1"/>
                <w:smallCaps w:val="0"/>
                <w:strike w:val="0"/>
                <w:color w:val="0000cc"/>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144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Description of the different types of contracts and licenses that govern the exploration and exploitation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oil and gas</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 activities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PIA: </w:t>
            </w:r>
            <w:hyperlink r:id="rId82">
              <w:r w:rsidDel="00000000" w:rsidR="00000000" w:rsidRPr="00000000">
                <w:rPr>
                  <w:rFonts w:ascii="Times New Roman" w:cs="Times New Roman" w:eastAsia="Times New Roman" w:hAnsi="Times New Roman"/>
                  <w:color w:val="1155cc"/>
                  <w:sz w:val="24"/>
                  <w:szCs w:val="24"/>
                  <w:u w:val="single"/>
                  <w:rtl w:val="0"/>
                </w:rPr>
                <w:t xml:space="preserve">https://www.nuprc.gov.ng/laws/acts/petroleum-industry-act</w:t>
              </w:r>
            </w:hyperlink>
            <w:r w:rsidDel="00000000" w:rsidR="00000000" w:rsidRPr="00000000">
              <w:rPr>
                <w:rFonts w:ascii="Times New Roman" w:cs="Times New Roman" w:eastAsia="Times New Roman" w:hAnsi="Times New Roman"/>
                <w:color w:val="000000"/>
                <w:sz w:val="24"/>
                <w:szCs w:val="24"/>
                <w:u w:val="none"/>
                <w:rtl w:val="0"/>
              </w:rPr>
              <w:t xml:space="preserve"> </w:t>
            </w:r>
            <w:r w:rsidDel="00000000" w:rsidR="00000000" w:rsidRPr="00000000">
              <w:rPr>
                <w:rtl w:val="0"/>
              </w:rPr>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NUPRC: </w:t>
            </w:r>
            <w:hyperlink r:id="rId83">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https://nuprc.gov.ng</w:t>
              </w:r>
            </w:hyperlink>
            <w:r w:rsidDel="00000000" w:rsidR="00000000" w:rsidRPr="00000000">
              <w:rPr>
                <w:rFonts w:ascii="Times New Roman" w:cs="Times New Roman" w:eastAsia="Times New Roman" w:hAnsi="Times New Roman"/>
                <w:sz w:val="24"/>
                <w:szCs w:val="24"/>
                <w:rtl w:val="0"/>
              </w:rPr>
              <w:t xml:space="preserve">; </w:t>
            </w:r>
            <w:hyperlink r:id="rId84">
              <w:r w:rsidDel="00000000" w:rsidR="00000000" w:rsidRPr="00000000">
                <w:rPr>
                  <w:rFonts w:ascii="Times New Roman" w:cs="Times New Roman" w:eastAsia="Times New Roman" w:hAnsi="Times New Roman"/>
                  <w:color w:val="1155cc"/>
                  <w:sz w:val="24"/>
                  <w:szCs w:val="24"/>
                  <w:u w:val="single"/>
                  <w:rtl w:val="0"/>
                </w:rPr>
                <w:t xml:space="preserve">https://www.nuprc.gov.ng/laws/licences</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NNPCL</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hyperlink r:id="rId85">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https://nnpcgroup.com</w:t>
              </w:r>
            </w:hyperlink>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144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Information on the roles and responsibilities of the relevant government agencies:</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w:t>
            </w:r>
            <w:r w:rsidDel="00000000" w:rsidR="00000000" w:rsidRPr="00000000">
              <w:rPr>
                <w:rtl w:val="0"/>
              </w:rPr>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ff"/>
                <w:sz w:val="20"/>
                <w:szCs w:val="20"/>
                <w:u w:val="none"/>
                <w:shd w:fill="auto" w:val="clear"/>
                <w:vertAlign w:val="baseline"/>
              </w:rPr>
            </w:pPr>
            <w:hyperlink r:id="rId86">
              <w:r w:rsidDel="00000000" w:rsidR="00000000" w:rsidRPr="00000000">
                <w:rPr>
                  <w:color w:val="1155cc"/>
                  <w:u w:val="single"/>
                  <w:rtl w:val="0"/>
                </w:rPr>
                <w:t xml:space="preserve">https://neiti.gov.ng/about</w:t>
              </w:r>
            </w:hyperlink>
            <w:r w:rsidDel="00000000" w:rsidR="00000000" w:rsidRPr="00000000">
              <w:rPr>
                <w:color w:val="0000ff"/>
                <w:rtl w:val="0"/>
              </w:rPr>
              <w:t xml:space="preserve"> </w:t>
            </w:r>
            <w:r w:rsidDel="00000000" w:rsidR="00000000" w:rsidRPr="00000000">
              <w:rPr>
                <w:rtl w:val="0"/>
              </w:rPr>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87">
              <w:r w:rsidDel="00000000" w:rsidR="00000000" w:rsidRPr="00000000">
                <w:rPr>
                  <w:color w:val="1155cc"/>
                  <w:u w:val="single"/>
                  <w:rtl w:val="0"/>
                </w:rPr>
                <w:t xml:space="preserve">https://www.nuprc.gov.ng/about/mandate</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88">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https://www.nmdpra.gov.ng/AboutUs</w:t>
              </w:r>
            </w:hyperlink>
            <w:r w:rsidDel="00000000" w:rsidR="00000000" w:rsidRPr="00000000">
              <w:rPr>
                <w:rtl w:val="0"/>
              </w:rPr>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27">
            <w:pPr>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28">
            <w:pPr>
              <w:rPr>
                <w:color w:val="808080"/>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only partially so, it can be complemented by an EITI Report, a study, an industry publication, EITI website. Please add the sources. </w:t>
            </w:r>
          </w:p>
          <w:p w:rsidR="00000000" w:rsidDel="00000000" w:rsidP="00000000" w:rsidRDefault="00000000" w:rsidRPr="00000000" w14:paraId="00000129">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Description of the fiscal regime:</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NEITI</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t xml:space="preserve"> </w:t>
            </w:r>
            <w:hyperlink r:id="rId89">
              <w:r w:rsidDel="00000000" w:rsidR="00000000" w:rsidRPr="00000000">
                <w:rPr>
                  <w:color w:val="1155cc"/>
                  <w:u w:val="single"/>
                  <w:rtl w:val="0"/>
                </w:rPr>
                <w:t xml:space="preserve">https://neiti.gov.ng/Final-Report-NEITI-OGA-2023-Final-26-Sept-2024</w:t>
              </w:r>
            </w:hyperlink>
            <w:r w:rsidDel="00000000" w:rsidR="00000000" w:rsidRPr="00000000">
              <w:rPr>
                <w:rtl w:val="0"/>
              </w:rPr>
            </w:r>
          </w:p>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Section 5, Page 67.</w:t>
            </w:r>
            <w:r w:rsidDel="00000000" w:rsidR="00000000" w:rsidRPr="00000000">
              <w:rPr>
                <w:rtl w:val="0"/>
              </w:rPr>
            </w:r>
          </w:p>
          <w:p w:rsidR="00000000" w:rsidDel="00000000" w:rsidP="00000000" w:rsidRDefault="00000000" w:rsidRPr="00000000" w14:paraId="0000012C">
            <w:pPr>
              <w:shd w:fill="ffffff" w:val="clear"/>
              <w:rPr/>
            </w:pPr>
            <w:r w:rsidDel="00000000" w:rsidR="00000000" w:rsidRPr="00000000">
              <w:rPr>
                <w:rtl w:val="0"/>
              </w:rPr>
            </w:r>
          </w:p>
          <w:p w:rsidR="00000000" w:rsidDel="00000000" w:rsidP="00000000" w:rsidRDefault="00000000" w:rsidRPr="00000000" w14:paraId="0000012D">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On fiscal devolution (if applicable): </w:t>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cc"/>
                <w:sz w:val="20"/>
                <w:szCs w:val="20"/>
                <w:u w:val="none"/>
                <w:shd w:fill="auto" w:val="clear"/>
                <w:vertAlign w:val="baseline"/>
              </w:rPr>
            </w:pPr>
            <w:hyperlink r:id="rId90">
              <w:r w:rsidDel="00000000" w:rsidR="00000000" w:rsidRPr="00000000">
                <w:rPr>
                  <w:rFonts w:ascii="Libre Franklin" w:cs="Libre Franklin" w:eastAsia="Libre Franklin" w:hAnsi="Libre Franklin"/>
                  <w:b w:val="0"/>
                  <w:bCs w:val="0"/>
                  <w:i w:val="0"/>
                  <w:iCs w:val="0"/>
                  <w:smallCaps w:val="0"/>
                  <w:strike w:val="0"/>
                  <w:color w:val="1155cc"/>
                  <w:sz w:val="20"/>
                  <w:szCs w:val="20"/>
                  <w:u w:val="single"/>
                  <w:shd w:fill="auto" w:val="clear"/>
                  <w:vertAlign w:val="baseline"/>
                  <w:rtl w:val="0"/>
                </w:rPr>
                <w:t xml:space="preserve">https://neiti.gov.ng/cms/wp-content/uploads/2022/08/Constitution-of-the-FRN.pdf</w:t>
              </w:r>
            </w:hyperlink>
            <w:r w:rsidDel="00000000" w:rsidR="00000000" w:rsidRPr="00000000">
              <w:rPr>
                <w:rFonts w:ascii="Libre Franklin" w:cs="Libre Franklin" w:eastAsia="Libre Franklin" w:hAnsi="Libre Franklin"/>
                <w:b w:val="0"/>
                <w:bCs w:val="0"/>
                <w:i w:val="0"/>
                <w:iCs w:val="0"/>
                <w:smallCaps w:val="0"/>
                <w:strike w:val="0"/>
                <w:color w:val="0000cc"/>
                <w:sz w:val="20"/>
                <w:szCs w:val="20"/>
                <w:u w:val="none"/>
                <w:shd w:fill="auto" w:val="clear"/>
                <w:vertAlign w:val="baseline"/>
                <w:rtl w:val="0"/>
              </w:rPr>
              <w:t xml:space="preserve"> </w:t>
            </w:r>
          </w:p>
          <w:p w:rsidR="00000000" w:rsidDel="00000000" w:rsidP="00000000" w:rsidRDefault="00000000" w:rsidRPr="00000000" w14:paraId="0000012F">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1440" w:right="0" w:hanging="357"/>
              <w:jc w:val="left"/>
              <w:rPr>
                <w:rFonts w:ascii="Libre Franklin" w:cs="Libre Franklin" w:eastAsia="Libre Franklin" w:hAnsi="Libre Franklin"/>
                <w:b w:val="0"/>
                <w:bCs w:val="0"/>
                <w:i w:val="0"/>
                <w:iCs w:val="0"/>
                <w:smallCaps w:val="0"/>
                <w:strike w:val="0"/>
                <w:color w:val="0d0d0d"/>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Overview of the relevant laws and regulations governing the sector: </w:t>
            </w:r>
            <w:r w:rsidDel="00000000" w:rsidR="00000000" w:rsidRPr="00000000">
              <w:rPr>
                <w:rtl w:val="0"/>
              </w:rPr>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d0d0d"/>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d0d0d"/>
                <w:sz w:val="20"/>
                <w:szCs w:val="20"/>
                <w:u w:val="none"/>
                <w:shd w:fill="auto" w:val="clear"/>
                <w:vertAlign w:val="baseline"/>
                <w:rtl w:val="0"/>
              </w:rPr>
              <w:t xml:space="preserve">Petroleum Industry Act (PIA) 2021 (Official Gazette):</w:t>
              <w:br w:type="textWrapping"/>
            </w:r>
            <w:hyperlink r:id="rId91">
              <w:r w:rsidDel="00000000" w:rsidR="00000000" w:rsidRPr="00000000">
                <w:rPr>
                  <w:color w:val="1155cc"/>
                  <w:u w:val="single"/>
                  <w:rtl w:val="0"/>
                </w:rPr>
                <w:t xml:space="preserve">https://www.nuprc.gov.ng/laws/acts/petroleum-industry-act</w:t>
              </w:r>
            </w:hyperlink>
            <w:r w:rsidDel="00000000" w:rsidR="00000000" w:rsidRPr="00000000">
              <w:rPr>
                <w:rFonts w:ascii="Libre Franklin" w:cs="Libre Franklin" w:eastAsia="Libre Franklin" w:hAnsi="Libre Franklin"/>
                <w:b w:val="0"/>
                <w:bCs w:val="0"/>
                <w:i w:val="0"/>
                <w:iCs w:val="0"/>
                <w:smallCaps w:val="0"/>
                <w:strike w:val="0"/>
                <w:color w:val="0d0d0d"/>
                <w:sz w:val="20"/>
                <w:szCs w:val="20"/>
                <w:u w:val="none"/>
                <w:shd w:fill="auto" w:val="clear"/>
                <w:vertAlign w:val="baseline"/>
                <w:rtl w:val="0"/>
              </w:rPr>
              <w:t xml:space="preserve">,  Chapter 1</w:t>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d0d0d"/>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d0d0d"/>
                <w:sz w:val="20"/>
                <w:szCs w:val="20"/>
                <w:u w:val="none"/>
                <w:shd w:fill="auto" w:val="clear"/>
                <w:vertAlign w:val="baseline"/>
                <w:rtl w:val="0"/>
              </w:rPr>
              <w:t xml:space="preserve">Nigeria Constitution:</w:t>
            </w:r>
          </w:p>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d0d0d"/>
                <w:sz w:val="20"/>
                <w:szCs w:val="20"/>
                <w:u w:val="none"/>
                <w:shd w:fill="auto" w:val="clear"/>
                <w:vertAlign w:val="baseline"/>
              </w:rPr>
            </w:pPr>
            <w:hyperlink r:id="rId92">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https://lawnigeria.com/2020/11/11/1999-constitution-of-nigeria-with-all-amendments-alterations/</w:t>
              </w:r>
            </w:hyperlink>
            <w:r w:rsidDel="00000000" w:rsidR="00000000" w:rsidRPr="00000000">
              <w:rPr>
                <w:color w:val="0d0d0d"/>
                <w:rtl w:val="0"/>
              </w:rPr>
              <w:t xml:space="preserve"> </w:t>
            </w:r>
            <w:r w:rsidDel="00000000" w:rsidR="00000000" w:rsidRPr="00000000">
              <w:rPr>
                <w:rtl w:val="0"/>
              </w:rPr>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d0d0d"/>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d0d0d"/>
                <w:sz w:val="20"/>
                <w:szCs w:val="20"/>
                <w:u w:val="none"/>
                <w:shd w:fill="auto" w:val="clear"/>
                <w:vertAlign w:val="baseline"/>
                <w:rtl w:val="0"/>
              </w:rPr>
              <w:t xml:space="preserve">Nigerian Oil and Gas Industry Content Development Act 2010 (Local Content Act) (NCDMB)</w:t>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3333ff"/>
                <w:sz w:val="20"/>
                <w:szCs w:val="20"/>
                <w:u w:val="single"/>
                <w:shd w:fill="auto" w:val="clear"/>
                <w:vertAlign w:val="baseline"/>
              </w:rPr>
            </w:pPr>
            <w:hyperlink r:id="rId93">
              <w:r w:rsidDel="00000000" w:rsidR="00000000" w:rsidRPr="00000000">
                <w:rPr>
                  <w:rFonts w:ascii="Libre Franklin" w:cs="Libre Franklin" w:eastAsia="Libre Franklin" w:hAnsi="Libre Franklin"/>
                  <w:b w:val="0"/>
                  <w:bCs w:val="0"/>
                  <w:i w:val="0"/>
                  <w:iCs w:val="0"/>
                  <w:smallCaps w:val="0"/>
                  <w:strike w:val="0"/>
                  <w:color w:val="1155cc"/>
                  <w:sz w:val="20"/>
                  <w:szCs w:val="20"/>
                  <w:u w:val="single"/>
                  <w:shd w:fill="auto" w:val="clear"/>
                  <w:vertAlign w:val="baseline"/>
                  <w:rtl w:val="0"/>
                </w:rPr>
                <w:t xml:space="preserve">https://ncdmb.gov.ng/ncdmb-overview/</w:t>
              </w:r>
            </w:hyperlink>
            <w:r w:rsidDel="00000000" w:rsidR="00000000" w:rsidRPr="00000000">
              <w:rPr>
                <w:rFonts w:ascii="Libre Franklin" w:cs="Libre Franklin" w:eastAsia="Libre Franklin" w:hAnsi="Libre Franklin"/>
                <w:b w:val="0"/>
                <w:bCs w:val="0"/>
                <w:i w:val="0"/>
                <w:iCs w:val="0"/>
                <w:smallCaps w:val="0"/>
                <w:strike w:val="0"/>
                <w:color w:val="3333ff"/>
                <w:sz w:val="20"/>
                <w:szCs w:val="20"/>
                <w:u w:val="single"/>
                <w:shd w:fill="auto" w:val="clear"/>
                <w:vertAlign w:val="baseline"/>
                <w:rtl w:val="0"/>
              </w:rPr>
              <w:t xml:space="preserve">   </w:t>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Environmental Impact Assessment (EIA) Act</w:t>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d0d0d"/>
                <w:sz w:val="20"/>
                <w:szCs w:val="20"/>
                <w:u w:val="none"/>
                <w:shd w:fill="auto" w:val="clear"/>
                <w:vertAlign w:val="baseline"/>
              </w:rPr>
            </w:pPr>
            <w:hyperlink r:id="rId94">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https://lawnigeria.com/2021/04/environmental-impact-assessment-act/</w:t>
              </w:r>
            </w:hyperlink>
            <w:r w:rsidDel="00000000" w:rsidR="00000000" w:rsidRPr="00000000">
              <w:rPr>
                <w:rtl w:val="0"/>
              </w:rPr>
            </w:r>
          </w:p>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d0d0d"/>
                <w:sz w:val="20"/>
                <w:szCs w:val="20"/>
                <w:u w:val="none"/>
                <w:shd w:fill="auto" w:val="clear"/>
                <w:vertAlign w:val="baseline"/>
              </w:rPr>
            </w:pPr>
            <w:hyperlink r:id="rId95">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https://nosdra.gov.ng/</w:t>
              </w:r>
            </w:hyperlink>
            <w:r w:rsidDel="00000000" w:rsidR="00000000" w:rsidRPr="00000000">
              <w:rPr>
                <w:rtl w:val="0"/>
              </w:rPr>
            </w:r>
          </w:p>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d0d0d"/>
                <w:sz w:val="20"/>
                <w:szCs w:val="20"/>
                <w:u w:val="none"/>
                <w:shd w:fill="auto" w:val="clear"/>
                <w:vertAlign w:val="baseline"/>
              </w:rPr>
            </w:pPr>
            <w:hyperlink r:id="rId96">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https://nddc.gov.ng/</w:t>
              </w:r>
            </w:hyperlink>
            <w:r w:rsidDel="00000000" w:rsidR="00000000" w:rsidRPr="00000000">
              <w:rPr>
                <w:rtl w:val="0"/>
              </w:rPr>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d0d0d"/>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d0d0d"/>
                <w:sz w:val="20"/>
                <w:szCs w:val="20"/>
                <w:u w:val="none"/>
                <w:shd w:fill="auto" w:val="clear"/>
                <w:vertAlign w:val="baseline"/>
                <w:rtl w:val="0"/>
              </w:rPr>
              <w:t xml:space="preserve">NUPRC (Upstream regulation):</w:t>
              <w:br w:type="textWrapping"/>
            </w:r>
            <w:hyperlink r:id="rId97">
              <w:r w:rsidDel="00000000" w:rsidR="00000000" w:rsidRPr="00000000">
                <w:rPr>
                  <w:color w:val="1155cc"/>
                  <w:u w:val="single"/>
                  <w:rtl w:val="0"/>
                </w:rPr>
                <w:t xml:space="preserve">https://www.nuprc.gov.ng/laws/regulations/gazetted</w:t>
              </w:r>
            </w:hyperlink>
            <w:r w:rsidDel="00000000" w:rsidR="00000000" w:rsidRPr="00000000">
              <w:rPr>
                <w:color w:val="0d0d0d"/>
                <w:rtl w:val="0"/>
              </w:rPr>
              <w:t xml:space="preserve"> </w:t>
            </w:r>
            <w:r w:rsidDel="00000000" w:rsidR="00000000" w:rsidRPr="00000000">
              <w:rPr>
                <w:rFonts w:ascii="Libre Franklin" w:cs="Libre Franklin" w:eastAsia="Libre Franklin" w:hAnsi="Libre Franklin"/>
                <w:b w:val="0"/>
                <w:bCs w:val="0"/>
                <w:i w:val="0"/>
                <w:iCs w:val="0"/>
                <w:smallCaps w:val="0"/>
                <w:strike w:val="0"/>
                <w:color w:val="0d0d0d"/>
                <w:sz w:val="20"/>
                <w:szCs w:val="20"/>
                <w:u w:val="none"/>
                <w:shd w:fill="auto" w:val="clear"/>
                <w:vertAlign w:val="baseline"/>
                <w:rtl w:val="0"/>
              </w:rPr>
              <w:t xml:space="preserve">   </w:t>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3333ff"/>
                <w:sz w:val="20"/>
                <w:szCs w:val="20"/>
                <w:u w:val="single"/>
                <w:shd w:fill="auto" w:val="clear"/>
                <w:vertAlign w:val="baseline"/>
              </w:rPr>
            </w:pPr>
            <w:hyperlink r:id="rId98">
              <w:r w:rsidDel="00000000" w:rsidR="00000000" w:rsidRPr="00000000">
                <w:rPr>
                  <w:rFonts w:ascii="Libre Franklin" w:cs="Libre Franklin" w:eastAsia="Libre Franklin" w:hAnsi="Libre Franklin"/>
                  <w:b w:val="0"/>
                  <w:bCs w:val="0"/>
                  <w:i w:val="0"/>
                  <w:iCs w:val="0"/>
                  <w:smallCaps w:val="0"/>
                  <w:strike w:val="0"/>
                  <w:color w:val="1155cc"/>
                  <w:sz w:val="20"/>
                  <w:szCs w:val="20"/>
                  <w:u w:val="single"/>
                  <w:shd w:fill="auto" w:val="clear"/>
                  <w:vertAlign w:val="baseline"/>
                  <w:rtl w:val="0"/>
                </w:rPr>
                <w:t xml:space="preserve">https://ngfcp.nuprc.gov.ng/</w:t>
              </w:r>
            </w:hyperlink>
            <w:r w:rsidDel="00000000" w:rsidR="00000000" w:rsidRPr="00000000">
              <w:rPr>
                <w:rFonts w:ascii="Libre Franklin" w:cs="Libre Franklin" w:eastAsia="Libre Franklin" w:hAnsi="Libre Franklin"/>
                <w:b w:val="0"/>
                <w:bCs w:val="0"/>
                <w:i w:val="0"/>
                <w:iCs w:val="0"/>
                <w:smallCaps w:val="0"/>
                <w:strike w:val="0"/>
                <w:color w:val="3333ff"/>
                <w:sz w:val="20"/>
                <w:szCs w:val="20"/>
                <w:u w:val="single"/>
                <w:shd w:fill="auto" w:val="clear"/>
                <w:vertAlign w:val="baseline"/>
                <w:rtl w:val="0"/>
              </w:rPr>
              <w:t xml:space="preserve">   </w:t>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ff"/>
                <w:sz w:val="20"/>
                <w:szCs w:val="20"/>
                <w:u w:val="singl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d0d0d"/>
                <w:sz w:val="20"/>
                <w:szCs w:val="20"/>
                <w:u w:val="none"/>
                <w:shd w:fill="auto" w:val="clear"/>
                <w:vertAlign w:val="baseline"/>
                <w:rtl w:val="0"/>
              </w:rPr>
              <w:t xml:space="preserve">NMDPRA (Midstream &amp; downstream regulation):</w:t>
              <w:br w:type="textWrapping"/>
            </w:r>
            <w:hyperlink r:id="rId99">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https://www.nmdpra.gov.ng</w:t>
              </w:r>
            </w:hyperlink>
            <w:r w:rsidDel="00000000" w:rsidR="00000000" w:rsidRPr="00000000">
              <w:rPr>
                <w:rtl w:val="0"/>
              </w:rPr>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3333ff"/>
                <w:sz w:val="20"/>
                <w:szCs w:val="20"/>
                <w:u w:val="single"/>
                <w:shd w:fill="auto" w:val="clear"/>
                <w:vertAlign w:val="baseline"/>
              </w:rPr>
            </w:pPr>
            <w:hyperlink r:id="rId100">
              <w:r w:rsidDel="00000000" w:rsidR="00000000" w:rsidRPr="00000000">
                <w:rPr>
                  <w:rFonts w:ascii="Libre Franklin" w:cs="Libre Franklin" w:eastAsia="Libre Franklin" w:hAnsi="Libre Franklin"/>
                  <w:b w:val="0"/>
                  <w:bCs w:val="0"/>
                  <w:i w:val="0"/>
                  <w:iCs w:val="0"/>
                  <w:smallCaps w:val="0"/>
                  <w:strike w:val="0"/>
                  <w:color w:val="1155cc"/>
                  <w:sz w:val="20"/>
                  <w:szCs w:val="20"/>
                  <w:u w:val="single"/>
                  <w:shd w:fill="auto" w:val="clear"/>
                  <w:vertAlign w:val="baseline"/>
                  <w:rtl w:val="0"/>
                </w:rPr>
                <w:t xml:space="preserve">https://www.firs.gov.ng/AboutUs/FIRSProfile</w:t>
              </w:r>
            </w:hyperlink>
            <w:r w:rsidDel="00000000" w:rsidR="00000000" w:rsidRPr="00000000">
              <w:rPr>
                <w:rFonts w:ascii="Libre Franklin" w:cs="Libre Franklin" w:eastAsia="Libre Franklin" w:hAnsi="Libre Franklin"/>
                <w:b w:val="0"/>
                <w:bCs w:val="0"/>
                <w:i w:val="0"/>
                <w:iCs w:val="0"/>
                <w:smallCaps w:val="0"/>
                <w:strike w:val="0"/>
                <w:color w:val="3333ff"/>
                <w:sz w:val="20"/>
                <w:szCs w:val="20"/>
                <w:u w:val="single"/>
                <w:shd w:fill="auto" w:val="clear"/>
                <w:vertAlign w:val="baseline"/>
                <w:rtl w:val="0"/>
              </w:rPr>
              <w:t xml:space="preserve">   </w:t>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cc"/>
                <w:sz w:val="20"/>
                <w:szCs w:val="20"/>
                <w:u w:val="single"/>
                <w:shd w:fill="auto" w:val="clear"/>
                <w:vertAlign w:val="baseline"/>
              </w:rPr>
            </w:pPr>
            <w:hyperlink r:id="rId101">
              <w:r w:rsidDel="00000000" w:rsidR="00000000" w:rsidRPr="00000000">
                <w:rPr>
                  <w:rFonts w:ascii="Libre Franklin" w:cs="Libre Franklin" w:eastAsia="Libre Franklin" w:hAnsi="Libre Franklin"/>
                  <w:b w:val="0"/>
                  <w:bCs w:val="0"/>
                  <w:i w:val="0"/>
                  <w:iCs w:val="0"/>
                  <w:smallCaps w:val="0"/>
                  <w:strike w:val="0"/>
                  <w:color w:val="1155cc"/>
                  <w:sz w:val="20"/>
                  <w:szCs w:val="20"/>
                  <w:u w:val="single"/>
                  <w:shd w:fill="auto" w:val="clear"/>
                  <w:vertAlign w:val="baseline"/>
                  <w:rtl w:val="0"/>
                </w:rPr>
                <w:t xml:space="preserve">https://www.nesrea.gov.ng/publications-downloads/laws-regulations/</w:t>
              </w:r>
            </w:hyperlink>
            <w:r w:rsidDel="00000000" w:rsidR="00000000" w:rsidRPr="00000000">
              <w:rPr>
                <w:rFonts w:ascii="Libre Franklin" w:cs="Libre Franklin" w:eastAsia="Libre Franklin" w:hAnsi="Libre Franklin"/>
                <w:b w:val="0"/>
                <w:bCs w:val="0"/>
                <w:i w:val="0"/>
                <w:iCs w:val="0"/>
                <w:smallCaps w:val="0"/>
                <w:strike w:val="0"/>
                <w:color w:val="3333ff"/>
                <w:sz w:val="20"/>
                <w:szCs w:val="20"/>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1440" w:right="0" w:firstLine="0"/>
              <w:jc w:val="left"/>
              <w:rPr>
                <w:rFonts w:ascii="Libre Franklin" w:cs="Libre Franklin" w:eastAsia="Libre Franklin" w:hAnsi="Libre Franklin"/>
                <w:b w:val="0"/>
                <w:bCs w:val="0"/>
                <w:i w:val="0"/>
                <w:iCs w:val="0"/>
                <w:smallCaps w:val="0"/>
                <w:strike w:val="0"/>
                <w:color w:val="0000cc"/>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Helvetica Neue" w:cs="Helvetica Neue" w:eastAsia="Helvetica Neue" w:hAnsi="Helvetica Neue"/>
                <w:b w:val="0"/>
                <w:bCs w:val="0"/>
                <w:i w:val="0"/>
                <w:iCs w:val="0"/>
                <w:smallCaps w:val="0"/>
                <w:strike w:val="0"/>
                <w:color w:val="222222"/>
                <w:sz w:val="20"/>
                <w:szCs w:val="20"/>
                <w:highlight w:val="white"/>
                <w:u w:val="none"/>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Laws related to preventing corruption (if applicable): </w:t>
            </w:r>
            <w:r w:rsidDel="00000000" w:rsidR="00000000" w:rsidRPr="00000000">
              <w:rPr>
                <w:rtl w:val="0"/>
              </w:rPr>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Helvetica Neue" w:cs="Helvetica Neue" w:eastAsia="Helvetica Neue" w:hAnsi="Helvetica Neue"/>
                <w:b w:val="0"/>
                <w:bCs w:val="0"/>
                <w:i w:val="0"/>
                <w:iCs w:val="0"/>
                <w:smallCaps w:val="0"/>
                <w:strike w:val="0"/>
                <w:color w:val="222222"/>
                <w:sz w:val="20"/>
                <w:szCs w:val="20"/>
                <w:highlight w:val="white"/>
                <w:u w:val="none"/>
                <w:vertAlign w:val="baseline"/>
              </w:rPr>
            </w:pPr>
            <w:r w:rsidDel="00000000" w:rsidR="00000000" w:rsidRPr="00000000">
              <w:rPr>
                <w:rFonts w:ascii="Helvetica Neue" w:cs="Helvetica Neue" w:eastAsia="Helvetica Neue" w:hAnsi="Helvetica Neue"/>
                <w:b w:val="0"/>
                <w:bCs w:val="0"/>
                <w:i w:val="0"/>
                <w:iCs w:val="0"/>
                <w:smallCaps w:val="0"/>
                <w:strike w:val="0"/>
                <w:color w:val="222222"/>
                <w:sz w:val="20"/>
                <w:szCs w:val="20"/>
                <w:highlight w:val="white"/>
                <w:u w:val="none"/>
                <w:vertAlign w:val="baseline"/>
                <w:rtl w:val="0"/>
              </w:rPr>
              <w:t xml:space="preserve">EFCC: </w:t>
            </w:r>
            <w:hyperlink r:id="rId102">
              <w:r w:rsidDel="00000000" w:rsidR="00000000" w:rsidRPr="00000000">
                <w:rPr>
                  <w:rFonts w:ascii="Helvetica Neue" w:cs="Helvetica Neue" w:eastAsia="Helvetica Neue" w:hAnsi="Helvetica Neue"/>
                  <w:b w:val="0"/>
                  <w:bCs w:val="0"/>
                  <w:i w:val="0"/>
                  <w:iCs w:val="0"/>
                  <w:smallCaps w:val="0"/>
                  <w:strike w:val="0"/>
                  <w:color w:val="0000ff"/>
                  <w:sz w:val="20"/>
                  <w:szCs w:val="20"/>
                  <w:highlight w:val="white"/>
                  <w:u w:val="single"/>
                  <w:vertAlign w:val="baseline"/>
                  <w:rtl w:val="0"/>
                </w:rPr>
                <w:t xml:space="preserve">https://www.efcc.gov.ng/EstablishmentAct</w:t>
              </w:r>
            </w:hyperlink>
            <w:r w:rsidDel="00000000" w:rsidR="00000000" w:rsidRPr="00000000">
              <w:rPr>
                <w:rFonts w:ascii="Helvetica Neue" w:cs="Helvetica Neue" w:eastAsia="Helvetica Neue" w:hAnsi="Helvetica Neue"/>
                <w:b w:val="0"/>
                <w:bCs w:val="0"/>
                <w:i w:val="0"/>
                <w:iCs w:val="0"/>
                <w:smallCaps w:val="0"/>
                <w:strike w:val="0"/>
                <w:color w:val="222222"/>
                <w:sz w:val="20"/>
                <w:szCs w:val="20"/>
                <w:highlight w:val="white"/>
                <w:u w:val="none"/>
                <w:vertAlign w:val="baseline"/>
                <w:rtl w:val="0"/>
              </w:rPr>
              <w:t xml:space="preserve"> Section 7(2) of the Establishment Act 2004</w:t>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103">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https://www.efcc.gov.ng/StrategicPlan pg 17-24</w:t>
              </w:r>
            </w:hyperlink>
            <w:r w:rsidDel="00000000" w:rsidR="00000000" w:rsidRPr="00000000">
              <w:rPr>
                <w:rtl w:val="0"/>
              </w:rPr>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left"/>
              <w:rPr/>
            </w:pPr>
            <w:r w:rsidDel="00000000" w:rsidR="00000000" w:rsidRPr="00000000">
              <w:rPr>
                <w:color w:val="ff0000"/>
                <w:rtl w:val="0"/>
              </w:rPr>
              <w:t xml:space="preserve">               </w:t>
            </w:r>
            <w:r w:rsidDel="00000000" w:rsidR="00000000" w:rsidRPr="00000000">
              <w:rPr>
                <w:rtl w:val="0"/>
              </w:rPr>
              <w:t xml:space="preserve">PIA 2021: </w:t>
            </w:r>
            <w:hyperlink r:id="rId104">
              <w:r w:rsidDel="00000000" w:rsidR="00000000" w:rsidRPr="00000000">
                <w:rPr>
                  <w:rFonts w:ascii="Times New Roman" w:cs="Times New Roman" w:eastAsia="Times New Roman" w:hAnsi="Times New Roman"/>
                  <w:color w:val="1155cc"/>
                  <w:sz w:val="24"/>
                  <w:szCs w:val="24"/>
                  <w:u w:val="single"/>
                  <w:rtl w:val="0"/>
                </w:rPr>
                <w:t xml:space="preserve">https://www.nuprc.gov.ng/laws/acts/petroleum-industry-act</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Description of the different types of contracts and licenses that govern the exploration and exploitation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 activities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hyperlink r:id="rId105">
              <w:r w:rsidDel="00000000" w:rsidR="00000000" w:rsidRPr="00000000">
                <w:rPr>
                  <w:color w:val="1155cc"/>
                  <w:u w:val="single"/>
                  <w:rtl w:val="0"/>
                </w:rPr>
                <w:t xml:space="preserve">https://www.nuprc.gov.ng/laws/licences</w:t>
              </w:r>
            </w:hyperlink>
            <w:r w:rsidDel="00000000" w:rsidR="00000000" w:rsidRPr="00000000">
              <w:rPr>
                <w:color w:val="000000"/>
                <w:u w:val="none"/>
                <w:rtl w:val="0"/>
              </w:rPr>
              <w:t xml:space="preserve"> </w:t>
            </w:r>
            <w:hyperlink r:id="rId106">
              <w:r w:rsidDel="00000000" w:rsidR="00000000" w:rsidRPr="00000000">
                <w:rPr>
                  <w:color w:val="1155cc"/>
                  <w:u w:val="single"/>
                  <w:rtl w:val="0"/>
                </w:rPr>
                <w:t xml:space="preserve">https://www.nuprc.gov.ng/laws/conversion-contracts</w:t>
              </w:r>
            </w:hyperlink>
            <w:r w:rsidDel="00000000" w:rsidR="00000000" w:rsidRPr="00000000">
              <w:rPr>
                <w:rtl w:val="0"/>
              </w:rPr>
              <w:t xml:space="preserve"> </w:t>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ff0000"/>
                <w:sz w:val="20"/>
                <w:szCs w:val="20"/>
                <w:u w:val="none"/>
                <w:shd w:fill="auto" w:val="clear"/>
                <w:vertAlign w:val="baseline"/>
              </w:rPr>
            </w:pPr>
            <w:hyperlink r:id="rId107">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https://neiti.gov.ng/cms/wp-content/uploads/2022/08/Licensing-Leasing-Contracts-in-the-JDZ.pdf</w:t>
              </w:r>
            </w:hyperlink>
            <w:r w:rsidDel="00000000" w:rsidR="00000000" w:rsidRPr="00000000">
              <w:rPr>
                <w:rtl w:val="0"/>
              </w:rPr>
              <w:t xml:space="preserve"> -</w:t>
            </w:r>
            <w:r w:rsidDel="00000000" w:rsidR="00000000" w:rsidRPr="00000000">
              <w:rPr>
                <w:color w:val="ff0000"/>
                <w:rtl w:val="0"/>
              </w:rPr>
              <w:t xml:space="preserve"> </w:t>
            </w:r>
            <w:r w:rsidDel="00000000" w:rsidR="00000000" w:rsidRPr="00000000">
              <w:rPr>
                <w:rFonts w:ascii="Times New Roman" w:cs="Times New Roman" w:eastAsia="Times New Roman" w:hAnsi="Times New Roman"/>
                <w:color w:val="ff0000"/>
                <w:sz w:val="24"/>
                <w:szCs w:val="24"/>
                <w:rtl w:val="0"/>
              </w:rPr>
              <w:t xml:space="preserve">404 - Error</w:t>
            </w:r>
            <w:r w:rsidDel="00000000" w:rsidR="00000000" w:rsidRPr="00000000">
              <w:rPr>
                <w:rtl w:val="0"/>
              </w:rPr>
            </w:r>
          </w:p>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Information on the roles and responsibilities of the relevant government agencies:</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Source, section of report (page nr)</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cc"/>
                <w:sz w:val="20"/>
                <w:szCs w:val="20"/>
                <w:u w:val="none"/>
                <w:shd w:fill="auto" w:val="clear"/>
                <w:vertAlign w:val="baseline"/>
              </w:rPr>
            </w:pPr>
            <w:hyperlink r:id="rId108">
              <w:r w:rsidDel="00000000" w:rsidR="00000000" w:rsidRPr="00000000">
                <w:rPr>
                  <w:color w:val="1155cc"/>
                  <w:u w:val="single"/>
                  <w:rtl w:val="0"/>
                </w:rPr>
                <w:t xml:space="preserve">https://www.nuprc.gov.ng/about/mandate</w:t>
              </w:r>
            </w:hyperlink>
            <w:r w:rsidDel="00000000" w:rsidR="00000000" w:rsidRPr="00000000">
              <w:rPr>
                <w:color w:val="0000cc"/>
                <w:rtl w:val="0"/>
              </w:rPr>
              <w:t xml:space="preserve"> </w:t>
            </w:r>
            <w:r w:rsidDel="00000000" w:rsidR="00000000" w:rsidRPr="00000000">
              <w:rPr>
                <w:rFonts w:ascii="Libre Franklin" w:cs="Libre Franklin" w:eastAsia="Libre Franklin" w:hAnsi="Libre Franklin"/>
                <w:b w:val="0"/>
                <w:bCs w:val="0"/>
                <w:i w:val="0"/>
                <w:iCs w:val="0"/>
                <w:smallCaps w:val="0"/>
                <w:strike w:val="0"/>
                <w:color w:val="0000cc"/>
                <w:sz w:val="20"/>
                <w:szCs w:val="20"/>
                <w:u w:val="none"/>
                <w:shd w:fill="auto" w:val="clear"/>
                <w:vertAlign w:val="baseline"/>
                <w:rtl w:val="0"/>
              </w:rPr>
              <w:t xml:space="preserve">  </w:t>
            </w:r>
          </w:p>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cc"/>
                <w:sz w:val="20"/>
                <w:szCs w:val="20"/>
                <w:u w:val="none"/>
                <w:shd w:fill="auto" w:val="clear"/>
                <w:vertAlign w:val="baseline"/>
              </w:rPr>
            </w:pPr>
            <w:hyperlink r:id="rId109">
              <w:r w:rsidDel="00000000" w:rsidR="00000000" w:rsidRPr="00000000">
                <w:rPr>
                  <w:rFonts w:ascii="Libre Franklin" w:cs="Libre Franklin" w:eastAsia="Libre Franklin" w:hAnsi="Libre Franklin"/>
                  <w:b w:val="0"/>
                  <w:bCs w:val="0"/>
                  <w:i w:val="0"/>
                  <w:iCs w:val="0"/>
                  <w:smallCaps w:val="0"/>
                  <w:strike w:val="0"/>
                  <w:color w:val="1155cc"/>
                  <w:sz w:val="20"/>
                  <w:szCs w:val="20"/>
                  <w:u w:val="single"/>
                  <w:shd w:fill="auto" w:val="clear"/>
                  <w:vertAlign w:val="baseline"/>
                  <w:rtl w:val="0"/>
                </w:rPr>
                <w:t xml:space="preserve">https://nddc.gov.ng/mission.aspx</w:t>
              </w:r>
            </w:hyperlink>
            <w:r w:rsidDel="00000000" w:rsidR="00000000" w:rsidRPr="00000000">
              <w:rPr>
                <w:rFonts w:ascii="Libre Franklin" w:cs="Libre Franklin" w:eastAsia="Libre Franklin" w:hAnsi="Libre Franklin"/>
                <w:b w:val="0"/>
                <w:bCs w:val="0"/>
                <w:i w:val="0"/>
                <w:iCs w:val="0"/>
                <w:smallCaps w:val="0"/>
                <w:strike w:val="0"/>
                <w:color w:val="0000cc"/>
                <w:sz w:val="20"/>
                <w:szCs w:val="20"/>
                <w:u w:val="none"/>
                <w:shd w:fill="auto" w:val="clear"/>
                <w:vertAlign w:val="baseline"/>
                <w:rtl w:val="0"/>
              </w:rPr>
              <w:t xml:space="preserve">   </w:t>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cc"/>
                <w:sz w:val="20"/>
                <w:szCs w:val="20"/>
                <w:u w:val="none"/>
                <w:shd w:fill="auto" w:val="clear"/>
                <w:vertAlign w:val="baseline"/>
              </w:rPr>
            </w:pPr>
            <w:hyperlink r:id="rId110">
              <w:r w:rsidDel="00000000" w:rsidR="00000000" w:rsidRPr="00000000">
                <w:rPr>
                  <w:rFonts w:ascii="Libre Franklin" w:cs="Libre Franklin" w:eastAsia="Libre Franklin" w:hAnsi="Libre Franklin"/>
                  <w:b w:val="0"/>
                  <w:bCs w:val="0"/>
                  <w:i w:val="0"/>
                  <w:iCs w:val="0"/>
                  <w:smallCaps w:val="0"/>
                  <w:strike w:val="0"/>
                  <w:color w:val="1155cc"/>
                  <w:sz w:val="20"/>
                  <w:szCs w:val="20"/>
                  <w:u w:val="single"/>
                  <w:shd w:fill="auto" w:val="clear"/>
                  <w:vertAlign w:val="baseline"/>
                  <w:rtl w:val="0"/>
                </w:rPr>
                <w:t xml:space="preserve">https://ngfcp.nuprc.gov.ng/</w:t>
              </w:r>
            </w:hyperlink>
            <w:r w:rsidDel="00000000" w:rsidR="00000000" w:rsidRPr="00000000">
              <w:rPr>
                <w:rFonts w:ascii="Libre Franklin" w:cs="Libre Franklin" w:eastAsia="Libre Franklin" w:hAnsi="Libre Franklin"/>
                <w:b w:val="0"/>
                <w:bCs w:val="0"/>
                <w:i w:val="0"/>
                <w:iCs w:val="0"/>
                <w:smallCaps w:val="0"/>
                <w:strike w:val="0"/>
                <w:color w:val="0000cc"/>
                <w:sz w:val="20"/>
                <w:szCs w:val="20"/>
                <w:u w:val="none"/>
                <w:shd w:fill="auto" w:val="clear"/>
                <w:vertAlign w:val="baseline"/>
                <w:rtl w:val="0"/>
              </w:rPr>
              <w:t xml:space="preserve">    </w:t>
            </w:r>
          </w:p>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cc"/>
                <w:sz w:val="20"/>
                <w:szCs w:val="20"/>
                <w:u w:val="none"/>
                <w:shd w:fill="auto" w:val="clear"/>
                <w:vertAlign w:val="baseline"/>
              </w:rPr>
            </w:pPr>
            <w:hyperlink r:id="rId111">
              <w:r w:rsidDel="00000000" w:rsidR="00000000" w:rsidRPr="00000000">
                <w:rPr>
                  <w:color w:val="1155cc"/>
                  <w:u w:val="single"/>
                  <w:rtl w:val="0"/>
                </w:rPr>
                <w:t xml:space="preserve">https://ncdmb.gov.ng/overview/</w:t>
              </w:r>
            </w:hyperlink>
            <w:r w:rsidDel="00000000" w:rsidR="00000000" w:rsidRPr="00000000">
              <w:rPr>
                <w:color w:val="0000cc"/>
                <w:rtl w:val="0"/>
              </w:rPr>
              <w:t xml:space="preserve"> </w:t>
            </w:r>
            <w:r w:rsidDel="00000000" w:rsidR="00000000" w:rsidRPr="00000000">
              <w:rPr>
                <w:rFonts w:ascii="Libre Franklin" w:cs="Libre Franklin" w:eastAsia="Libre Franklin" w:hAnsi="Libre Franklin"/>
                <w:b w:val="0"/>
                <w:bCs w:val="0"/>
                <w:i w:val="0"/>
                <w:iCs w:val="0"/>
                <w:smallCaps w:val="0"/>
                <w:strike w:val="0"/>
                <w:color w:val="0000cc"/>
                <w:sz w:val="20"/>
                <w:szCs w:val="20"/>
                <w:u w:val="none"/>
                <w:shd w:fill="auto" w:val="clear"/>
                <w:vertAlign w:val="baseline"/>
                <w:rtl w:val="0"/>
              </w:rPr>
              <w:t xml:space="preserve">  </w:t>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cc"/>
                <w:sz w:val="20"/>
                <w:szCs w:val="20"/>
                <w:u w:val="none"/>
                <w:shd w:fill="auto" w:val="clear"/>
                <w:vertAlign w:val="baseline"/>
              </w:rPr>
            </w:pPr>
            <w:hyperlink r:id="rId112">
              <w:r w:rsidDel="00000000" w:rsidR="00000000" w:rsidRPr="00000000">
                <w:rPr>
                  <w:color w:val="1155cc"/>
                  <w:u w:val="single"/>
                  <w:rtl w:val="0"/>
                </w:rPr>
                <w:t xml:space="preserve">https://www.nrs.gov.ng/overview/welcome</w:t>
              </w:r>
            </w:hyperlink>
            <w:r w:rsidDel="00000000" w:rsidR="00000000" w:rsidRPr="00000000">
              <w:rPr>
                <w:color w:val="0000cc"/>
                <w:rtl w:val="0"/>
              </w:rPr>
              <w:t xml:space="preserve"> </w:t>
            </w:r>
            <w:r w:rsidDel="00000000" w:rsidR="00000000" w:rsidRPr="00000000">
              <w:rPr>
                <w:rFonts w:ascii="Libre Franklin" w:cs="Libre Franklin" w:eastAsia="Libre Franklin" w:hAnsi="Libre Franklin"/>
                <w:b w:val="0"/>
                <w:bCs w:val="0"/>
                <w:i w:val="0"/>
                <w:iCs w:val="0"/>
                <w:smallCaps w:val="0"/>
                <w:strike w:val="0"/>
                <w:color w:val="0000cc"/>
                <w:sz w:val="20"/>
                <w:szCs w:val="20"/>
                <w:u w:val="none"/>
                <w:shd w:fill="auto" w:val="clear"/>
                <w:vertAlign w:val="baseline"/>
                <w:rtl w:val="0"/>
              </w:rPr>
              <w:t xml:space="preserve">   </w:t>
            </w:r>
          </w:p>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cc"/>
                <w:sz w:val="20"/>
                <w:szCs w:val="20"/>
                <w:u w:val="none"/>
                <w:shd w:fill="auto" w:val="clear"/>
                <w:vertAlign w:val="baseline"/>
              </w:rPr>
            </w:pPr>
            <w:hyperlink r:id="rId113">
              <w:r w:rsidDel="00000000" w:rsidR="00000000" w:rsidRPr="00000000">
                <w:rPr>
                  <w:rFonts w:ascii="Libre Franklin" w:cs="Libre Franklin" w:eastAsia="Libre Franklin" w:hAnsi="Libre Franklin"/>
                  <w:b w:val="0"/>
                  <w:bCs w:val="0"/>
                  <w:i w:val="0"/>
                  <w:iCs w:val="0"/>
                  <w:smallCaps w:val="0"/>
                  <w:strike w:val="0"/>
                  <w:color w:val="1155cc"/>
                  <w:sz w:val="20"/>
                  <w:szCs w:val="20"/>
                  <w:u w:val="single"/>
                  <w:shd w:fill="auto" w:val="clear"/>
                  <w:vertAlign w:val="baseline"/>
                  <w:rtl w:val="0"/>
                </w:rPr>
                <w:t xml:space="preserve">https://www.nesrea.gov.ng/our-functions/</w:t>
              </w:r>
            </w:hyperlink>
            <w:r w:rsidDel="00000000" w:rsidR="00000000" w:rsidRPr="00000000">
              <w:rPr>
                <w:rFonts w:ascii="Libre Franklin" w:cs="Libre Franklin" w:eastAsia="Libre Franklin" w:hAnsi="Libre Franklin"/>
                <w:b w:val="0"/>
                <w:bCs w:val="0"/>
                <w:i w:val="0"/>
                <w:iCs w:val="0"/>
                <w:smallCaps w:val="0"/>
                <w:strike w:val="0"/>
                <w:color w:val="0000cc"/>
                <w:sz w:val="20"/>
                <w:szCs w:val="20"/>
                <w:u w:val="none"/>
                <w:shd w:fill="auto" w:val="clear"/>
                <w:vertAlign w:val="baseline"/>
                <w:rtl w:val="0"/>
              </w:rPr>
              <w:t xml:space="preserve">    </w:t>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cc"/>
                <w:sz w:val="20"/>
                <w:szCs w:val="20"/>
                <w:u w:val="none"/>
                <w:shd w:fill="auto" w:val="clear"/>
                <w:vertAlign w:val="baseline"/>
              </w:rPr>
            </w:pPr>
            <w:hyperlink r:id="rId114">
              <w:r w:rsidDel="00000000" w:rsidR="00000000" w:rsidRPr="00000000">
                <w:rPr>
                  <w:rFonts w:ascii="Libre Franklin" w:cs="Libre Franklin" w:eastAsia="Libre Franklin" w:hAnsi="Libre Franklin"/>
                  <w:b w:val="0"/>
                  <w:bCs w:val="0"/>
                  <w:i w:val="0"/>
                  <w:iCs w:val="0"/>
                  <w:smallCaps w:val="0"/>
                  <w:strike w:val="0"/>
                  <w:color w:val="1155cc"/>
                  <w:sz w:val="20"/>
                  <w:szCs w:val="20"/>
                  <w:u w:val="single"/>
                  <w:shd w:fill="auto" w:val="clear"/>
                  <w:vertAlign w:val="baseline"/>
                  <w:rtl w:val="0"/>
                </w:rPr>
                <w:t xml:space="preserve">https://ead.gov.ng/about-us</w:t>
              </w:r>
            </w:hyperlink>
            <w:hyperlink r:id="rId115">
              <w:r w:rsidDel="00000000" w:rsidR="00000000" w:rsidRPr="00000000">
                <w:rPr>
                  <w:color w:val="1155cc"/>
                  <w:u w:val="single"/>
                  <w:rtl w:val="0"/>
                </w:rPr>
                <w:t xml:space="preserve">/</w:t>
              </w:r>
            </w:hyperlink>
            <w:r w:rsidDel="00000000" w:rsidR="00000000" w:rsidRPr="00000000">
              <w:rPr>
                <w:color w:val="0000cc"/>
                <w:rtl w:val="0"/>
              </w:rPr>
              <w:t xml:space="preserve"> </w:t>
            </w:r>
            <w:r w:rsidDel="00000000" w:rsidR="00000000" w:rsidRPr="00000000">
              <w:rPr>
                <w:rFonts w:ascii="Libre Franklin" w:cs="Libre Franklin" w:eastAsia="Libre Franklin" w:hAnsi="Libre Franklin"/>
                <w:b w:val="0"/>
                <w:bCs w:val="0"/>
                <w:i w:val="0"/>
                <w:iCs w:val="0"/>
                <w:smallCaps w:val="0"/>
                <w:strike w:val="0"/>
                <w:color w:val="0000cc"/>
                <w:sz w:val="20"/>
                <w:szCs w:val="20"/>
                <w:u w:val="none"/>
                <w:shd w:fill="auto" w:val="clear"/>
                <w:vertAlign w:val="baseline"/>
                <w:rtl w:val="0"/>
              </w:rPr>
              <w:t xml:space="preserve">   </w:t>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cc"/>
                <w:sz w:val="20"/>
                <w:szCs w:val="20"/>
                <w:u w:val="none"/>
                <w:shd w:fill="auto" w:val="clear"/>
                <w:vertAlign w:val="baseline"/>
              </w:rPr>
            </w:pPr>
            <w:hyperlink r:id="rId116">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https://www.nmdpra.gov.ng/our-mandate/</w:t>
              </w:r>
            </w:hyperlink>
            <w:r w:rsidDel="00000000" w:rsidR="00000000" w:rsidRPr="00000000">
              <w:rPr>
                <w:rtl w:val="0"/>
              </w:rPr>
            </w:r>
          </w:p>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cc"/>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153">
            <w:pPr>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154">
            <w:pPr>
              <w:rPr>
                <w:b w:val="1"/>
                <w:bCs w:val="1"/>
              </w:rPr>
            </w:pPr>
            <w:r w:rsidDel="00000000" w:rsidR="00000000" w:rsidRPr="00000000">
              <w:rPr>
                <w:b w:val="1"/>
                <w:bCs w:val="1"/>
                <w:rtl w:val="0"/>
              </w:rPr>
              <w:t xml:space="preserve">#2.1.b – overview of national energy transition commitments</w:t>
            </w:r>
          </w:p>
        </w:tc>
      </w:tr>
      <w:tr>
        <w:trPr>
          <w:cantSplit w:val="0"/>
          <w:tblHeader w:val="0"/>
        </w:trPr>
        <w:tc>
          <w:tcPr/>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56">
            <w:pPr>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57">
            <w:pPr>
              <w:rPr>
                <w:b w:val="1"/>
                <w:bCs w:val="1"/>
              </w:rPr>
            </w:pPr>
            <w:r w:rsidDel="00000000" w:rsidR="00000000" w:rsidRPr="00000000">
              <w:rPr>
                <w:b w:val="1"/>
                <w:bCs w:val="1"/>
                <w:rtl w:val="0"/>
              </w:rPr>
              <w:t xml:space="preserve">Does the country have any national energy transition commitments, policies and plans that are relevant to the </w:t>
            </w:r>
            <w:r w:rsidDel="00000000" w:rsidR="00000000" w:rsidRPr="00000000">
              <w:rPr>
                <w:highlight w:val="yellow"/>
                <w:rtl w:val="0"/>
              </w:rPr>
              <w:t xml:space="preserve">oil and gas </w:t>
            </w:r>
            <w:r w:rsidDel="00000000" w:rsidR="00000000" w:rsidRPr="00000000">
              <w:rPr>
                <w:b w:val="1"/>
                <w:bCs w:val="1"/>
                <w:rtl w:val="0"/>
              </w:rPr>
              <w:t xml:space="preserve">sector? </w:t>
            </w:r>
          </w:p>
          <w:p w:rsidR="00000000" w:rsidDel="00000000" w:rsidP="00000000" w:rsidRDefault="00000000" w:rsidRPr="00000000" w14:paraId="00000158">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59">
            <w:pPr>
              <w:shd w:fill="d9e2f3" w:val="clear"/>
              <w:rPr>
                <w:i w:val="1"/>
                <w:iCs w:val="1"/>
              </w:rPr>
            </w:pPr>
            <w:r w:rsidDel="00000000" w:rsidR="00000000" w:rsidRPr="00000000">
              <w:rPr>
                <w:rtl w:val="0"/>
              </w:rPr>
              <w:t xml:space="preserve">Explain: (optional) </w:t>
            </w:r>
            <w:r w:rsidDel="00000000" w:rsidR="00000000" w:rsidRPr="00000000">
              <w:rPr>
                <w:rtl w:val="0"/>
              </w:rPr>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Nigeria has several national energy-transition commitments, policies, and plans that directly affect the oil and gas sector. These are mainly built around climate commitments, sector-specific transition policies, and broader national energy reforms. Such as expansion of renewable energy and cleaner fuels (Compressed Natural Gas (CNG) transport initiatives), emissions reduction, helps reduce reliance on diesel and petrol generators, domestic gas utilisation programmes, expansion of LNG, LPG and gas-to-power projects, Nigerian Gas Flare Commercialisation Programme (NGFCP), aimed at ending routine flaring, and supports implementation of national transition strategies like the ETP. </w:t>
            </w:r>
          </w:p>
          <w:p w:rsidR="00000000" w:rsidDel="00000000" w:rsidP="00000000" w:rsidRDefault="00000000" w:rsidRPr="00000000" w14:paraId="0000015B">
            <w:pPr>
              <w:rPr>
                <w:rFonts w:ascii="Libre Franklin" w:cs="Libre Franklin" w:eastAsia="Libre Franklin" w:hAnsi="Libre Franklin"/>
                <w:b w:val="1"/>
                <w:bCs w:val="1"/>
                <w:color w:val="000000"/>
              </w:rPr>
            </w:pPr>
            <w:r w:rsidDel="00000000" w:rsidR="00000000" w:rsidRPr="00000000">
              <w:rPr>
                <w:b w:val="1"/>
                <w:bCs w:val="1"/>
                <w:rtl w:val="0"/>
              </w:rPr>
              <w:t xml:space="preserve">If yes, is an overview of national energy transition commitments, policies and plans that are relevant to the </w:t>
            </w:r>
            <w:r w:rsidDel="00000000" w:rsidR="00000000" w:rsidRPr="00000000">
              <w:rPr>
                <w:highlight w:val="yellow"/>
                <w:rtl w:val="0"/>
              </w:rPr>
              <w:t xml:space="preserve">oil and gas</w:t>
            </w:r>
            <w:r w:rsidDel="00000000" w:rsidR="00000000" w:rsidRPr="00000000">
              <w:rPr>
                <w:rtl w:val="0"/>
              </w:rPr>
              <w:t xml:space="preserve"> sector available?</w:t>
            </w:r>
            <w:r w:rsidDel="00000000" w:rsidR="00000000" w:rsidRPr="00000000">
              <w:rPr>
                <w:rtl w:val="0"/>
              </w:rPr>
            </w:r>
          </w:p>
          <w:p w:rsidR="00000000" w:rsidDel="00000000" w:rsidP="00000000" w:rsidRDefault="00000000" w:rsidRPr="00000000" w14:paraId="0000015C">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5D">
            <w:pPr>
              <w:shd w:fill="d9e2f3" w:val="clear"/>
              <w:rPr>
                <w:i w:val="1"/>
                <w:iCs w:val="1"/>
              </w:rPr>
            </w:pPr>
            <w:r w:rsidDel="00000000" w:rsidR="00000000" w:rsidRPr="00000000">
              <w:rPr>
                <w:rtl w:val="0"/>
              </w:rPr>
              <w:t xml:space="preserve">Explain: (optional)</w:t>
            </w:r>
            <w:r w:rsidDel="00000000" w:rsidR="00000000" w:rsidRPr="00000000">
              <w:rPr>
                <w:rtl w:val="0"/>
              </w:rPr>
            </w:r>
          </w:p>
          <w:p w:rsidR="00000000" w:rsidDel="00000000" w:rsidP="00000000" w:rsidRDefault="00000000" w:rsidRPr="00000000" w14:paraId="0000015E">
            <w:pPr>
              <w:rPr>
                <w:sz w:val="23"/>
                <w:szCs w:val="23"/>
              </w:rPr>
            </w:pPr>
            <w:r w:rsidDel="00000000" w:rsidR="00000000" w:rsidRPr="00000000">
              <w:rPr>
                <w:sz w:val="23"/>
                <w:szCs w:val="23"/>
                <w:rtl w:val="0"/>
              </w:rPr>
              <w:t xml:space="preserve">Climate Change and Energy Transition Plan are global circumstances which have been legislated in Nigeria which is administered through the National Council on Climate Change</w:t>
            </w:r>
            <w:r w:rsidDel="00000000" w:rsidR="00000000" w:rsidRPr="00000000">
              <w:rPr>
                <w:sz w:val="16"/>
                <w:szCs w:val="16"/>
                <w:rtl w:val="0"/>
              </w:rPr>
              <w:t xml:space="preserve"> </w:t>
            </w:r>
            <w:r w:rsidDel="00000000" w:rsidR="00000000" w:rsidRPr="00000000">
              <w:rPr>
                <w:sz w:val="23"/>
                <w:szCs w:val="23"/>
                <w:rtl w:val="0"/>
              </w:rPr>
              <w:t xml:space="preserve">(NCCC) to support the seamless implementation of the global climate and related transition plans. Nigeria, as Africa’s largest oil producer, is significantly impacted by global climate change policies. </w:t>
            </w:r>
          </w:p>
          <w:p w:rsidR="00000000" w:rsidDel="00000000" w:rsidP="00000000" w:rsidRDefault="00000000" w:rsidRPr="00000000" w14:paraId="0000015F">
            <w:pPr>
              <w:rPr>
                <w:sz w:val="23"/>
                <w:szCs w:val="23"/>
              </w:rPr>
            </w:pPr>
            <w:r w:rsidDel="00000000" w:rsidR="00000000" w:rsidRPr="00000000">
              <w:rPr>
                <w:sz w:val="23"/>
                <w:szCs w:val="23"/>
                <w:rtl w:val="0"/>
              </w:rPr>
              <w:t xml:space="preserve">The National Council on Climate Change (NCCC) is established by the Climate Change Act, 2021 as the apex body for climate matters in Nigeria.</w:t>
            </w:r>
          </w:p>
          <w:p w:rsidR="00000000" w:rsidDel="00000000" w:rsidP="00000000" w:rsidRDefault="00000000" w:rsidRPr="00000000" w14:paraId="00000160">
            <w:pPr>
              <w:rPr>
                <w:sz w:val="23"/>
                <w:szCs w:val="23"/>
              </w:rPr>
            </w:pPr>
            <w:r w:rsidDel="00000000" w:rsidR="00000000" w:rsidRPr="00000000">
              <w:rPr>
                <w:rtl w:val="0"/>
              </w:rPr>
            </w:r>
          </w:p>
          <w:p w:rsidR="00000000" w:rsidDel="00000000" w:rsidP="00000000" w:rsidRDefault="00000000" w:rsidRPr="00000000" w14:paraId="00000161">
            <w:pPr>
              <w:rPr>
                <w:b w:val="1"/>
                <w:bCs w:val="1"/>
              </w:rPr>
            </w:pPr>
            <w:r w:rsidDel="00000000" w:rsidR="00000000" w:rsidRPr="00000000">
              <w:rPr>
                <w:sz w:val="23"/>
                <w:szCs w:val="23"/>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63">
            <w:pPr>
              <w:rPr>
                <w:i w:val="1"/>
                <w:iCs w:val="1"/>
              </w:rPr>
            </w:pPr>
            <w:r w:rsidDel="00000000" w:rsidR="00000000" w:rsidRPr="00000000">
              <w:rPr>
                <w:i w:val="1"/>
                <w:iCs w:val="1"/>
                <w:rtl w:val="0"/>
              </w:rPr>
              <w:t xml:space="preserve">Available systematic disclosures</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64">
            <w:pPr>
              <w:rPr/>
            </w:pPr>
            <w:r w:rsidDel="00000000" w:rsidR="00000000" w:rsidRPr="00000000">
              <w:rPr>
                <w:b w:val="1"/>
                <w:bCs w:val="1"/>
                <w:rtl w:val="0"/>
              </w:rPr>
              <w:t xml:space="preserve">Provide source(s) where the government discloses this information: </w:t>
              <w:br w:type="textWrapping"/>
            </w:r>
            <w:r w:rsidDel="00000000" w:rsidR="00000000" w:rsidRPr="00000000">
              <w:rPr>
                <w:color w:val="808080"/>
                <w:rtl w:val="0"/>
              </w:rPr>
              <w:t xml:space="preserve">Usually by the information holder(s), includes disclosures by SOEs</w:t>
            </w:r>
            <w:r w:rsidDel="00000000" w:rsidR="00000000" w:rsidRPr="00000000">
              <w:rPr>
                <w:rtl w:val="0"/>
              </w:rPr>
            </w:r>
          </w:p>
          <w:p w:rsidR="00000000" w:rsidDel="00000000" w:rsidP="00000000" w:rsidRDefault="00000000" w:rsidRPr="00000000" w14:paraId="00000165">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national energy transition commitments, policies, plans: </w:t>
            </w:r>
          </w:p>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117">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https://energytransition.gov.ng/implementation/</w:t>
              </w:r>
            </w:hyperlink>
            <w:r w:rsidDel="00000000" w:rsidR="00000000" w:rsidRPr="00000000">
              <w:rPr>
                <w:rtl w:val="0"/>
              </w:rPr>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118">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https://ngfcp.nuprc.gov.ng/</w:t>
              </w:r>
            </w:hyperlink>
            <w:r w:rsidDel="00000000" w:rsidR="00000000" w:rsidRPr="00000000">
              <w:rPr>
                <w:rtl w:val="0"/>
              </w:rPr>
            </w:r>
          </w:p>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119">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https://ngfrepository.org.ng:8443/handle/123456789/6359</w:t>
              </w:r>
            </w:hyperlink>
            <w:r w:rsidDel="00000000" w:rsidR="00000000" w:rsidRPr="00000000">
              <w:rPr>
                <w:rtl w:val="0"/>
              </w:rPr>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120">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https://energy.gov.ng/policy_planning.html</w:t>
              </w:r>
            </w:hyperlink>
            <w:r w:rsidDel="00000000" w:rsidR="00000000" w:rsidRPr="00000000">
              <w:rPr>
                <w:rtl w:val="0"/>
              </w:rPr>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ff0000"/>
                <w:sz w:val="20"/>
                <w:szCs w:val="20"/>
                <w:highlight w:val="white"/>
                <w:u w:val="none"/>
                <w:vertAlign w:val="baseline"/>
              </w:rPr>
            </w:pPr>
            <w:hyperlink r:id="rId121">
              <w:r w:rsidDel="00000000" w:rsidR="00000000" w:rsidRPr="00000000">
                <w:rPr>
                  <w:rFonts w:ascii="Libre Franklin" w:cs="Libre Franklin" w:eastAsia="Libre Franklin" w:hAnsi="Libre Franklin"/>
                  <w:b w:val="0"/>
                  <w:bCs w:val="0"/>
                  <w:i w:val="0"/>
                  <w:iCs w:val="0"/>
                  <w:smallCaps w:val="0"/>
                  <w:strike w:val="0"/>
                  <w:color w:val="1155cc"/>
                  <w:sz w:val="20"/>
                  <w:szCs w:val="20"/>
                  <w:u w:val="single"/>
                  <w:shd w:fill="auto" w:val="clear"/>
                  <w:vertAlign w:val="baseline"/>
                  <w:rtl w:val="0"/>
                </w:rPr>
                <w:t xml:space="preserve">https://afripoli.org/methane-mitigation-and-reduction-in-nigerias-oil-and-gas-sector/</w:t>
              </w:r>
            </w:hyperlink>
            <w:r w:rsidDel="00000000" w:rsidR="00000000" w:rsidRPr="00000000">
              <w:rPr>
                <w:rFonts w:ascii="Libre Franklin" w:cs="Libre Franklin" w:eastAsia="Libre Franklin" w:hAnsi="Libre Franklin"/>
                <w:b w:val="0"/>
                <w:bCs w:val="0"/>
                <w:i w:val="0"/>
                <w:iCs w:val="0"/>
                <w:smallCaps w:val="0"/>
                <w:strike w:val="0"/>
                <w:color w:val="0000cc"/>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6D">
            <w:pPr>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6E">
            <w:pPr>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only partially so, it can be complemented by an EITI Report, a study, an industry publication, EITI website. Please add the sources.</w:t>
            </w:r>
            <w:r w:rsidDel="00000000" w:rsidR="00000000" w:rsidRPr="00000000">
              <w:rPr>
                <w:rtl w:val="0"/>
              </w:rPr>
            </w:r>
          </w:p>
          <w:p w:rsidR="00000000" w:rsidDel="00000000" w:rsidP="00000000" w:rsidRDefault="00000000" w:rsidRPr="00000000" w14:paraId="0000016F">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national energy transition commitments, policies, plans: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w:t>
            </w:r>
            <w:r w:rsidDel="00000000" w:rsidR="00000000" w:rsidRPr="00000000">
              <w:rPr>
                <w:rtl w:val="0"/>
              </w:rPr>
            </w:r>
          </w:p>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section 19 of the Climate Change Act, 2021.</w:t>
            </w:r>
          </w:p>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122">
              <w:r w:rsidDel="00000000" w:rsidR="00000000" w:rsidRPr="00000000">
                <w:rPr>
                  <w:i w:val="1"/>
                  <w:iCs w:val="1"/>
                  <w:color w:val="1155cc"/>
                  <w:u w:val="single"/>
                  <w:rtl w:val="0"/>
                </w:rPr>
                <w:t xml:space="preserve">https://www.neiti.gov.ng/AUDIT%20REPORTS/OIL-AND-GAS/2022-2023/APPENDICES/Appendix%204-%20Contextual%20Report-%20NEITI%20OGA%2022-23%20-%20QC%20Copy.pdf</w:t>
              </w:r>
            </w:hyperlink>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Appendix 4, Section 3 page 50</w:t>
            </w:r>
          </w:p>
        </w:tc>
      </w:tr>
      <w:tr>
        <w:trPr>
          <w:cantSplit w:val="0"/>
          <w:tblHeader w:val="0"/>
        </w:trPr>
        <w:tc>
          <w:tcPr/>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174">
            <w:pPr>
              <w:rPr>
                <w:b w:val="1"/>
                <w:bCs w:val="1"/>
              </w:rPr>
            </w:pPr>
            <w:r w:rsidDel="00000000" w:rsidR="00000000" w:rsidRPr="00000000">
              <w:rPr>
                <w:b w:val="1"/>
                <w:bCs w:val="1"/>
                <w:rtl w:val="0"/>
              </w:rPr>
              <w:t xml:space="preserve">Encouraged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175">
            <w:pPr>
              <w:rPr>
                <w:b w:val="1"/>
                <w:bCs w:val="1"/>
              </w:rPr>
            </w:pPr>
            <w:r w:rsidDel="00000000" w:rsidR="00000000" w:rsidRPr="00000000">
              <w:rPr>
                <w:b w:val="1"/>
                <w:bCs w:val="1"/>
                <w:rtl w:val="0"/>
              </w:rPr>
              <w:t xml:space="preserve">#2.1.c – carbon pricing mechanisms</w:t>
            </w:r>
          </w:p>
        </w:tc>
      </w:tr>
      <w:tr>
        <w:trPr>
          <w:cantSplit w:val="0"/>
          <w:tblHeader w:val="0"/>
        </w:trPr>
        <w:tc>
          <w:tcPr/>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77">
            <w:pPr>
              <w:rPr>
                <w:i w:val="1"/>
                <w:iCs w:val="1"/>
              </w:rPr>
            </w:pPr>
            <w:r w:rsidDel="00000000" w:rsidR="00000000" w:rsidRPr="00000000">
              <w:rPr>
                <w:i w:val="1"/>
                <w:iCs w:val="1"/>
                <w:rtl w:val="0"/>
              </w:rPr>
              <w:t xml:space="preserve">Applicability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78">
            <w:pPr>
              <w:rPr>
                <w:b w:val="1"/>
                <w:bCs w:val="1"/>
              </w:rPr>
            </w:pPr>
            <w:r w:rsidDel="00000000" w:rsidR="00000000" w:rsidRPr="00000000">
              <w:rPr>
                <w:b w:val="1"/>
                <w:bCs w:val="1"/>
                <w:rtl w:val="0"/>
              </w:rPr>
              <w:t xml:space="preserve">Are any carbon pricing mechanisms or carbon taxes in place that are material to the </w:t>
            </w:r>
            <w:r w:rsidDel="00000000" w:rsidR="00000000" w:rsidRPr="00000000">
              <w:rPr>
                <w:highlight w:val="yellow"/>
                <w:rtl w:val="0"/>
              </w:rPr>
              <w:t xml:space="preserve">oil and gas</w:t>
            </w:r>
            <w:r w:rsidDel="00000000" w:rsidR="00000000" w:rsidRPr="00000000">
              <w:rPr>
                <w:rtl w:val="0"/>
              </w:rPr>
              <w:t xml:space="preserve"> </w:t>
            </w:r>
            <w:r w:rsidDel="00000000" w:rsidR="00000000" w:rsidRPr="00000000">
              <w:rPr>
                <w:b w:val="1"/>
                <w:bCs w:val="1"/>
                <w:rtl w:val="0"/>
              </w:rPr>
              <w:t xml:space="preserve">sector?</w:t>
            </w:r>
            <w:r w:rsidDel="00000000" w:rsidR="00000000" w:rsidRPr="00000000">
              <w:rPr>
                <w:b w:val="1"/>
                <w:bCs w:val="1"/>
                <w:vertAlign w:val="superscript"/>
              </w:rPr>
              <w:footnoteReference w:customMarkFollows="0" w:id="0"/>
            </w:r>
            <w:r w:rsidDel="00000000" w:rsidR="00000000" w:rsidRPr="00000000">
              <w:rPr>
                <w:rtl w:val="0"/>
              </w:rPr>
            </w:r>
          </w:p>
          <w:p w:rsidR="00000000" w:rsidDel="00000000" w:rsidP="00000000" w:rsidRDefault="00000000" w:rsidRPr="00000000" w14:paraId="00000179">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7A">
            <w:pPr>
              <w:shd w:fill="d9e2f3" w:val="clear"/>
              <w:rPr>
                <w:i w:val="1"/>
                <w:iCs w:val="1"/>
              </w:rPr>
            </w:pPr>
            <w:r w:rsidDel="00000000" w:rsidR="00000000" w:rsidRPr="00000000">
              <w:rPr>
                <w:rtl w:val="0"/>
              </w:rPr>
              <w:t xml:space="preserve">Explain: </w:t>
            </w:r>
            <w:r w:rsidDel="00000000" w:rsidR="00000000" w:rsidRPr="00000000">
              <w:rPr>
                <w:rtl w:val="0"/>
              </w:rPr>
            </w:r>
          </w:p>
          <w:p w:rsidR="00000000" w:rsidDel="00000000" w:rsidP="00000000" w:rsidRDefault="00000000" w:rsidRPr="00000000" w14:paraId="0000017B">
            <w:pPr>
              <w:rPr>
                <w:b w:val="1"/>
                <w:bCs w:val="1"/>
              </w:rPr>
            </w:pPr>
            <w:r w:rsidDel="00000000" w:rsidR="00000000" w:rsidRPr="00000000">
              <w:rPr>
                <w:b w:val="0"/>
                <w:bCs w:val="0"/>
                <w:rtl w:val="0"/>
              </w:rPr>
              <w:t xml:space="preserve">Nigeria does </w:t>
            </w:r>
            <w:r w:rsidDel="00000000" w:rsidR="00000000" w:rsidRPr="00000000">
              <w:rPr>
                <w:i w:val="1"/>
                <w:iCs w:val="1"/>
                <w:rtl w:val="0"/>
              </w:rPr>
              <w:t xml:space="preserve">not currently</w:t>
            </w:r>
            <w:r w:rsidDel="00000000" w:rsidR="00000000" w:rsidRPr="00000000">
              <w:rPr>
                <w:b w:val="1"/>
                <w:bCs w:val="1"/>
                <w:i w:val="1"/>
                <w:iCs w:val="1"/>
                <w:rtl w:val="0"/>
              </w:rPr>
              <w:t xml:space="preserve"> </w:t>
            </w:r>
            <w:r w:rsidDel="00000000" w:rsidR="00000000" w:rsidRPr="00000000">
              <w:rPr>
                <w:b w:val="0"/>
                <w:bCs w:val="0"/>
                <w:rtl w:val="0"/>
              </w:rPr>
              <w:t xml:space="preserve">have a fully operational carbon pricing or carbon tax regime that materially affects the oil and gas sector.</w:t>
            </w:r>
            <w:r w:rsidDel="00000000" w:rsidR="00000000" w:rsidRPr="00000000">
              <w:rPr>
                <w:b w:val="1"/>
                <w:bCs w:val="1"/>
                <w:rtl w:val="0"/>
              </w:rPr>
              <w:t xml:space="preserve"> </w:t>
            </w:r>
            <w:r w:rsidDel="00000000" w:rsidR="00000000" w:rsidRPr="00000000">
              <w:rPr>
                <w:rtl w:val="0"/>
              </w:rPr>
              <w:t xml:space="preserve">Instead, it has a mix of </w:t>
            </w:r>
            <w:r w:rsidDel="00000000" w:rsidR="00000000" w:rsidRPr="00000000">
              <w:rPr>
                <w:b w:val="0"/>
                <w:bCs w:val="0"/>
                <w:rtl w:val="0"/>
              </w:rPr>
              <w:t xml:space="preserve">partial pricing instruments (e.g., gas-flaring penalties), emerging carbon-market frameworks, and proposed future carbon tax and emissions trading policies.</w:t>
            </w:r>
            <w:r w:rsidDel="00000000" w:rsidR="00000000" w:rsidRPr="00000000">
              <w:rPr>
                <w:rtl w:val="0"/>
              </w:rPr>
            </w:r>
          </w:p>
          <w:p w:rsidR="00000000" w:rsidDel="00000000" w:rsidP="00000000" w:rsidRDefault="00000000" w:rsidRPr="00000000" w14:paraId="0000017C">
            <w:pPr>
              <w:rPr>
                <w:b w:val="1"/>
                <w:bCs w:val="1"/>
              </w:rPr>
            </w:pPr>
            <w:r w:rsidDel="00000000" w:rsidR="00000000" w:rsidRPr="00000000">
              <w:rPr>
                <w:b w:val="1"/>
                <w:bCs w:val="1"/>
                <w:rtl w:val="0"/>
              </w:rPr>
              <w:t xml:space="preserve">If yes, has the MSG considered disclosing information on carbon pricing mechanisms or carbon taxes?</w:t>
            </w:r>
          </w:p>
          <w:p w:rsidR="00000000" w:rsidDel="00000000" w:rsidP="00000000" w:rsidRDefault="00000000" w:rsidRPr="00000000" w14:paraId="0000017D">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7E">
            <w:pPr>
              <w:shd w:fill="d9e2f3" w:val="clear"/>
              <w:rPr>
                <w:i w:val="1"/>
                <w:iCs w:val="1"/>
              </w:rPr>
            </w:pPr>
            <w:r w:rsidDel="00000000" w:rsidR="00000000" w:rsidRPr="00000000">
              <w:rPr>
                <w:rtl w:val="0"/>
              </w:rPr>
              <w:t xml:space="preserve">Explain (if there are MSG meeting minutes that document such a discussion, please specify: </w:t>
            </w:r>
            <w:r w:rsidDel="00000000" w:rsidR="00000000" w:rsidRPr="00000000">
              <w:rPr>
                <w:rtl w:val="0"/>
              </w:rPr>
            </w:r>
          </w:p>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 documented dialogue involving NEITI and stakeholders confirms that carbon pricing has been explicitly discussed in relation to EITI disclosures. Nigeria’s MSG has considered and begun engaging with disclosure of carbon pricing mechanisms, primarily through:</w:t>
            </w:r>
          </w:p>
          <w:p w:rsidR="00000000" w:rsidDel="00000000" w:rsidP="00000000" w:rsidRDefault="00000000" w:rsidRPr="00000000" w14:paraId="00000180">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Stakeholder dialogues linking emissions reporting to carbon pricing</w:t>
            </w:r>
          </w:p>
          <w:p w:rsidR="00000000" w:rsidDel="00000000" w:rsidP="00000000" w:rsidRDefault="00000000" w:rsidRPr="00000000" w14:paraId="00000181">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Adoption of climate-accountability disclosure frameworks</w:t>
            </w:r>
          </w:p>
          <w:p w:rsidR="00000000" w:rsidDel="00000000" w:rsidP="00000000" w:rsidRDefault="00000000" w:rsidRPr="00000000" w14:paraId="00000182">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EITI-mandated analysis of fiscal and policy tools affecting extractive industries.</w:t>
            </w:r>
            <w:r w:rsidDel="00000000" w:rsidR="00000000" w:rsidRPr="00000000">
              <w:rPr>
                <w:rtl w:val="0"/>
              </w:rPr>
            </w:r>
          </w:p>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pPr>
            <w:hyperlink r:id="rId123">
              <w:r w:rsidDel="00000000" w:rsidR="00000000" w:rsidRPr="00000000">
                <w:rPr>
                  <w:color w:val="1155cc"/>
                  <w:u w:val="single"/>
                  <w:rtl w:val="0"/>
                </w:rPr>
                <w:t xml:space="preserve">https://www.nuprc.gov.ng/laws/licences</w:t>
              </w:r>
            </w:hyperlink>
            <w:r w:rsidDel="00000000" w:rsidR="00000000" w:rsidRPr="00000000">
              <w:rPr>
                <w:rtl w:val="0"/>
              </w:rPr>
              <w:t xml:space="preserve"> </w:t>
            </w:r>
          </w:p>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pPr>
            <w:hyperlink r:id="rId124">
              <w:r w:rsidDel="00000000" w:rsidR="00000000" w:rsidRPr="00000000">
                <w:rPr>
                  <w:color w:val="1155cc"/>
                  <w:u w:val="single"/>
                  <w:rtl w:val="0"/>
                </w:rPr>
                <w:t xml:space="preserve">https://www.neiti.gov.ng/AUDIT%20REPORTS/OIL-AND-GAS/2022-2023/APPENDICES/Appendix%2012_GHG%202022%20and%202023.xlsx</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Pr>
            </w:pPr>
            <w:hyperlink r:id="rId125">
              <w:r w:rsidDel="00000000" w:rsidR="00000000" w:rsidRPr="00000000">
                <w:rPr>
                  <w:rFonts w:ascii="Times New Roman" w:cs="Times New Roman" w:eastAsia="Times New Roman" w:hAnsi="Times New Roman"/>
                  <w:color w:val="1155cc"/>
                  <w:sz w:val="24"/>
                  <w:szCs w:val="24"/>
                  <w:u w:val="single"/>
                  <w:rtl w:val="0"/>
                </w:rPr>
                <w:t xml:space="preserve">NEITI: Nigeria’s Tax Reform Must Catalyse, Not Constrain Energy Sufficiency</w:t>
              </w:r>
            </w:hyperlink>
            <w:r w:rsidDel="00000000" w:rsidR="00000000" w:rsidRPr="00000000">
              <w:rPr>
                <w:rtl w:val="0"/>
              </w:rPr>
            </w:r>
          </w:p>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88">
            <w:pPr>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89">
            <w:pPr>
              <w:rPr>
                <w:b w:val="1"/>
                <w:bCs w:val="1"/>
              </w:rPr>
            </w:pPr>
            <w:r w:rsidDel="00000000" w:rsidR="00000000" w:rsidRPr="00000000">
              <w:rPr>
                <w:b w:val="1"/>
                <w:bCs w:val="1"/>
                <w:rtl w:val="0"/>
              </w:rPr>
              <w:t xml:space="preserve">Is a summary description of carbon pricing mechanisms or carbon taxes that are material to the </w:t>
            </w:r>
            <w:r w:rsidDel="00000000" w:rsidR="00000000" w:rsidRPr="00000000">
              <w:rPr>
                <w:highlight w:val="yellow"/>
                <w:rtl w:val="0"/>
              </w:rPr>
              <w:t xml:space="preserve">oil and gas</w:t>
            </w:r>
            <w:r w:rsidDel="00000000" w:rsidR="00000000" w:rsidRPr="00000000">
              <w:rPr>
                <w:rtl w:val="0"/>
              </w:rPr>
              <w:t xml:space="preserve"> s</w:t>
            </w:r>
            <w:r w:rsidDel="00000000" w:rsidR="00000000" w:rsidRPr="00000000">
              <w:rPr>
                <w:b w:val="1"/>
                <w:bCs w:val="1"/>
                <w:rtl w:val="0"/>
              </w:rPr>
              <w:t xml:space="preserve">ector available?</w:t>
            </w:r>
          </w:p>
          <w:p w:rsidR="00000000" w:rsidDel="00000000" w:rsidP="00000000" w:rsidRDefault="00000000" w:rsidRPr="00000000" w14:paraId="0000018A">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8C">
            <w:pPr>
              <w:rPr>
                <w:i w:val="1"/>
                <w:iCs w:val="1"/>
              </w:rPr>
            </w:pPr>
            <w:r w:rsidDel="00000000" w:rsidR="00000000" w:rsidRPr="00000000">
              <w:rPr>
                <w:i w:val="1"/>
                <w:iCs w:val="1"/>
                <w:rtl w:val="0"/>
              </w:rPr>
              <w:t xml:space="preserve">Available systematic disclosures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8D">
            <w:pPr>
              <w:rPr>
                <w:color w:val="808080"/>
              </w:rPr>
            </w:pPr>
            <w:r w:rsidDel="00000000" w:rsidR="00000000" w:rsidRPr="00000000">
              <w:rPr>
                <w:b w:val="1"/>
                <w:bCs w:val="1"/>
                <w:rtl w:val="0"/>
              </w:rPr>
              <w:t xml:space="preserve">Provide source(s) where the government disclose this information: </w:t>
              <w:br w:type="textWrapping"/>
            </w:r>
            <w:r w:rsidDel="00000000" w:rsidR="00000000" w:rsidRPr="00000000">
              <w:rPr>
                <w:color w:val="808080"/>
                <w:rtl w:val="0"/>
              </w:rPr>
              <w:t xml:space="preserve">Usually by the information holder(s)</w:t>
            </w:r>
          </w:p>
          <w:p w:rsidR="00000000" w:rsidDel="00000000" w:rsidP="00000000" w:rsidRDefault="00000000" w:rsidRPr="00000000" w14:paraId="0000018E">
            <w:pPr>
              <w:rPr>
                <w:color w:val="808080"/>
              </w:rPr>
            </w:pPr>
            <w:r w:rsidDel="00000000" w:rsidR="00000000" w:rsidRPr="00000000">
              <w:rPr>
                <w:rtl w:val="0"/>
              </w:rPr>
            </w:r>
          </w:p>
          <w:p w:rsidR="00000000" w:rsidDel="00000000" w:rsidP="00000000" w:rsidRDefault="00000000" w:rsidRPr="00000000" w14:paraId="0000018F">
            <w:pPr>
              <w:rPr>
                <w:rFonts w:ascii="Arial" w:cs="Arial" w:eastAsia="Arial" w:hAnsi="Arial"/>
                <w:b w:val="1"/>
                <w:bCs w:val="1"/>
                <w:color w:val="001d35"/>
                <w:highlight w:val="white"/>
              </w:rPr>
            </w:pPr>
            <w:r w:rsidDel="00000000" w:rsidR="00000000" w:rsidRPr="00000000">
              <w:rPr>
                <w:rFonts w:ascii="Arial" w:cs="Arial" w:eastAsia="Arial" w:hAnsi="Arial"/>
                <w:b w:val="0"/>
                <w:bCs w:val="0"/>
                <w:color w:val="001d35"/>
                <w:highlight w:val="white"/>
                <w:rtl w:val="0"/>
              </w:rPr>
              <w:t xml:space="preserve">Climate Change Act 2021</w:t>
            </w:r>
            <w:r w:rsidDel="00000000" w:rsidR="00000000" w:rsidRPr="00000000">
              <w:rPr>
                <w:rFonts w:ascii="Arial" w:cs="Arial" w:eastAsia="Arial" w:hAnsi="Arial"/>
                <w:b w:val="1"/>
                <w:bCs w:val="1"/>
                <w:color w:val="001d35"/>
                <w:highlight w:val="white"/>
                <w:rtl w:val="0"/>
              </w:rPr>
              <w:t xml:space="preserve"> </w:t>
            </w:r>
          </w:p>
          <w:p w:rsidR="00000000" w:rsidDel="00000000" w:rsidP="00000000" w:rsidRDefault="00000000" w:rsidRPr="00000000" w14:paraId="00000190">
            <w:pPr>
              <w:rPr>
                <w:rFonts w:ascii="Arial" w:cs="Arial" w:eastAsia="Arial" w:hAnsi="Arial"/>
                <w:b w:val="0"/>
                <w:bCs w:val="0"/>
                <w:color w:val="001d35"/>
                <w:highlight w:val="white"/>
              </w:rPr>
            </w:pPr>
            <w:r w:rsidDel="00000000" w:rsidR="00000000" w:rsidRPr="00000000">
              <w:rPr>
                <w:rFonts w:ascii="Arial" w:cs="Arial" w:eastAsia="Arial" w:hAnsi="Arial"/>
                <w:b w:val="0"/>
                <w:bCs w:val="0"/>
                <w:color w:val="001d35"/>
                <w:highlight w:val="white"/>
                <w:rtl w:val="0"/>
              </w:rPr>
              <w:t xml:space="preserve">Petroleum Industry Act (PIA) 2021</w:t>
            </w:r>
          </w:p>
          <w:p w:rsidR="00000000" w:rsidDel="00000000" w:rsidP="00000000" w:rsidRDefault="00000000" w:rsidRPr="00000000" w14:paraId="00000191">
            <w:pPr>
              <w:rPr>
                <w:color w:val="808080"/>
              </w:rPr>
            </w:pPr>
            <w:r w:rsidDel="00000000" w:rsidR="00000000" w:rsidRPr="00000000">
              <w:rPr>
                <w:rFonts w:ascii="Arial" w:cs="Arial" w:eastAsia="Arial" w:hAnsi="Arial"/>
                <w:b w:val="0"/>
                <w:bCs w:val="0"/>
                <w:color w:val="001d35"/>
                <w:highlight w:val="white"/>
                <w:rtl w:val="0"/>
              </w:rPr>
              <w:t xml:space="preserve">Federal Ministry of Environment (Department of Climate Change)</w:t>
            </w:r>
            <w:r w:rsidDel="00000000" w:rsidR="00000000" w:rsidRPr="00000000">
              <w:rPr>
                <w:rtl w:val="0"/>
              </w:rPr>
            </w:r>
          </w:p>
          <w:p w:rsidR="00000000" w:rsidDel="00000000" w:rsidP="00000000" w:rsidRDefault="00000000" w:rsidRPr="00000000" w14:paraId="00000192">
            <w:pPr>
              <w:rPr>
                <w:color w:val="808080"/>
              </w:rPr>
            </w:pPr>
            <w:r w:rsidDel="00000000" w:rsidR="00000000" w:rsidRPr="00000000">
              <w:rPr>
                <w:rtl w:val="0"/>
              </w:rPr>
            </w:r>
          </w:p>
          <w:p w:rsidR="00000000" w:rsidDel="00000000" w:rsidP="00000000" w:rsidRDefault="00000000" w:rsidRPr="00000000" w14:paraId="00000193">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Description of carbon pricing mechanisms or carbon taxes: </w:t>
            </w:r>
            <w:hyperlink r:id="rId126">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https://www.oecd.org/tax/tax-policy/carbon-pricing-nigeria.pdf</w:t>
              </w:r>
            </w:hyperlink>
            <w:r w:rsidDel="00000000" w:rsidR="00000000" w:rsidRPr="00000000">
              <w:rPr>
                <w:rtl w:val="0"/>
              </w:rPr>
            </w:r>
          </w:p>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ff"/>
                <w:sz w:val="20"/>
                <w:szCs w:val="20"/>
                <w:u w:val="none"/>
                <w:shd w:fill="auto" w:val="clear"/>
                <w:vertAlign w:val="baseline"/>
              </w:rPr>
            </w:pPr>
            <w:hyperlink r:id="rId127">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https://climatechange.gov.ng/</w:t>
              </w:r>
            </w:hyperlink>
            <w:r w:rsidDel="00000000" w:rsidR="00000000" w:rsidRPr="00000000">
              <w:rPr>
                <w:rtl w:val="0"/>
              </w:rPr>
            </w:r>
          </w:p>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ff"/>
                <w:sz w:val="20"/>
                <w:szCs w:val="20"/>
                <w:u w:val="single"/>
                <w:shd w:fill="auto" w:val="clear"/>
                <w:vertAlign w:val="baseline"/>
              </w:rPr>
            </w:pPr>
            <w:hyperlink r:id="rId128">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https://rosehillgroupe.com/wp-content/uploads/2023/10/NCCC-Regulatory-Guidance-on-Nigerias-Carbon-Market-Approach.pdf</w:t>
              </w:r>
            </w:hyperlink>
            <w:r w:rsidDel="00000000" w:rsidR="00000000" w:rsidRPr="00000000">
              <w:rPr>
                <w:rtl w:val="0"/>
              </w:rPr>
            </w:r>
          </w:p>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ff"/>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99">
            <w:pPr>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9A">
            <w:pPr>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only partially so, it can be complemented by an EITI Report, a study, an industry publication, EITI website. Please add the sources.</w:t>
            </w:r>
            <w:r w:rsidDel="00000000" w:rsidR="00000000" w:rsidRPr="00000000">
              <w:rPr>
                <w:rtl w:val="0"/>
              </w:rPr>
            </w:r>
          </w:p>
          <w:p w:rsidR="00000000" w:rsidDel="00000000" w:rsidP="00000000" w:rsidRDefault="00000000" w:rsidRPr="00000000" w14:paraId="0000019B">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Description of carbon pricing mechanisms or carbon taxes: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w:t>
            </w:r>
            <w:r w:rsidDel="00000000" w:rsidR="00000000" w:rsidRPr="00000000">
              <w:rPr>
                <w:rtl w:val="0"/>
              </w:rPr>
            </w:r>
          </w:p>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19D">
            <w:pPr>
              <w:rPr>
                <w:b w:val="1"/>
                <w:bCs w:val="1"/>
              </w:rPr>
            </w:pPr>
            <w:r w:rsidDel="00000000" w:rsidR="00000000" w:rsidRPr="00000000">
              <w:rPr>
                <w:b w:val="1"/>
                <w:bCs w:val="1"/>
                <w:rtl w:val="0"/>
              </w:rPr>
              <w:t xml:space="preserve">Encouraged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19F">
            <w:pPr>
              <w:rPr>
                <w:b w:val="1"/>
                <w:bCs w:val="1"/>
              </w:rPr>
            </w:pPr>
            <w:r w:rsidDel="00000000" w:rsidR="00000000" w:rsidRPr="00000000">
              <w:rPr>
                <w:b w:val="1"/>
                <w:bCs w:val="1"/>
                <w:rtl w:val="0"/>
              </w:rPr>
              <w:t xml:space="preserve">#2.1.d – Subsidies</w:t>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A0">
            <w:pPr>
              <w:rPr>
                <w:i w:val="1"/>
                <w:iCs w:val="1"/>
              </w:rPr>
            </w:pPr>
            <w:r w:rsidDel="00000000" w:rsidR="00000000" w:rsidRPr="00000000">
              <w:rPr>
                <w:i w:val="1"/>
                <w:iCs w:val="1"/>
                <w:rtl w:val="0"/>
              </w:rPr>
              <w:t xml:space="preserve">Applicability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A2">
            <w:pPr>
              <w:rPr>
                <w:color w:val="7f7f7f"/>
              </w:rPr>
            </w:pPr>
            <w:r w:rsidDel="00000000" w:rsidR="00000000" w:rsidRPr="00000000">
              <w:rPr>
                <w:b w:val="1"/>
                <w:bCs w:val="1"/>
                <w:rtl w:val="0"/>
              </w:rPr>
              <w:t xml:space="preserve">Are there any subsidies or other forms of state support that are material to the </w:t>
            </w:r>
            <w:r w:rsidDel="00000000" w:rsidR="00000000" w:rsidRPr="00000000">
              <w:rPr>
                <w:highlight w:val="yellow"/>
                <w:rtl w:val="0"/>
              </w:rPr>
              <w:t xml:space="preserve">oil and gas</w:t>
            </w:r>
            <w:r w:rsidDel="00000000" w:rsidR="00000000" w:rsidRPr="00000000">
              <w:rPr>
                <w:rtl w:val="0"/>
              </w:rPr>
              <w:t xml:space="preserve"> </w:t>
            </w:r>
            <w:r w:rsidDel="00000000" w:rsidR="00000000" w:rsidRPr="00000000">
              <w:rPr>
                <w:b w:val="1"/>
                <w:bCs w:val="1"/>
                <w:rtl w:val="0"/>
              </w:rPr>
              <w:t xml:space="preserve">sector?</w:t>
              <w:br w:type="textWrapping"/>
              <w:br w:type="textWrapping"/>
            </w:r>
            <w:r w:rsidDel="00000000" w:rsidR="00000000" w:rsidRPr="00000000">
              <w:rPr>
                <w:color w:val="7f7f7f"/>
                <w:rtl w:val="0"/>
              </w:rPr>
              <w:t xml:space="preserve">Note:</w:t>
            </w:r>
            <w:r w:rsidDel="00000000" w:rsidR="00000000" w:rsidRPr="00000000">
              <w:rPr>
                <w:rtl w:val="0"/>
              </w:rPr>
              <w:t xml:space="preserve"> </w:t>
            </w:r>
            <w:r w:rsidDel="00000000" w:rsidR="00000000" w:rsidRPr="00000000">
              <w:rPr>
                <w:color w:val="7f7f7f"/>
                <w:rtl w:val="0"/>
              </w:rPr>
              <w:t xml:space="preserve">This could include producer subsidies as well as pre-tax and post-tax consumer subsidies, in accordance with guidance from the Global Subsidies Initiative. Subsidies that are defined as quasi-fiscal expenditures by a state-owned enterprise (SOE) must be disclosed in accordance with Requirement 6.2.</w:t>
            </w:r>
          </w:p>
          <w:p w:rsidR="00000000" w:rsidDel="00000000" w:rsidP="00000000" w:rsidRDefault="00000000" w:rsidRPr="00000000" w14:paraId="000001A3">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A4">
            <w:pPr>
              <w:shd w:fill="d9e2f3" w:val="clear"/>
              <w:rPr>
                <w:i w:val="1"/>
                <w:iCs w:val="1"/>
              </w:rPr>
            </w:pPr>
            <w:r w:rsidDel="00000000" w:rsidR="00000000" w:rsidRPr="00000000">
              <w:rPr>
                <w:rtl w:val="0"/>
              </w:rPr>
              <w:t xml:space="preserve">Explain: </w:t>
            </w:r>
            <w:r w:rsidDel="00000000" w:rsidR="00000000" w:rsidRPr="00000000">
              <w:rPr>
                <w:rtl w:val="0"/>
              </w:rPr>
            </w:r>
          </w:p>
          <w:p w:rsidR="00000000" w:rsidDel="00000000" w:rsidP="00000000" w:rsidRDefault="00000000" w:rsidRPr="00000000" w14:paraId="000001A5">
            <w:pPr>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b w:val="1"/>
                <w:bCs w:val="1"/>
                <w:rtl w:val="0"/>
              </w:rPr>
              <w:t xml:space="preserve">, has the MSG considered disclosing information on subsidies or other forms of state support?</w:t>
            </w:r>
          </w:p>
          <w:p w:rsidR="00000000" w:rsidDel="00000000" w:rsidP="00000000" w:rsidRDefault="00000000" w:rsidRPr="00000000" w14:paraId="000001A6">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A7">
            <w:pPr>
              <w:shd w:fill="d9e2f3" w:val="clear"/>
              <w:rPr>
                <w:i w:val="1"/>
                <w:iCs w:val="1"/>
              </w:rPr>
            </w:pPr>
            <w:r w:rsidDel="00000000" w:rsidR="00000000" w:rsidRPr="00000000">
              <w:rPr>
                <w:rtl w:val="0"/>
              </w:rPr>
              <w:t xml:space="preserve">Explain (if there are MSG meeting minutes that document such a discussion, please specify, or an activity in the work plan, etc.): </w:t>
            </w:r>
            <w:r w:rsidDel="00000000" w:rsidR="00000000" w:rsidRPr="00000000">
              <w:rPr>
                <w:rtl w:val="0"/>
              </w:rPr>
            </w:r>
          </w:p>
          <w:p w:rsidR="00000000" w:rsidDel="00000000" w:rsidP="00000000" w:rsidRDefault="00000000" w:rsidRPr="00000000" w14:paraId="000001A8">
            <w:pPr>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b w:val="1"/>
                <w:bCs w:val="1"/>
                <w:rtl w:val="0"/>
              </w:rPr>
              <w:t xml:space="preserve">, are there any ongoing reforms on public subsidies or other forms of state support?</w:t>
            </w:r>
          </w:p>
          <w:p w:rsidR="00000000" w:rsidDel="00000000" w:rsidP="00000000" w:rsidRDefault="00000000" w:rsidRPr="00000000" w14:paraId="000001A9">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AA">
            <w:pPr>
              <w:shd w:fill="d9e2f3" w:val="clear"/>
              <w:rPr>
                <w:i w:val="1"/>
                <w:iCs w:val="1"/>
              </w:rPr>
            </w:pPr>
            <w:r w:rsidDel="00000000" w:rsidR="00000000" w:rsidRPr="00000000">
              <w:rPr>
                <w:rtl w:val="0"/>
              </w:rPr>
              <w:t xml:space="preserve">Explain (if there are MSG meeting minutes that document such a discussion, please specify, or an activity in the work plan, etc.): </w:t>
            </w:r>
            <w:r w:rsidDel="00000000" w:rsidR="00000000" w:rsidRPr="00000000">
              <w:rPr>
                <w:rtl w:val="0"/>
              </w:rPr>
            </w:r>
          </w:p>
          <w:p w:rsidR="00000000" w:rsidDel="00000000" w:rsidP="00000000" w:rsidRDefault="00000000" w:rsidRPr="00000000" w14:paraId="000001AB">
            <w:pPr>
              <w:rPr>
                <w:b w:val="1"/>
                <w:bCs w:val="1"/>
              </w:rPr>
            </w:pPr>
            <w:r w:rsidDel="00000000" w:rsidR="00000000" w:rsidRPr="00000000">
              <w:rPr>
                <w:rtl w:val="0"/>
              </w:rPr>
            </w:r>
          </w:p>
          <w:p w:rsidR="00000000" w:rsidDel="00000000" w:rsidP="00000000" w:rsidRDefault="00000000" w:rsidRPr="00000000" w14:paraId="000001AC">
            <w:pPr>
              <w:rPr>
                <w:b w:val="1"/>
                <w:bCs w:val="1"/>
              </w:rPr>
            </w:pPr>
            <w:r w:rsidDel="00000000" w:rsidR="00000000" w:rsidRPr="00000000">
              <w:rPr>
                <w:b w:val="1"/>
                <w:bCs w:val="1"/>
                <w:rtl w:val="0"/>
              </w:rPr>
              <w:t xml:space="preserve">If yes, has the MSG considered disclosing information on those reforms?</w:t>
            </w:r>
          </w:p>
          <w:p w:rsidR="00000000" w:rsidDel="00000000" w:rsidP="00000000" w:rsidRDefault="00000000" w:rsidRPr="00000000" w14:paraId="000001AD">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AE">
            <w:pPr>
              <w:shd w:fill="d9e2f3" w:val="clear"/>
              <w:rPr>
                <w:i w:val="1"/>
                <w:iCs w:val="1"/>
              </w:rPr>
            </w:pPr>
            <w:r w:rsidDel="00000000" w:rsidR="00000000" w:rsidRPr="00000000">
              <w:rPr>
                <w:rtl w:val="0"/>
              </w:rPr>
              <w:t xml:space="preserve">Explain (if there are MSG meeting minutes that document such a discussion, please specify, or an activity in the work plan, etc.): </w:t>
            </w:r>
            <w:r w:rsidDel="00000000" w:rsidR="00000000" w:rsidRPr="00000000">
              <w:rPr>
                <w:rtl w:val="0"/>
              </w:rPr>
            </w:r>
          </w:p>
          <w:p w:rsidR="00000000" w:rsidDel="00000000" w:rsidP="00000000" w:rsidRDefault="00000000" w:rsidRPr="00000000" w14:paraId="000001AF">
            <w:pPr>
              <w:rPr>
                <w:b w:val="1"/>
                <w:bCs w:val="1"/>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B0">
            <w:pPr>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B2">
            <w:pPr>
              <w:rPr>
                <w:b w:val="1"/>
                <w:bCs w:val="1"/>
              </w:rPr>
            </w:pPr>
            <w:r w:rsidDel="00000000" w:rsidR="00000000" w:rsidRPr="00000000">
              <w:rPr>
                <w:b w:val="1"/>
                <w:bCs w:val="1"/>
                <w:rtl w:val="0"/>
              </w:rPr>
              <w:t xml:space="preserve">Is information on public subsidies or other forms of state support that are material to the </w:t>
            </w:r>
            <w:r w:rsidDel="00000000" w:rsidR="00000000" w:rsidRPr="00000000">
              <w:rPr>
                <w:highlight w:val="yellow"/>
                <w:rtl w:val="0"/>
              </w:rPr>
              <w:t xml:space="preserve">oil and gas</w:t>
            </w:r>
            <w:r w:rsidDel="00000000" w:rsidR="00000000" w:rsidRPr="00000000">
              <w:rPr>
                <w:rtl w:val="0"/>
              </w:rPr>
              <w:t xml:space="preserve"> s</w:t>
            </w:r>
            <w:r w:rsidDel="00000000" w:rsidR="00000000" w:rsidRPr="00000000">
              <w:rPr>
                <w:b w:val="1"/>
                <w:bCs w:val="1"/>
                <w:rtl w:val="0"/>
              </w:rPr>
              <w:t xml:space="preserve">ector available?</w:t>
            </w:r>
          </w:p>
          <w:p w:rsidR="00000000" w:rsidDel="00000000" w:rsidP="00000000" w:rsidRDefault="00000000" w:rsidRPr="00000000" w14:paraId="000001B3">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B4">
            <w:pPr>
              <w:rPr>
                <w:i w:val="1"/>
                <w:iCs w:val="1"/>
              </w:rPr>
            </w:pPr>
            <w:r w:rsidDel="00000000" w:rsidR="00000000" w:rsidRPr="00000000">
              <w:rPr>
                <w:i w:val="1"/>
                <w:iCs w:val="1"/>
                <w:rtl w:val="0"/>
              </w:rPr>
              <w:t xml:space="preserve">Available systematic disclosure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B7">
            <w:pPr>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1BA">
            <w:pPr>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1BC">
            <w:pPr>
              <w:rPr>
                <w:b w:val="1"/>
                <w:bCs w:val="1"/>
              </w:rPr>
            </w:pPr>
            <w:r w:rsidDel="00000000" w:rsidR="00000000" w:rsidRPr="00000000">
              <w:rPr>
                <w:b w:val="1"/>
                <w:bCs w:val="1"/>
                <w:rtl w:val="0"/>
              </w:rPr>
              <w:t xml:space="preserve">#2.1.e – Reforms underway, including on national energy commitments</w:t>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BD">
            <w:pPr>
              <w:rPr>
                <w:i w:val="1"/>
                <w:iCs w:val="1"/>
              </w:rPr>
            </w:pPr>
            <w:r w:rsidDel="00000000" w:rsidR="00000000" w:rsidRPr="00000000">
              <w:rPr>
                <w:i w:val="1"/>
                <w:iCs w:val="1"/>
                <w:rtl w:val="0"/>
              </w:rPr>
              <w:t xml:space="preserve">Applicability and 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BF">
            <w:pPr>
              <w:rPr>
                <w:b w:val="1"/>
                <w:bCs w:val="1"/>
              </w:rPr>
            </w:pPr>
            <w:r w:rsidDel="00000000" w:rsidR="00000000" w:rsidRPr="00000000">
              <w:rPr>
                <w:b w:val="1"/>
                <w:bCs w:val="1"/>
                <w:rtl w:val="0"/>
              </w:rPr>
              <w:t xml:space="preserve">Is the government undertaking reforms that have an impact on the governance of the extractives sector or revenue collection? </w:t>
            </w:r>
          </w:p>
          <w:p w:rsidR="00000000" w:rsidDel="00000000" w:rsidP="00000000" w:rsidRDefault="00000000" w:rsidRPr="00000000" w14:paraId="000001C0">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C1">
            <w:pPr>
              <w:shd w:fill="d9e2f3" w:val="clear"/>
              <w:rPr>
                <w:i w:val="1"/>
                <w:iCs w:val="1"/>
              </w:rPr>
            </w:pPr>
            <w:r w:rsidDel="00000000" w:rsidR="00000000" w:rsidRPr="00000000">
              <w:rPr>
                <w:rtl w:val="0"/>
              </w:rPr>
              <w:t xml:space="preserve">Explain: </w:t>
            </w: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Nigeria has undertaken several </w:t>
            </w:r>
            <w:r w:rsidDel="00000000" w:rsidR="00000000" w:rsidRPr="00000000">
              <w:rPr>
                <w:b w:val="0"/>
                <w:bCs w:val="0"/>
                <w:rtl w:val="0"/>
              </w:rPr>
              <w:t xml:space="preserve">major reforms in recent times</w:t>
            </w:r>
            <w:r w:rsidDel="00000000" w:rsidR="00000000" w:rsidRPr="00000000">
              <w:rPr>
                <w:rtl w:val="0"/>
              </w:rPr>
              <w:t xml:space="preserve"> that directly affect governance, transparency, fiscal rules, and revenue collection in the extractives, through </w:t>
            </w:r>
            <w:hyperlink r:id="rId129">
              <w:r w:rsidDel="00000000" w:rsidR="00000000" w:rsidRPr="00000000">
                <w:rPr>
                  <w:color w:val="1155cc"/>
                  <w:u w:val="single"/>
                  <w:rtl w:val="0"/>
                </w:rPr>
                <w:t xml:space="preserve">PIA (2021)</w:t>
              </w:r>
            </w:hyperlink>
            <w:r w:rsidDel="00000000" w:rsidR="00000000" w:rsidRPr="00000000">
              <w:rPr>
                <w:rtl w:val="0"/>
              </w:rPr>
              <w:t xml:space="preserve"> and Executive Order.</w:t>
            </w:r>
          </w:p>
          <w:p w:rsidR="00000000" w:rsidDel="00000000" w:rsidP="00000000" w:rsidRDefault="00000000" w:rsidRPr="00000000" w14:paraId="000001C3">
            <w:pPr>
              <w:rPr/>
            </w:pPr>
            <w:hyperlink r:id="rId130">
              <w:r w:rsidDel="00000000" w:rsidR="00000000" w:rsidRPr="00000000">
                <w:rPr>
                  <w:color w:val="1155cc"/>
                  <w:u w:val="single"/>
                  <w:rtl w:val="0"/>
                </w:rPr>
                <w:t xml:space="preserve">https://statehouse.gov.ng/president-tinubu-signs-executive-order-for-direct-remittance-of-oil-and-gas-revenues-to-federation-account/</w:t>
              </w:r>
            </w:hyperlink>
            <w:r w:rsidDel="00000000" w:rsidR="00000000" w:rsidRPr="00000000">
              <w:rPr>
                <w:rtl w:val="0"/>
              </w:rPr>
              <w:t xml:space="preserve"> </w:t>
            </w:r>
          </w:p>
          <w:p w:rsidR="00000000" w:rsidDel="00000000" w:rsidP="00000000" w:rsidRDefault="00000000" w:rsidRPr="00000000" w14:paraId="000001C4">
            <w:pPr>
              <w:rPr/>
            </w:pPr>
            <w:hyperlink r:id="rId131">
              <w:r w:rsidDel="00000000" w:rsidR="00000000" w:rsidRPr="00000000">
                <w:rPr>
                  <w:color w:val="1155cc"/>
                  <w:u w:val="single"/>
                  <w:rtl w:val="0"/>
                </w:rPr>
                <w:t xml:space="preserve">https://www.nuprc.gov.ng/laws/executive-orders</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C5">
            <w:pPr>
              <w:rPr>
                <w:b w:val="1"/>
                <w:bCs w:val="1"/>
              </w:rPr>
            </w:pPr>
            <w:r w:rsidDel="00000000" w:rsidR="00000000" w:rsidRPr="00000000">
              <w:rPr>
                <w:b w:val="1"/>
                <w:bCs w:val="1"/>
                <w:rtl w:val="0"/>
              </w:rPr>
              <w:t xml:space="preserve">Is the government undertaking reforms or changes to national energy transition commitments?</w:t>
            </w:r>
          </w:p>
          <w:p w:rsidR="00000000" w:rsidDel="00000000" w:rsidP="00000000" w:rsidRDefault="00000000" w:rsidRPr="00000000" w14:paraId="000001C6">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C7">
            <w:pPr>
              <w:shd w:fill="d9e2f3" w:val="clear"/>
              <w:rPr/>
            </w:pPr>
            <w:r w:rsidDel="00000000" w:rsidR="00000000" w:rsidRPr="00000000">
              <w:rPr>
                <w:rtl w:val="0"/>
              </w:rPr>
              <w:t xml:space="preserve">Explain: if yes, note which ones or where to find </w:t>
            </w:r>
          </w:p>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Nigeria is also reforming fossil-fuel policy to support a “transition fuel” strategy through </w:t>
            </w:r>
          </w:p>
          <w:p w:rsidR="00000000" w:rsidDel="00000000" w:rsidP="00000000" w:rsidRDefault="00000000" w:rsidRPr="00000000" w14:paraId="000001C9">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Fiscal incentives for gas, electric vehicles, and clean-cooking technologies. </w:t>
            </w:r>
          </w:p>
          <w:p w:rsidR="00000000" w:rsidDel="00000000" w:rsidP="00000000" w:rsidRDefault="00000000" w:rsidRPr="00000000" w14:paraId="000001CA">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Presidential directives improving investment conditions for gas and renewable-related infrastructure. </w:t>
            </w:r>
          </w:p>
          <w:p w:rsidR="00000000" w:rsidDel="00000000" w:rsidP="00000000" w:rsidRDefault="00000000" w:rsidRPr="00000000" w14:paraId="000001CB">
            <w:pPr>
              <w:keepNext w:val="0"/>
              <w:keepLines w:val="0"/>
              <w:widowControl w:val="1"/>
              <w:numPr>
                <w:ilvl w:val="0"/>
                <w:numId w:val="14"/>
              </w:numPr>
              <w:pBdr>
                <w:top w:space="0" w:sz="0" w:val="nil"/>
                <w:left w:space="0" w:sz="0" w:val="nil"/>
                <w:bottom w:space="0" w:sz="0" w:val="nil"/>
                <w:right w:space="0" w:sz="0" w:val="nil"/>
                <w:between w:space="0" w:sz="0" w:val="nil"/>
              </w:pBdr>
              <w:shd w:fill="d9e2f3" w:val="clear"/>
              <w:spacing w:after="280" w:before="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Continued implementation of the Petroleum Industry Act (PIA) to restructure the sector.</w:t>
            </w:r>
          </w:p>
          <w:p w:rsidR="00000000" w:rsidDel="00000000" w:rsidP="00000000" w:rsidRDefault="00000000" w:rsidRPr="00000000" w14:paraId="000001CC">
            <w:pPr>
              <w:shd w:fill="ffffff" w:val="clear"/>
              <w:rPr/>
            </w:pPr>
            <w:hyperlink r:id="rId132">
              <w:r w:rsidDel="00000000" w:rsidR="00000000" w:rsidRPr="00000000">
                <w:rPr>
                  <w:color w:val="0000ff"/>
                  <w:u w:val="single"/>
                  <w:rtl w:val="0"/>
                </w:rPr>
                <w:t xml:space="preserve">https://fmino.gov.ng/government-of-nigeria-affirms-commitment-to-reform-agenda-unveils-unprecedented-incentives-for-oil-and-gas-production/</w:t>
              </w:r>
            </w:hyperlink>
            <w:r w:rsidDel="00000000" w:rsidR="00000000" w:rsidRPr="00000000">
              <w:rPr>
                <w:rtl w:val="0"/>
              </w:rPr>
            </w:r>
          </w:p>
          <w:p w:rsidR="00000000" w:rsidDel="00000000" w:rsidP="00000000" w:rsidRDefault="00000000" w:rsidRPr="00000000" w14:paraId="000001CD">
            <w:pPr>
              <w:shd w:fill="ffffff" w:val="clear"/>
              <w:rPr/>
            </w:pPr>
            <w:r w:rsidDel="00000000" w:rsidR="00000000" w:rsidRPr="00000000">
              <w:rPr>
                <w:rtl w:val="0"/>
              </w:rPr>
              <w:t xml:space="preserve">Energy Transition Plan (ETP) updates and implementation</w:t>
            </w:r>
          </w:p>
          <w:p w:rsidR="00000000" w:rsidDel="00000000" w:rsidP="00000000" w:rsidRDefault="00000000" w:rsidRPr="00000000" w14:paraId="000001CE">
            <w:pPr>
              <w:shd w:fill="ffffff" w:val="clear"/>
              <w:rPr/>
            </w:pPr>
            <w:hyperlink r:id="rId133">
              <w:r w:rsidDel="00000000" w:rsidR="00000000" w:rsidRPr="00000000">
                <w:rPr>
                  <w:color w:val="0000ff"/>
                  <w:u w:val="single"/>
                  <w:rtl w:val="0"/>
                </w:rPr>
                <w:t xml:space="preserve">https://energytransition.gov.ng/</w:t>
              </w:r>
            </w:hyperlink>
            <w:r w:rsidDel="00000000" w:rsidR="00000000" w:rsidRPr="00000000">
              <w:rPr>
                <w:rtl w:val="0"/>
              </w:rPr>
            </w:r>
          </w:p>
          <w:p w:rsidR="00000000" w:rsidDel="00000000" w:rsidP="00000000" w:rsidRDefault="00000000" w:rsidRPr="00000000" w14:paraId="000001CF">
            <w:pPr>
              <w:shd w:fill="d9e2f3" w:val="clear"/>
              <w:rPr/>
            </w:pPr>
            <w:r w:rsidDel="00000000" w:rsidR="00000000" w:rsidRPr="00000000">
              <w:rPr>
                <w:rtl w:val="0"/>
              </w:rPr>
            </w:r>
          </w:p>
          <w:p w:rsidR="00000000" w:rsidDel="00000000" w:rsidP="00000000" w:rsidRDefault="00000000" w:rsidRPr="00000000" w14:paraId="000001D0">
            <w:pPr>
              <w:shd w:fill="d9e2f3" w:val="clear"/>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D1">
            <w:pPr>
              <w:rPr>
                <w:i w:val="1"/>
                <w:iCs w:val="1"/>
              </w:rPr>
            </w:pPr>
            <w:r w:rsidDel="00000000" w:rsidR="00000000" w:rsidRPr="00000000">
              <w:rPr>
                <w:i w:val="1"/>
                <w:iCs w:val="1"/>
                <w:rtl w:val="0"/>
              </w:rPr>
              <w:t xml:space="preserve">Available systematic disclosure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D3">
            <w:pPr>
              <w:rPr/>
            </w:pPr>
            <w:r w:rsidDel="00000000" w:rsidR="00000000" w:rsidRPr="00000000">
              <w:rPr>
                <w:b w:val="1"/>
                <w:bCs w:val="1"/>
                <w:rtl w:val="0"/>
              </w:rPr>
              <w:t xml:space="preserve">Provide source(s) where the government disclose this information: </w:t>
              <w:br w:type="textWrapping"/>
            </w:r>
            <w:r w:rsidDel="00000000" w:rsidR="00000000" w:rsidRPr="00000000">
              <w:rPr>
                <w:color w:val="808080"/>
                <w:rtl w:val="0"/>
              </w:rPr>
              <w:t xml:space="preserve">Usually by the information holder(s)</w:t>
            </w:r>
            <w:r w:rsidDel="00000000" w:rsidR="00000000" w:rsidRPr="00000000">
              <w:rPr>
                <w:rtl w:val="0"/>
              </w:rPr>
            </w:r>
          </w:p>
          <w:p w:rsidR="00000000" w:rsidDel="00000000" w:rsidP="00000000" w:rsidRDefault="00000000" w:rsidRPr="00000000" w14:paraId="000001D4">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Information on ongoing reforms affecting the governance of the extractives sector: </w:t>
            </w:r>
          </w:p>
          <w:p w:rsidR="00000000" w:rsidDel="00000000" w:rsidP="00000000" w:rsidRDefault="00000000" w:rsidRPr="00000000" w14:paraId="000001D5">
            <w:pPr>
              <w:shd w:fill="ffffff" w:val="clear"/>
              <w:rPr/>
            </w:pPr>
            <w:hyperlink r:id="rId134">
              <w:r w:rsidDel="00000000" w:rsidR="00000000" w:rsidRPr="00000000">
                <w:rPr>
                  <w:color w:val="0000ff"/>
                  <w:u w:val="single"/>
                  <w:rtl w:val="0"/>
                </w:rPr>
                <w:t xml:space="preserve">https://fmino.gov.ng/government-of-nigeria-affirms-commitment-to-reform-agenda-unveils-unprecedented-incentives-for-oil-and-gas-production/</w:t>
              </w:r>
            </w:hyperlink>
            <w:r w:rsidDel="00000000" w:rsidR="00000000" w:rsidRPr="00000000">
              <w:rPr>
                <w:rtl w:val="0"/>
              </w:rPr>
            </w:r>
          </w:p>
          <w:p w:rsidR="00000000" w:rsidDel="00000000" w:rsidP="00000000" w:rsidRDefault="00000000" w:rsidRPr="00000000" w14:paraId="000001D6">
            <w:pPr>
              <w:shd w:fill="ffffff" w:val="clear"/>
              <w:rPr/>
            </w:pPr>
            <w:hyperlink r:id="rId135">
              <w:r w:rsidDel="00000000" w:rsidR="00000000" w:rsidRPr="00000000">
                <w:rPr>
                  <w:color w:val="0000ff"/>
                  <w:u w:val="single"/>
                  <w:rtl w:val="0"/>
                </w:rPr>
                <w:t xml:space="preserve">https://energytransition.gov.ng/</w:t>
              </w:r>
            </w:hyperlink>
            <w:r w:rsidDel="00000000" w:rsidR="00000000" w:rsidRPr="00000000">
              <w:rPr>
                <w:rtl w:val="0"/>
              </w:rPr>
            </w:r>
          </w:p>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Information on revision of national energy transition </w:t>
            </w:r>
            <w:r w:rsidDel="00000000" w:rsidR="00000000" w:rsidRPr="00000000">
              <w:rPr>
                <w:rtl w:val="0"/>
              </w:rPr>
              <w:t xml:space="preserve">commitments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136">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https://www.energytransition.gov.ng/implementation/</w:t>
              </w:r>
            </w:hyperlink>
            <w:r w:rsidDel="00000000" w:rsidR="00000000" w:rsidRPr="00000000">
              <w:rPr>
                <w:rtl w:val="0"/>
              </w:rPr>
            </w:r>
          </w:p>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137">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https://fmino.gov.ng/government-of-nigeria-affirms-commitment-to-reform-agenda-unveils-unprecedented-incentives-for-oil-and-gas-production/</w:t>
              </w:r>
            </w:hyperlink>
            <w:r w:rsidDel="00000000" w:rsidR="00000000" w:rsidRPr="00000000">
              <w:rPr>
                <w:rtl w:val="0"/>
              </w:rPr>
            </w:r>
          </w:p>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DC">
            <w:pPr>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DE">
            <w:pPr>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only partially so, it can be complemented by an EITI Report, a study, an industry publication, EITI website. Please add the sources.</w:t>
            </w:r>
            <w:r w:rsidDel="00000000" w:rsidR="00000000" w:rsidRPr="00000000">
              <w:rPr>
                <w:rtl w:val="0"/>
              </w:rPr>
            </w:r>
          </w:p>
          <w:p w:rsidR="00000000" w:rsidDel="00000000" w:rsidP="00000000" w:rsidRDefault="00000000" w:rsidRPr="00000000" w14:paraId="000001DF">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Information on ongoing reforms affecting the governance of the extractives sector: </w:t>
            </w:r>
          </w:p>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138">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https://thenationonlineng.net/govt-strengthens-safeguards-for-oil-sector/</w:t>
              </w:r>
            </w:hyperlink>
            <w:r w:rsidDel="00000000" w:rsidR="00000000" w:rsidRPr="00000000">
              <w:rPr>
                <w:rtl w:val="0"/>
              </w:rPr>
            </w:r>
          </w:p>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139">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https://eiti.org/news/nigeria-uses-eiti-reform-industry-build-accountability</w:t>
              </w:r>
            </w:hyperlink>
            <w:r w:rsidDel="00000000" w:rsidR="00000000" w:rsidRPr="00000000">
              <w:rPr>
                <w:rtl w:val="0"/>
              </w:rPr>
            </w:r>
          </w:p>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140">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https://budgit.org/strengthening-accountability-in-nigerias-extractive-industry/</w:t>
              </w:r>
            </w:hyperlink>
            <w:r w:rsidDel="00000000" w:rsidR="00000000" w:rsidRPr="00000000">
              <w:rPr>
                <w:rtl w:val="0"/>
              </w:rPr>
            </w:r>
          </w:p>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Information on revision of national energy transition commitments: </w:t>
            </w:r>
            <w:r w:rsidDel="00000000" w:rsidR="00000000" w:rsidRPr="00000000">
              <w:rPr>
                <w:rtl w:val="0"/>
              </w:rPr>
            </w:r>
          </w:p>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141">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https://ndcpartnership.org/country/nga</w:t>
              </w:r>
            </w:hyperlink>
            <w:r w:rsidDel="00000000" w:rsidR="00000000" w:rsidRPr="00000000">
              <w:rPr>
                <w:rtl w:val="0"/>
              </w:rPr>
            </w:r>
          </w:p>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142">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https://www.energytransition.gov.ng/implementation/</w:t>
              </w:r>
            </w:hyperlink>
            <w:r w:rsidDel="00000000" w:rsidR="00000000" w:rsidRPr="00000000">
              <w:rPr>
                <w:rtl w:val="0"/>
              </w:rPr>
            </w:r>
          </w:p>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143">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https://www.thecable.ng/nccc-unveils-national-framework-for-equitable-low-carbon-transition/</w:t>
              </w:r>
            </w:hyperlink>
            <w:r w:rsidDel="00000000" w:rsidR="00000000" w:rsidRPr="00000000">
              <w:rPr>
                <w:rtl w:val="0"/>
              </w:rPr>
            </w:r>
          </w:p>
          <w:p w:rsidR="00000000" w:rsidDel="00000000" w:rsidP="00000000" w:rsidRDefault="00000000" w:rsidRPr="00000000" w14:paraId="000001E8">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1E9">
            <w:pPr>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1EB">
            <w:pPr>
              <w:rPr>
                <w:b w:val="1"/>
                <w:bCs w:val="1"/>
              </w:rPr>
            </w:pPr>
            <w:r w:rsidDel="00000000" w:rsidR="00000000" w:rsidRPr="00000000">
              <w:rPr>
                <w:b w:val="1"/>
                <w:bCs w:val="1"/>
                <w:rtl w:val="0"/>
              </w:rPr>
              <w:t xml:space="preserve">#2.1.f – Policies related to ASM</w:t>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EC">
            <w:pPr>
              <w:rPr>
                <w:b w:val="1"/>
                <w:bCs w:val="1"/>
              </w:rPr>
            </w:pPr>
            <w:r w:rsidDel="00000000" w:rsidR="00000000" w:rsidRPr="00000000">
              <w:rPr>
                <w:i w:val="1"/>
                <w:iCs w:val="1"/>
                <w:rtl w:val="0"/>
              </w:rPr>
              <w:t xml:space="preserve">Applicability and availability</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EE">
            <w:pPr>
              <w:rPr>
                <w:b w:val="1"/>
                <w:bCs w:val="1"/>
              </w:rPr>
            </w:pPr>
            <w:r w:rsidDel="00000000" w:rsidR="00000000" w:rsidRPr="00000000">
              <w:rPr>
                <w:b w:val="1"/>
                <w:bCs w:val="1"/>
                <w:rtl w:val="0"/>
              </w:rPr>
              <w:t xml:space="preserve">Are there any significant artisanal- and small-scale mining activities in your country?</w:t>
            </w:r>
          </w:p>
          <w:p w:rsidR="00000000" w:rsidDel="00000000" w:rsidP="00000000" w:rsidRDefault="00000000" w:rsidRPr="00000000" w14:paraId="000001EF">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F0">
            <w:pPr>
              <w:shd w:fill="d9e2f3" w:val="clear"/>
              <w:rPr>
                <w:i w:val="1"/>
                <w:iCs w:val="1"/>
                <w:highlight w:val="red"/>
              </w:rPr>
            </w:pPr>
            <w:r w:rsidDel="00000000" w:rsidR="00000000" w:rsidRPr="00000000">
              <w:rPr>
                <w:rtl w:val="0"/>
              </w:rPr>
              <w:t xml:space="preserve">Explain</w:t>
            </w:r>
            <w:r w:rsidDel="00000000" w:rsidR="00000000" w:rsidRPr="00000000">
              <w:rPr>
                <w:rtl w:val="0"/>
              </w:rPr>
            </w:r>
          </w:p>
          <w:p w:rsidR="00000000" w:rsidDel="00000000" w:rsidP="00000000" w:rsidRDefault="00000000" w:rsidRPr="00000000" w14:paraId="000001F1">
            <w:pPr>
              <w:rPr>
                <w:b w:val="1"/>
                <w:bCs w:val="1"/>
              </w:rPr>
            </w:pPr>
            <w:r w:rsidDel="00000000" w:rsidR="00000000" w:rsidRPr="00000000">
              <w:rPr>
                <w:rtl w:val="0"/>
              </w:rPr>
            </w:r>
          </w:p>
          <w:p w:rsidR="00000000" w:rsidDel="00000000" w:rsidP="00000000" w:rsidRDefault="00000000" w:rsidRPr="00000000" w14:paraId="000001F2">
            <w:pPr>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b w:val="1"/>
                <w:bCs w:val="1"/>
                <w:rtl w:val="0"/>
              </w:rPr>
              <w:t xml:space="preserve">, has the MSG considered disclosing information on policies related to the artisanal and small-scale mining sector and planned or ongoing reforms?</w:t>
            </w:r>
          </w:p>
          <w:p w:rsidR="00000000" w:rsidDel="00000000" w:rsidP="00000000" w:rsidRDefault="00000000" w:rsidRPr="00000000" w14:paraId="000001F3">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F4">
            <w:pPr>
              <w:shd w:fill="d9e2f3" w:val="clear"/>
              <w:rPr>
                <w:b w:val="1"/>
                <w:bCs w:val="1"/>
                <w:highlight w:val="red"/>
              </w:rPr>
            </w:pPr>
            <w:r w:rsidDel="00000000" w:rsidR="00000000" w:rsidRPr="00000000">
              <w:rPr>
                <w:rtl w:val="0"/>
              </w:rPr>
              <w:t xml:space="preserve">Explain (if there are MSG meeting minutes that document such a discussion, please specify, or an activity in the work plan, etc.): </w:t>
            </w:r>
            <w:r w:rsidDel="00000000" w:rsidR="00000000" w:rsidRPr="00000000">
              <w:rPr>
                <w:rtl w:val="0"/>
              </w:rPr>
            </w:r>
          </w:p>
          <w:p w:rsidR="00000000" w:rsidDel="00000000" w:rsidP="00000000" w:rsidRDefault="00000000" w:rsidRPr="00000000" w14:paraId="000001F5">
            <w:pPr>
              <w:rPr>
                <w:b w:val="1"/>
                <w:bCs w:val="1"/>
              </w:rPr>
            </w:pPr>
            <w:r w:rsidDel="00000000" w:rsidR="00000000" w:rsidRPr="00000000">
              <w:rPr>
                <w:rtl w:val="0"/>
              </w:rPr>
            </w:r>
          </w:p>
          <w:p w:rsidR="00000000" w:rsidDel="00000000" w:rsidP="00000000" w:rsidRDefault="00000000" w:rsidRPr="00000000" w14:paraId="000001F6">
            <w:pPr>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b w:val="1"/>
                <w:bCs w:val="1"/>
                <w:rtl w:val="0"/>
              </w:rPr>
              <w:t xml:space="preserve">, does the country disclose policies and planned or ongoing reforms related to the artisanal and small-scale mining sector?</w:t>
            </w:r>
          </w:p>
          <w:p w:rsidR="00000000" w:rsidDel="00000000" w:rsidP="00000000" w:rsidRDefault="00000000" w:rsidRPr="00000000" w14:paraId="000001F7">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F8">
            <w:pPr>
              <w:shd w:fill="d9e2f3" w:val="clear"/>
              <w:rPr>
                <w:i w:val="1"/>
                <w:iCs w:val="1"/>
                <w:highlight w:val="red"/>
              </w:rPr>
            </w:pPr>
            <w:r w:rsidDel="00000000" w:rsidR="00000000" w:rsidRPr="00000000">
              <w:rPr>
                <w:rtl w:val="0"/>
              </w:rPr>
              <w:t xml:space="preserve">Explain: </w:t>
            </w: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F9">
            <w:pPr>
              <w:rPr>
                <w:i w:val="1"/>
                <w:iCs w:val="1"/>
              </w:rPr>
            </w:pPr>
            <w:r w:rsidDel="00000000" w:rsidR="00000000" w:rsidRPr="00000000">
              <w:rPr>
                <w:i w:val="1"/>
                <w:iCs w:val="1"/>
                <w:rtl w:val="0"/>
              </w:rPr>
              <w:t xml:space="preserve">Available systematic disclosure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FB">
            <w:pPr>
              <w:rPr/>
            </w:pPr>
            <w:r w:rsidDel="00000000" w:rsidR="00000000" w:rsidRPr="00000000">
              <w:rPr>
                <w:b w:val="1"/>
                <w:bCs w:val="1"/>
                <w:rtl w:val="0"/>
              </w:rPr>
              <w:t xml:space="preserve">If there are policies relating to ASM, provide source(s) where the government disclose this information: </w:t>
              <w:br w:type="textWrapping"/>
            </w:r>
            <w:r w:rsidDel="00000000" w:rsidR="00000000" w:rsidRPr="00000000">
              <w:rPr>
                <w:color w:val="808080"/>
                <w:rtl w:val="0"/>
              </w:rPr>
              <w:t xml:space="preserve">Usually by the information holder(s)</w:t>
            </w:r>
            <w:r w:rsidDel="00000000" w:rsidR="00000000" w:rsidRPr="00000000">
              <w:rPr>
                <w:rtl w:val="0"/>
              </w:rPr>
            </w:r>
          </w:p>
          <w:p w:rsidR="00000000" w:rsidDel="00000000" w:rsidP="00000000" w:rsidRDefault="00000000" w:rsidRPr="00000000" w14:paraId="000001FC">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Description of ASM policies: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Not Applicable</w:t>
            </w:r>
            <w:r w:rsidDel="00000000" w:rsidR="00000000" w:rsidRPr="00000000">
              <w:rPr>
                <w:rtl w:val="0"/>
              </w:rPr>
            </w:r>
          </w:p>
          <w:p w:rsidR="00000000" w:rsidDel="00000000" w:rsidP="00000000" w:rsidRDefault="00000000" w:rsidRPr="00000000" w14:paraId="000001FD">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Description of reforms underway on ASM policies or plans: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Not Applicable</w:t>
            </w: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FE">
            <w:pPr>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00">
            <w:pPr>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only partially so, it can be complemented by an EITI Report, a study, an industry publication, EITI website. Please add the sources.</w:t>
            </w:r>
            <w:r w:rsidDel="00000000" w:rsidR="00000000" w:rsidRPr="00000000">
              <w:rPr>
                <w:rtl w:val="0"/>
              </w:rPr>
            </w:r>
          </w:p>
          <w:p w:rsidR="00000000" w:rsidDel="00000000" w:rsidP="00000000" w:rsidRDefault="00000000" w:rsidRPr="00000000" w14:paraId="00000201">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Description of ASM policies:</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Not Applicable</w:t>
            </w:r>
            <w:r w:rsidDel="00000000" w:rsidR="00000000" w:rsidRPr="00000000">
              <w:rPr>
                <w:rtl w:val="0"/>
              </w:rPr>
            </w:r>
          </w:p>
          <w:p w:rsidR="00000000" w:rsidDel="00000000" w:rsidP="00000000" w:rsidRDefault="00000000" w:rsidRPr="00000000" w14:paraId="00000202">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Description of reforms underway on ASM policies or plans: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Not Applicable</w:t>
            </w:r>
            <w:r w:rsidDel="00000000" w:rsidR="00000000" w:rsidRPr="00000000">
              <w:rPr>
                <w:rtl w:val="0"/>
              </w:rPr>
            </w:r>
          </w:p>
        </w:tc>
      </w:tr>
    </w:tbl>
    <w:p w:rsidR="00000000" w:rsidDel="00000000" w:rsidP="00000000" w:rsidRDefault="00000000" w:rsidRPr="00000000" w14:paraId="00000203">
      <w:pPr>
        <w:rPr>
          <w:b w:val="1"/>
          <w:bCs w:val="1"/>
        </w:rPr>
      </w:pPr>
      <w:r w:rsidDel="00000000" w:rsidR="00000000" w:rsidRPr="00000000">
        <w:rPr>
          <w:b w:val="1"/>
          <w:bCs w:val="1"/>
          <w:rtl w:val="0"/>
        </w:rPr>
        <w:t xml:space="preserve">Additional comments and observations on this requirement, including any possible gaps, barriers to disclosures and how stakeholders (MSG, government, companies) are addressing those </w:t>
      </w:r>
    </w:p>
    <w:tbl>
      <w:tblPr>
        <w:tblStyle w:val="Table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uto" w:val="clear"/>
          </w:tcPr>
          <w:p w:rsidR="00000000" w:rsidDel="00000000" w:rsidP="00000000" w:rsidRDefault="00000000" w:rsidRPr="00000000" w14:paraId="00000204">
            <w:pPr>
              <w:rPr>
                <w:i w:val="1"/>
                <w:iCs w:val="1"/>
              </w:rPr>
            </w:pPr>
            <w:r w:rsidDel="00000000" w:rsidR="00000000" w:rsidRPr="00000000">
              <w:rPr>
                <w:i w:val="1"/>
                <w:iCs w:val="1"/>
                <w:shd w:fill="d9e2f3" w:val="clear"/>
                <w:rtl w:val="0"/>
              </w:rPr>
              <w:t xml:space="preserve">Not Applicable</w:t>
            </w:r>
            <w:r w:rsidDel="00000000" w:rsidR="00000000" w:rsidRPr="00000000">
              <w:rPr>
                <w:rtl w:val="0"/>
              </w:rPr>
            </w:r>
          </w:p>
        </w:tc>
      </w:tr>
    </w:tbl>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pStyle w:val="Heading3"/>
        <w:rPr/>
      </w:pPr>
      <w:bookmarkStart w:colFirst="0" w:colLast="0" w:name="_heading=h.cdy05ey46pn9" w:id="8"/>
      <w:bookmarkEnd w:id="8"/>
      <w:r w:rsidDel="00000000" w:rsidR="00000000" w:rsidRPr="00000000">
        <w:rPr>
          <w:rtl w:val="0"/>
        </w:rPr>
        <w:t xml:space="preserve">Underlying objective </w:t>
      </w:r>
    </w:p>
    <w:p w:rsidR="00000000" w:rsidDel="00000000" w:rsidP="00000000" w:rsidRDefault="00000000" w:rsidRPr="00000000" w14:paraId="00000208">
      <w:pPr>
        <w:rPr>
          <w:i w:val="1"/>
          <w:iCs w:val="1"/>
        </w:rPr>
      </w:pPr>
      <w:r w:rsidDel="00000000" w:rsidR="00000000" w:rsidRPr="00000000">
        <w:rPr>
          <w:i w:val="1"/>
          <w:iCs w:val="1"/>
          <w:rtl w:val="0"/>
        </w:rPr>
        <w:t xml:space="preserve">The objective of this requirement is to ensure public understanding of all aspects of the regulatory framework for the extractive industries, including the legal framework; fiscal regime; roles of government entities and reforms; as well as laws and regulations related to addressing corruption risks in the extractive sector.</w:t>
      </w:r>
    </w:p>
    <w:p w:rsidR="00000000" w:rsidDel="00000000" w:rsidP="00000000" w:rsidRDefault="00000000" w:rsidRPr="00000000" w14:paraId="00000209">
      <w:pPr>
        <w:rPr>
          <w:b w:val="1"/>
          <w:bCs w:val="1"/>
        </w:rPr>
      </w:pPr>
      <w:r w:rsidDel="00000000" w:rsidR="00000000" w:rsidRPr="00000000">
        <w:rPr>
          <w:b w:val="1"/>
          <w:bCs w:val="1"/>
          <w:rtl w:val="0"/>
        </w:rPr>
        <w:t xml:space="preserve">Access to information</w:t>
      </w:r>
    </w:p>
    <w:p w:rsidR="00000000" w:rsidDel="00000000" w:rsidP="00000000" w:rsidRDefault="00000000" w:rsidRPr="00000000" w14:paraId="0000020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Do MSG members consider that the information on the fiscal and legal framework is explained in an accessible way, allowing for citizens and companies to understand how the sector is regulated?</w:t>
      </w:r>
    </w:p>
    <w:tbl>
      <w:tblPr>
        <w:tblStyle w:val="Table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0B">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0"/>
                <w:szCs w:val="20"/>
                <w:u w:val="none"/>
                <w:shd w:fill="d9e2f3"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d9e2f3" w:val="clear"/>
                <w:vertAlign w:val="baseline"/>
                <w:rtl w:val="0"/>
              </w:rPr>
              <w:t xml:space="preserve">Elaborate </w:t>
            </w:r>
            <w:r w:rsidDel="00000000" w:rsidR="00000000" w:rsidRPr="00000000">
              <w:rPr>
                <w:rFonts w:ascii="Arial" w:cs="Arial" w:eastAsia="Arial" w:hAnsi="Arial"/>
                <w:b w:val="0"/>
                <w:bCs w:val="0"/>
                <w:i w:val="0"/>
                <w:iCs w:val="0"/>
                <w:smallCaps w:val="0"/>
                <w:strike w:val="0"/>
                <w:color w:val="000000"/>
                <w:sz w:val="20"/>
                <w:szCs w:val="20"/>
                <w:u w:val="none"/>
                <w:shd w:fill="d9e2f3" w:val="clear"/>
                <w:vertAlign w:val="baseline"/>
                <w:rtl w:val="0"/>
              </w:rPr>
              <w:t xml:space="preserve">This is done through EITI reporting and secondary activities of the NSWG and NEITI Secretariat.</w:t>
            </w:r>
          </w:p>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shd w:fill="d9e2f3" w:val="clear"/>
              </w:rPr>
            </w:pPr>
            <w:r w:rsidDel="00000000" w:rsidR="00000000" w:rsidRPr="00000000">
              <w:rPr>
                <w:rFonts w:ascii="Arial" w:cs="Arial" w:eastAsia="Arial" w:hAnsi="Arial"/>
                <w:shd w:fill="d9e2f3" w:val="clear"/>
                <w:rtl w:val="0"/>
              </w:rPr>
              <w:t xml:space="preserve">On the NEITI website, there is on the homepage a link to contextual information on Nigeria’s oil and gas industry. This is very comprehensive and provides for the legal and fiscal frameworks guiding Nigeria’s oil, gas and mining sectors.</w:t>
            </w:r>
          </w:p>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shd w:fill="d9e2f3" w:val="clear"/>
              </w:rPr>
            </w:pPr>
            <w:r w:rsidDel="00000000" w:rsidR="00000000" w:rsidRPr="00000000">
              <w:rPr>
                <w:rFonts w:ascii="Arial" w:cs="Arial" w:eastAsia="Arial" w:hAnsi="Arial"/>
                <w:shd w:fill="d9e2f3" w:val="clear"/>
                <w:rtl w:val="0"/>
              </w:rPr>
              <w:t xml:space="preserve">In addition, links are provided in the NEITI industry reports to the websites of the NUPRC, NMDPRA, Ministry of Solid Minerals, Nigeria Revenue service etc on regulations guiding the sector.</w:t>
            </w:r>
          </w:p>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shd w:fill="d9e2f3" w:val="clear"/>
              </w:rPr>
            </w:pPr>
            <w:hyperlink r:id="rId144">
              <w:r w:rsidDel="00000000" w:rsidR="00000000" w:rsidRPr="00000000">
                <w:rPr>
                  <w:rFonts w:ascii="Arial" w:cs="Arial" w:eastAsia="Arial" w:hAnsi="Arial"/>
                  <w:color w:val="1155cc"/>
                  <w:u w:val="single"/>
                  <w:shd w:fill="d9e2f3" w:val="clear"/>
                  <w:rtl w:val="0"/>
                </w:rPr>
                <w:t xml:space="preserve">https://neiti.gov.ng/AUDIT%20REPORTS/OIL-AND-GAS/2022-2023/APPENDICES/Appendix%204-%20Contextual%20Report-%20NEITI%20OGA%2022-23%20-%20QC%20Copy.docx</w:t>
              </w:r>
            </w:hyperlink>
            <w:r w:rsidDel="00000000" w:rsidR="00000000" w:rsidRPr="00000000">
              <w:rPr>
                <w:rFonts w:ascii="Arial" w:cs="Arial" w:eastAsia="Arial" w:hAnsi="Arial"/>
                <w:shd w:fill="d9e2f3" w:val="clear"/>
                <w:rtl w:val="0"/>
              </w:rPr>
              <w:t xml:space="preserve"> </w:t>
            </w:r>
          </w:p>
          <w:p w:rsidR="00000000" w:rsidDel="00000000" w:rsidP="00000000" w:rsidRDefault="00000000" w:rsidRPr="00000000" w14:paraId="00000210">
            <w:pPr>
              <w:numPr>
                <w:ilvl w:val="0"/>
                <w:numId w:val="37"/>
              </w:numPr>
              <w:ind w:left="720" w:hanging="360"/>
              <w:rPr>
                <w:rFonts w:ascii="EB Garamond" w:cs="EB Garamond" w:eastAsia="EB Garamond" w:hAnsi="EB Garamond"/>
              </w:rPr>
            </w:pPr>
            <w:hyperlink r:id="rId145">
              <w:r w:rsidDel="00000000" w:rsidR="00000000" w:rsidRPr="00000000">
                <w:rPr>
                  <w:rFonts w:ascii="EB Garamond" w:cs="EB Garamond" w:eastAsia="EB Garamond" w:hAnsi="EB Garamond"/>
                  <w:color w:val="1155cc"/>
                  <w:u w:val="single"/>
                  <w:rtl w:val="0"/>
                </w:rPr>
                <w:t xml:space="preserve">Licences | NUPRC</w:t>
              </w:r>
            </w:hyperlink>
            <w:r w:rsidDel="00000000" w:rsidR="00000000" w:rsidRPr="00000000">
              <w:rPr>
                <w:rFonts w:ascii="EB Garamond" w:cs="EB Garamond" w:eastAsia="EB Garamond" w:hAnsi="EB Garamond"/>
                <w:rtl w:val="0"/>
              </w:rPr>
              <w:t xml:space="preserve"> </w:t>
            </w:r>
            <w:r w:rsidDel="00000000" w:rsidR="00000000" w:rsidRPr="00000000">
              <w:rPr>
                <w:rtl w:val="0"/>
              </w:rPr>
            </w:r>
          </w:p>
          <w:p w:rsidR="00000000" w:rsidDel="00000000" w:rsidP="00000000" w:rsidRDefault="00000000" w:rsidRPr="00000000" w14:paraId="00000211">
            <w:pPr>
              <w:numPr>
                <w:ilvl w:val="0"/>
                <w:numId w:val="37"/>
              </w:numPr>
              <w:shd w:fill="ffffff" w:val="clear"/>
              <w:spacing w:before="0" w:lineRule="auto"/>
              <w:ind w:left="720" w:hanging="360"/>
              <w:rPr>
                <w:rFonts w:ascii="EB Garamond" w:cs="EB Garamond" w:eastAsia="EB Garamond" w:hAnsi="EB Garamond"/>
              </w:rPr>
            </w:pPr>
            <w:hyperlink r:id="rId146">
              <w:r w:rsidDel="00000000" w:rsidR="00000000" w:rsidRPr="00000000">
                <w:rPr>
                  <w:rFonts w:ascii="EB Garamond" w:cs="EB Garamond" w:eastAsia="EB Garamond" w:hAnsi="EB Garamond"/>
                  <w:color w:val="0000ff"/>
                  <w:u w:val="single"/>
                  <w:rtl w:val="0"/>
                </w:rPr>
                <w:t xml:space="preserve">https://staging1977.nnpcgroup.com/documents/NNPC%20Limited%20Contract%20Transparency</w:t>
              </w:r>
            </w:hyperlink>
            <w:r w:rsidDel="00000000" w:rsidR="00000000" w:rsidRPr="00000000">
              <w:rPr>
                <w:rtl w:val="0"/>
              </w:rPr>
            </w:r>
          </w:p>
        </w:tc>
      </w:tr>
    </w:tbl>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Has the MSG assessed if the information on how the sector is governed and the laws in place apply are sufficiently clear? For example, is it clear where the key terms for determining the royalty rate is to be found (in the law or a contract)? Views from key audiences, such as journalists, civil society members engaged in the analysis of revenues or </w:t>
      </w:r>
      <w:r w:rsidDel="00000000" w:rsidR="00000000" w:rsidRPr="00000000">
        <w:rPr>
          <w:rtl w:val="0"/>
        </w:rPr>
        <w:t xml:space="preserve">companies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interested in investing could be considered in the MSG’s assessment. </w:t>
      </w:r>
    </w:p>
    <w:tbl>
      <w:tblPr>
        <w:tblStyle w:val="Table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1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iCs w:val="1"/>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d9e2f3" w:val="clear"/>
                <w:vertAlign w:val="baseline"/>
                <w:rtl w:val="0"/>
              </w:rPr>
              <w:t xml:space="preserve">Elaborate: </w:t>
            </w:r>
            <w:r w:rsidDel="00000000" w:rsidR="00000000" w:rsidRPr="00000000">
              <w:rPr>
                <w:rtl w:val="0"/>
              </w:rPr>
            </w:r>
          </w:p>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1"/>
                <w:iCs w:val="1"/>
                <w:rtl w:val="0"/>
              </w:rPr>
              <w:t xml:space="preserve">THe MSG </w:t>
            </w:r>
            <w:r w:rsidDel="00000000" w:rsidR="00000000" w:rsidRPr="00000000">
              <w:rPr>
                <w:rFonts w:ascii="Arial" w:cs="Arial" w:eastAsia="Arial" w:hAnsi="Arial"/>
                <w:i w:val="1"/>
                <w:iCs w:val="1"/>
                <w:rtl w:val="0"/>
              </w:rPr>
              <w:t xml:space="preserve">has consistently shared information about its operations with wider stakeholder groups, providing clarity on regulations, frameworks guiding the sector etc. For example the Terms of Reference for the materiality threshold was shared with the both the companies and the civil society and the government entities for feedback. Also,the MSG has entered into agreements with some non-state actors (BudgIt) on the simplification of the industry reports to make it easily comprehensible for the citizens. Though, a formal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assessment to determine the extent of clarity and use by stakeholders has not been </w:t>
            </w:r>
            <w:r w:rsidDel="00000000" w:rsidR="00000000" w:rsidRPr="00000000">
              <w:rPr>
                <w:rFonts w:ascii="Arial" w:cs="Arial" w:eastAsia="Arial" w:hAnsi="Arial"/>
                <w:i w:val="1"/>
                <w:iCs w:val="1"/>
                <w:rtl w:val="0"/>
              </w:rPr>
              <w:t xml:space="preserve">conducted, but efforts have been made to provide clarity whenever the MSG receives such requests.</w:t>
            </w:r>
            <w:r w:rsidDel="00000000" w:rsidR="00000000" w:rsidRPr="00000000">
              <w:rPr>
                <w:rtl w:val="0"/>
              </w:rPr>
            </w:r>
          </w:p>
          <w:p w:rsidR="00000000" w:rsidDel="00000000" w:rsidP="00000000" w:rsidRDefault="00000000" w:rsidRPr="00000000" w14:paraId="00000217">
            <w:pPr>
              <w:rPr>
                <w:b w:val="1"/>
                <w:bCs w:val="1"/>
                <w:i w:val="1"/>
                <w:iCs w:val="1"/>
                <w:color w:val="ff0000"/>
              </w:rPr>
            </w:pPr>
            <w:r w:rsidDel="00000000" w:rsidR="00000000" w:rsidRPr="00000000">
              <w:rPr>
                <w:i w:val="1"/>
                <w:iCs w:val="1"/>
                <w:rtl w:val="0"/>
              </w:rPr>
              <w:t xml:space="preserve">See page 12 - 13, section 6.1 2023 Oil and Gas Report /</w:t>
            </w:r>
            <w:hyperlink r:id="rId147">
              <w:r w:rsidDel="00000000" w:rsidR="00000000" w:rsidRPr="00000000">
                <w:rPr>
                  <w:i w:val="1"/>
                  <w:iCs w:val="1"/>
                  <w:color w:val="1155cc"/>
                  <w:u w:val="single"/>
                  <w:rtl w:val="0"/>
                </w:rPr>
                <w:t xml:space="preserve">neiti.gov.ng/GOVERNING-STRUCTURE/MINUTES/NSWG%20MINUTES%2018TH%20JULY%202024.pdf</w:t>
              </w:r>
            </w:hyperlink>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218">
            <w:pPr>
              <w:rPr>
                <w:i w:val="1"/>
                <w:iCs w:val="1"/>
                <w:color w:val="ff0000"/>
              </w:rPr>
            </w:pPr>
            <w:hyperlink r:id="rId148">
              <w:r w:rsidDel="00000000" w:rsidR="00000000" w:rsidRPr="00000000">
                <w:rPr>
                  <w:i w:val="1"/>
                  <w:iCs w:val="1"/>
                  <w:color w:val="1155cc"/>
                  <w:u w:val="single"/>
                  <w:rtl w:val="0"/>
                </w:rPr>
                <w:t xml:space="preserve">http://neiti.gov.ng/INFORMATION/DOCUMENTS/STAKEHOLDER%20ENGAGEMENT/COMPANIES%20ENGAGEMENT/Request%20for%20Anonymized%20or%20Aggregated%20Data.pdf</w:t>
              </w:r>
            </w:hyperlink>
            <w:r w:rsidDel="00000000" w:rsidR="00000000" w:rsidRPr="00000000">
              <w:rPr>
                <w:i w:val="1"/>
                <w:iCs w:val="1"/>
                <w:color w:val="ff0000"/>
                <w:rtl w:val="0"/>
              </w:rPr>
              <w:t xml:space="preserve"> </w:t>
            </w:r>
          </w:p>
          <w:p w:rsidR="00000000" w:rsidDel="00000000" w:rsidP="00000000" w:rsidRDefault="00000000" w:rsidRPr="00000000" w14:paraId="00000219">
            <w:pPr>
              <w:rPr>
                <w:i w:val="1"/>
                <w:iCs w:val="1"/>
                <w:color w:val="ff0000"/>
              </w:rPr>
            </w:pPr>
            <w:hyperlink r:id="rId149">
              <w:r w:rsidDel="00000000" w:rsidR="00000000" w:rsidRPr="00000000">
                <w:rPr>
                  <w:i w:val="1"/>
                  <w:iCs w:val="1"/>
                  <w:color w:val="1155cc"/>
                  <w:u w:val="single"/>
                  <w:rtl w:val="0"/>
                </w:rPr>
                <w:t xml:space="preserve">http://neiti.gov.ng/INFORMATION/DOCUMENTS/STAKEHOLDER%20ENGAGEMENT/COMPANIES%20ENGAGEMENT/Request%20for%20Data%20Collection-%20Use%20of%20Data.pdf</w:t>
              </w:r>
            </w:hyperlink>
            <w:r w:rsidDel="00000000" w:rsidR="00000000" w:rsidRPr="00000000">
              <w:rPr>
                <w:rtl w:val="0"/>
              </w:rPr>
            </w:r>
          </w:p>
          <w:p w:rsidR="00000000" w:rsidDel="00000000" w:rsidP="00000000" w:rsidRDefault="00000000" w:rsidRPr="00000000" w14:paraId="0000021A">
            <w:pPr>
              <w:rPr>
                <w:i w:val="1"/>
                <w:iCs w:val="1"/>
                <w:color w:val="ff0000"/>
              </w:rPr>
            </w:pPr>
            <w:hyperlink r:id="rId150">
              <w:r w:rsidDel="00000000" w:rsidR="00000000" w:rsidRPr="00000000">
                <w:rPr>
                  <w:i w:val="1"/>
                  <w:iCs w:val="1"/>
                  <w:color w:val="1155cc"/>
                  <w:u w:val="single"/>
                  <w:rtl w:val="0"/>
                </w:rPr>
                <w:t xml:space="preserve">http://neiti.gov.ng/INFORMATION/DOCUMENTS/STAKEHOLDER%20ENGAGEMENT/COMPANIES%20ENGAGEMENT/Request%20for%20Gas%20Flare%20Volumes.pdf</w:t>
              </w:r>
            </w:hyperlink>
            <w:r w:rsidDel="00000000" w:rsidR="00000000" w:rsidRPr="00000000">
              <w:rPr>
                <w:rtl w:val="0"/>
              </w:rPr>
            </w:r>
          </w:p>
          <w:p w:rsidR="00000000" w:rsidDel="00000000" w:rsidP="00000000" w:rsidRDefault="00000000" w:rsidRPr="00000000" w14:paraId="0000021B">
            <w:pPr>
              <w:rPr>
                <w:i w:val="1"/>
                <w:iCs w:val="1"/>
                <w:color w:val="ff0000"/>
              </w:rPr>
            </w:pPr>
            <w:hyperlink r:id="rId151">
              <w:r w:rsidDel="00000000" w:rsidR="00000000" w:rsidRPr="00000000">
                <w:rPr>
                  <w:i w:val="1"/>
                  <w:iCs w:val="1"/>
                  <w:color w:val="1155cc"/>
                  <w:u w:val="single"/>
                  <w:rtl w:val="0"/>
                </w:rPr>
                <w:t xml:space="preserve">http://neiti.gov.ng/INFORMATION/DOCUMENTS/STAKEHOLDER%20ENGAGEMENT/COMPANIES%20ENGAGEMENT/FOI%20Request%20for%20Oil%20and%20Gas%20Production%20and%20Revenue%20Data.pdf</w:t>
              </w:r>
            </w:hyperlink>
            <w:r w:rsidDel="00000000" w:rsidR="00000000" w:rsidRPr="00000000">
              <w:rPr>
                <w:rtl w:val="0"/>
              </w:rPr>
            </w:r>
          </w:p>
          <w:p w:rsidR="00000000" w:rsidDel="00000000" w:rsidP="00000000" w:rsidRDefault="00000000" w:rsidRPr="00000000" w14:paraId="0000021C">
            <w:pPr>
              <w:rPr>
                <w:i w:val="1"/>
                <w:iCs w:val="1"/>
                <w:color w:val="ff0000"/>
              </w:rPr>
            </w:pPr>
            <w:hyperlink r:id="rId152">
              <w:r w:rsidDel="00000000" w:rsidR="00000000" w:rsidRPr="00000000">
                <w:rPr>
                  <w:i w:val="1"/>
                  <w:iCs w:val="1"/>
                  <w:color w:val="1155cc"/>
                  <w:u w:val="single"/>
                  <w:rtl w:val="0"/>
                </w:rPr>
                <w:t xml:space="preserve">http://neiti.gov.ng/INFORMATION/DOCUMENTS/STAKEHOLDER%20ENGAGEMENT/COMPANIES%20ENGAGEMENT/Julius%20Berger%20Materiality%20Threshold%20Mail.pdf</w:t>
              </w:r>
            </w:hyperlink>
            <w:r w:rsidDel="00000000" w:rsidR="00000000" w:rsidRPr="00000000">
              <w:rPr>
                <w:rtl w:val="0"/>
              </w:rPr>
            </w:r>
          </w:p>
          <w:p w:rsidR="00000000" w:rsidDel="00000000" w:rsidP="00000000" w:rsidRDefault="00000000" w:rsidRPr="00000000" w14:paraId="0000021D">
            <w:pPr>
              <w:rPr>
                <w:i w:val="1"/>
                <w:iCs w:val="1"/>
                <w:color w:val="ff0000"/>
              </w:rPr>
            </w:pPr>
            <w:hyperlink r:id="rId153">
              <w:r w:rsidDel="00000000" w:rsidR="00000000" w:rsidRPr="00000000">
                <w:rPr>
                  <w:i w:val="1"/>
                  <w:iCs w:val="1"/>
                  <w:color w:val="1155cc"/>
                  <w:u w:val="single"/>
                  <w:rtl w:val="0"/>
                </w:rPr>
                <w:t xml:space="preserve">http://neiti.gov.ng/INFORMATION/DOCUMENTS/STAKEHOLDER%20ENGAGEMENT/COMPANIES%20ENGAGEMENT/Companies%20Forum%20Materiality%20Threshold%20Review.pdf</w:t>
              </w:r>
            </w:hyperlink>
            <w:r w:rsidDel="00000000" w:rsidR="00000000" w:rsidRPr="00000000">
              <w:rPr>
                <w:i w:val="1"/>
                <w:iCs w:val="1"/>
                <w:color w:val="ff0000"/>
                <w:rtl w:val="0"/>
              </w:rPr>
              <w:t xml:space="preserve"> </w:t>
            </w:r>
          </w:p>
          <w:p w:rsidR="00000000" w:rsidDel="00000000" w:rsidP="00000000" w:rsidRDefault="00000000" w:rsidRPr="00000000" w14:paraId="0000021E">
            <w:pPr>
              <w:rPr>
                <w:i w:val="1"/>
                <w:iCs w:val="1"/>
                <w:color w:val="ff0000"/>
              </w:rPr>
            </w:pPr>
            <w:hyperlink r:id="rId154">
              <w:r w:rsidDel="00000000" w:rsidR="00000000" w:rsidRPr="00000000">
                <w:rPr>
                  <w:i w:val="1"/>
                  <w:iCs w:val="1"/>
                  <w:color w:val="1155cc"/>
                  <w:u w:val="single"/>
                  <w:rtl w:val="0"/>
                </w:rPr>
                <w:t xml:space="preserve">http://neiti.gov.ng/INFORMATION/DOCUMENTS/STAKEHOLDER%20ENGAGEMENT/COMPANIES%20ENGAGEMENT/NEITI%202026%20Workplan%20Template%20%20to%20Companies%20Forum%20%26%20CSSC.pdf</w:t>
              </w:r>
            </w:hyperlink>
            <w:r w:rsidDel="00000000" w:rsidR="00000000" w:rsidRPr="00000000">
              <w:rPr>
                <w:i w:val="1"/>
                <w:iCs w:val="1"/>
                <w:color w:val="ff0000"/>
                <w:rtl w:val="0"/>
              </w:rPr>
              <w:t xml:space="preserve"> </w:t>
            </w:r>
          </w:p>
        </w:tc>
      </w:tr>
    </w:tbl>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0">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Do any stakeholders on the MSG or broader constituency consider that key information is missing? </w:t>
      </w:r>
    </w:p>
    <w:tbl>
      <w:tblPr>
        <w:tblStyle w:val="Table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2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22">
            <w:pPr>
              <w:rPr>
                <w:i w:val="1"/>
                <w:iCs w:val="1"/>
                <w:shd w:fill="cfe2f3" w:val="clear"/>
              </w:rPr>
            </w:pPr>
            <w:r w:rsidDel="00000000" w:rsidR="00000000" w:rsidRPr="00000000">
              <w:rPr>
                <w:i w:val="1"/>
                <w:iCs w:val="1"/>
                <w:shd w:fill="d9e2f3" w:val="clear"/>
                <w:rtl w:val="0"/>
              </w:rPr>
              <w:t xml:space="preserve">Elaborate:</w:t>
            </w:r>
            <w:r w:rsidDel="00000000" w:rsidR="00000000" w:rsidRPr="00000000">
              <w:rPr>
                <w:i w:val="1"/>
                <w:iCs w:val="1"/>
                <w:shd w:fill="cfe2f3" w:val="clear"/>
                <w:rtl w:val="0"/>
              </w:rPr>
              <w:t xml:space="preserve"> </w:t>
            </w:r>
            <w:r w:rsidDel="00000000" w:rsidR="00000000" w:rsidRPr="00000000">
              <w:rPr>
                <w:rFonts w:ascii="Arial" w:cs="Arial" w:eastAsia="Arial" w:hAnsi="Arial"/>
                <w:i w:val="1"/>
                <w:iCs w:val="1"/>
                <w:color w:val="000000"/>
                <w:shd w:fill="cfe2f3" w:val="clear"/>
                <w:rtl w:val="0"/>
              </w:rPr>
              <w:t xml:space="preserve">None has indicated so to the knowledge of the NSWG</w:t>
            </w:r>
            <w:r w:rsidDel="00000000" w:rsidR="00000000" w:rsidRPr="00000000">
              <w:rPr>
                <w:rtl w:val="0"/>
              </w:rPr>
            </w:r>
          </w:p>
        </w:tc>
      </w:tr>
    </w:tbl>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the MSG aware of any reforms related to the sector that are under way? If there are reforms but the MSG has not been cited, why not?</w:t>
      </w:r>
    </w:p>
    <w:tbl>
      <w:tblPr>
        <w:tblStyle w:val="Table1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25">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26">
            <w:pPr>
              <w:rPr>
                <w:i w:val="1"/>
                <w:iCs w:val="1"/>
                <w:shd w:fill="cfe2f3" w:val="clear"/>
              </w:rPr>
            </w:pPr>
            <w:r w:rsidDel="00000000" w:rsidR="00000000" w:rsidRPr="00000000">
              <w:rPr>
                <w:i w:val="1"/>
                <w:iCs w:val="1"/>
                <w:shd w:fill="d9e2f3" w:val="clear"/>
                <w:rtl w:val="0"/>
              </w:rPr>
              <w:t xml:space="preserve">Elaborate</w:t>
            </w:r>
            <w:r w:rsidDel="00000000" w:rsidR="00000000" w:rsidRPr="00000000">
              <w:rPr>
                <w:i w:val="1"/>
                <w:iCs w:val="1"/>
                <w:shd w:fill="a4c2f4" w:val="clear"/>
                <w:rtl w:val="0"/>
              </w:rPr>
              <w:t xml:space="preserve">:</w:t>
            </w:r>
            <w:r w:rsidDel="00000000" w:rsidR="00000000" w:rsidRPr="00000000">
              <w:rPr>
                <w:rFonts w:ascii="Arial" w:cs="Arial" w:eastAsia="Arial" w:hAnsi="Arial"/>
                <w:i w:val="1"/>
                <w:iCs w:val="1"/>
                <w:color w:val="000000"/>
                <w:shd w:fill="cfe2f3" w:val="clear"/>
                <w:rtl w:val="0"/>
              </w:rPr>
              <w:t xml:space="preserve"> The NSWG is aware of ongoing and reforms underway</w:t>
            </w:r>
            <w:r w:rsidDel="00000000" w:rsidR="00000000" w:rsidRPr="00000000">
              <w:rPr>
                <w:rtl w:val="0"/>
              </w:rPr>
            </w:r>
          </w:p>
        </w:tc>
      </w:tr>
    </w:tbl>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If reforms are under way, has input from key stakeholders been sought in terms of what key priorities are?</w:t>
      </w:r>
    </w:p>
    <w:tbl>
      <w:tblPr>
        <w:tblStyle w:val="Table1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29">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2A">
            <w:pPr>
              <w:rPr>
                <w:i w:val="1"/>
                <w:iCs w:val="1"/>
                <w:shd w:fill="cfe2f3" w:val="clear"/>
              </w:rPr>
            </w:pPr>
            <w:r w:rsidDel="00000000" w:rsidR="00000000" w:rsidRPr="00000000">
              <w:rPr>
                <w:i w:val="1"/>
                <w:iCs w:val="1"/>
                <w:shd w:fill="d9e2f3" w:val="clear"/>
                <w:rtl w:val="0"/>
              </w:rPr>
              <w:t xml:space="preserve">Elaborate;</w:t>
            </w:r>
            <w:r w:rsidDel="00000000" w:rsidR="00000000" w:rsidRPr="00000000">
              <w:rPr>
                <w:i w:val="1"/>
                <w:iCs w:val="1"/>
                <w:shd w:fill="cfe2f3" w:val="clear"/>
                <w:rtl w:val="0"/>
              </w:rPr>
              <w:t xml:space="preserve"> </w:t>
            </w:r>
            <w:r w:rsidDel="00000000" w:rsidR="00000000" w:rsidRPr="00000000">
              <w:rPr>
                <w:rFonts w:ascii="Arial" w:cs="Arial" w:eastAsia="Arial" w:hAnsi="Arial"/>
                <w:i w:val="1"/>
                <w:iCs w:val="1"/>
                <w:color w:val="000000"/>
                <w:shd w:fill="cfe2f3" w:val="clear"/>
                <w:rtl w:val="0"/>
              </w:rPr>
              <w:t xml:space="preserve">The NSWG or </w:t>
            </w:r>
            <w:r w:rsidDel="00000000" w:rsidR="00000000" w:rsidRPr="00000000">
              <w:rPr>
                <w:rFonts w:ascii="Arial" w:cs="Arial" w:eastAsia="Arial" w:hAnsi="Arial"/>
                <w:color w:val="000000"/>
                <w:shd w:fill="cfe2f3" w:val="clear"/>
                <w:rtl w:val="0"/>
              </w:rPr>
              <w:t xml:space="preserve">key stakeholders </w:t>
            </w:r>
            <w:r w:rsidDel="00000000" w:rsidR="00000000" w:rsidRPr="00000000">
              <w:rPr>
                <w:rFonts w:ascii="Arial" w:cs="Arial" w:eastAsia="Arial" w:hAnsi="Arial"/>
                <w:i w:val="1"/>
                <w:iCs w:val="1"/>
                <w:color w:val="000000"/>
                <w:shd w:fill="cfe2f3" w:val="clear"/>
                <w:rtl w:val="0"/>
              </w:rPr>
              <w:t xml:space="preserve">has had  input in the reforms underway within the review period.</w:t>
            </w:r>
            <w:r w:rsidDel="00000000" w:rsidR="00000000" w:rsidRPr="00000000">
              <w:rPr>
                <w:rtl w:val="0"/>
              </w:rPr>
            </w:r>
          </w:p>
        </w:tc>
      </w:tr>
    </w:tbl>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Has the MSG discussed if promoting transparency on energy transition policies and reforms is a priority? If yes, what was the outcome of that discussion?</w:t>
      </w:r>
    </w:p>
    <w:tbl>
      <w:tblPr>
        <w:tblStyle w:val="Table1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2D">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Yes         </w:t>
            </w:r>
            <w:r w:rsidDel="00000000" w:rsidR="00000000" w:rsidRPr="00000000">
              <w:rPr>
                <w:rFonts w:ascii="MS Gothic" w:cs="MS Gothic" w:eastAsia="MS Gothic" w:hAnsi="MS Gothic"/>
                <w:rtl w:val="0"/>
              </w:rPr>
              <w:t xml:space="preserve">☐</w:t>
            </w:r>
            <w:r w:rsidDel="00000000" w:rsidR="00000000" w:rsidRPr="00000000">
              <w:rPr>
                <w:rtl w:val="0"/>
              </w:rPr>
              <w:t xml:space="preserve">No</w:t>
            </w:r>
          </w:p>
          <w:p w:rsidR="00000000" w:rsidDel="00000000" w:rsidP="00000000" w:rsidRDefault="00000000" w:rsidRPr="00000000" w14:paraId="0000022E">
            <w:pPr>
              <w:rPr>
                <w:rFonts w:ascii="Arial" w:cs="Arial" w:eastAsia="Arial" w:hAnsi="Arial"/>
                <w:i w:val="1"/>
                <w:iCs w:val="1"/>
                <w:color w:val="ff0000"/>
              </w:rPr>
            </w:pPr>
            <w:r w:rsidDel="00000000" w:rsidR="00000000" w:rsidRPr="00000000">
              <w:rPr>
                <w:i w:val="1"/>
                <w:iCs w:val="1"/>
                <w:rtl w:val="0"/>
              </w:rPr>
              <w:t xml:space="preserve">Elaborate: </w:t>
            </w:r>
            <w:r w:rsidDel="00000000" w:rsidR="00000000" w:rsidRPr="00000000">
              <w:rPr>
                <w:rFonts w:ascii="Arial" w:cs="Arial" w:eastAsia="Arial" w:hAnsi="Arial"/>
                <w:i w:val="1"/>
                <w:iCs w:val="1"/>
                <w:color w:val="000000"/>
                <w:rtl w:val="0"/>
              </w:rPr>
              <w:t xml:space="preserve">The NSWG has discussed Ener</w:t>
            </w:r>
            <w:r w:rsidDel="00000000" w:rsidR="00000000" w:rsidRPr="00000000">
              <w:rPr>
                <w:rFonts w:ascii="Arial" w:cs="Arial" w:eastAsia="Arial" w:hAnsi="Arial"/>
                <w:i w:val="1"/>
                <w:iCs w:val="1"/>
                <w:rtl w:val="0"/>
              </w:rPr>
              <w:t xml:space="preserve">gy Transition</w:t>
            </w:r>
            <w:r w:rsidDel="00000000" w:rsidR="00000000" w:rsidRPr="00000000">
              <w:rPr>
                <w:rFonts w:ascii="Arial" w:cs="Arial" w:eastAsia="Arial" w:hAnsi="Arial"/>
                <w:i w:val="1"/>
                <w:iCs w:val="1"/>
                <w:color w:val="000000"/>
                <w:rtl w:val="0"/>
              </w:rPr>
              <w:t xml:space="preserve"> as a reform polic</w:t>
            </w:r>
            <w:r w:rsidDel="00000000" w:rsidR="00000000" w:rsidRPr="00000000">
              <w:rPr>
                <w:rFonts w:ascii="Arial" w:cs="Arial" w:eastAsia="Arial" w:hAnsi="Arial"/>
                <w:i w:val="1"/>
                <w:iCs w:val="1"/>
                <w:rtl w:val="0"/>
              </w:rPr>
              <w:t xml:space="preserve">y. NSWG approved the expansion of NEITI Industry reporting scope to align with Energy Transition requirements.</w:t>
            </w:r>
            <w:r w:rsidDel="00000000" w:rsidR="00000000" w:rsidRPr="00000000">
              <w:rPr>
                <w:rtl w:val="0"/>
              </w:rPr>
            </w:r>
          </w:p>
          <w:p w:rsidR="00000000" w:rsidDel="00000000" w:rsidP="00000000" w:rsidRDefault="00000000" w:rsidRPr="00000000" w14:paraId="0000022F">
            <w:pPr>
              <w:rPr>
                <w:rFonts w:ascii="Arial" w:cs="Arial" w:eastAsia="Arial" w:hAnsi="Arial"/>
                <w:i w:val="1"/>
                <w:iCs w:val="1"/>
              </w:rPr>
            </w:pPr>
            <w:r w:rsidDel="00000000" w:rsidR="00000000" w:rsidRPr="00000000">
              <w:rPr>
                <w:rFonts w:ascii="Arial" w:cs="Arial" w:eastAsia="Arial" w:hAnsi="Arial"/>
                <w:i w:val="1"/>
                <w:iCs w:val="1"/>
                <w:rtl w:val="0"/>
              </w:rPr>
              <w:t xml:space="preserve">See page 15 - 16 and Section 7.6 for NSWG minutes of 9th May, 2025 </w:t>
            </w:r>
            <w:hyperlink r:id="rId155">
              <w:r w:rsidDel="00000000" w:rsidR="00000000" w:rsidRPr="00000000">
                <w:rPr>
                  <w:rFonts w:ascii="Arial" w:cs="Arial" w:eastAsia="Arial" w:hAnsi="Arial"/>
                  <w:i w:val="1"/>
                  <w:iCs w:val="1"/>
                  <w:color w:val="1155cc"/>
                  <w:u w:val="single"/>
                  <w:rtl w:val="0"/>
                </w:rPr>
                <w:t xml:space="preserve">https://neiti.gov.ng/GOVERNING-STRUCTURE/MINUTES/NSWG%20MINUTES%209TH%20MAY%202025.pdf</w:t>
              </w:r>
            </w:hyperlink>
            <w:r w:rsidDel="00000000" w:rsidR="00000000" w:rsidRPr="00000000">
              <w:rPr>
                <w:rFonts w:ascii="Arial" w:cs="Arial" w:eastAsia="Arial" w:hAnsi="Arial"/>
                <w:i w:val="1"/>
                <w:iCs w:val="1"/>
                <w:rtl w:val="0"/>
              </w:rPr>
              <w:t xml:space="preserve">  </w:t>
            </w:r>
          </w:p>
        </w:tc>
      </w:tr>
    </w:tbl>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If carbon pricing mechanisms are applicable and material to the extractive sector, has the MSG discussed whether disclosing information on these is a priority? If yes, what was the outcome of that discussion?</w:t>
      </w:r>
    </w:p>
    <w:tbl>
      <w:tblPr>
        <w:tblStyle w:val="Table1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3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Yes           </w:t>
            </w:r>
            <w:r w:rsidDel="00000000" w:rsidR="00000000" w:rsidRPr="00000000">
              <w:rPr>
                <w:rFonts w:ascii="MS Gothic" w:cs="MS Gothic" w:eastAsia="MS Gothic" w:hAnsi="MS Gothic"/>
                <w:rtl w:val="0"/>
              </w:rPr>
              <w:t xml:space="preserve">☐</w:t>
            </w:r>
            <w:r w:rsidDel="00000000" w:rsidR="00000000" w:rsidRPr="00000000">
              <w:rPr>
                <w:rtl w:val="0"/>
              </w:rPr>
              <w:t xml:space="preserve">No</w:t>
            </w:r>
          </w:p>
          <w:p w:rsidR="00000000" w:rsidDel="00000000" w:rsidP="00000000" w:rsidRDefault="00000000" w:rsidRPr="00000000" w14:paraId="00000233">
            <w:pPr>
              <w:rPr>
                <w:i w:val="1"/>
                <w:iCs w:val="1"/>
              </w:rPr>
            </w:pPr>
            <w:r w:rsidDel="00000000" w:rsidR="00000000" w:rsidRPr="00000000">
              <w:rPr>
                <w:i w:val="1"/>
                <w:iCs w:val="1"/>
                <w:rtl w:val="0"/>
              </w:rPr>
              <w:t xml:space="preserve">Elaborate:</w:t>
            </w:r>
            <w:r w:rsidDel="00000000" w:rsidR="00000000" w:rsidRPr="00000000">
              <w:rPr>
                <w:rFonts w:ascii="Arial" w:cs="Arial" w:eastAsia="Arial" w:hAnsi="Arial"/>
                <w:color w:val="000000"/>
                <w:rtl w:val="0"/>
              </w:rPr>
              <w:t xml:space="preserve"> The NSWG has discussed and </w:t>
            </w:r>
            <w:r w:rsidDel="00000000" w:rsidR="00000000" w:rsidRPr="00000000">
              <w:rPr>
                <w:rFonts w:ascii="Arial" w:cs="Arial" w:eastAsia="Arial" w:hAnsi="Arial"/>
                <w:rtl w:val="0"/>
              </w:rPr>
              <w:t xml:space="preserve">agreed on Materiality Threshold. C</w:t>
            </w:r>
            <w:r w:rsidDel="00000000" w:rsidR="00000000" w:rsidRPr="00000000">
              <w:rPr>
                <w:rFonts w:ascii="Arial" w:cs="Arial" w:eastAsia="Arial" w:hAnsi="Arial"/>
                <w:color w:val="000000"/>
                <w:rtl w:val="0"/>
              </w:rPr>
              <w:t xml:space="preserve">arbon pricing mechanisms are applicable </w:t>
            </w:r>
            <w:r w:rsidDel="00000000" w:rsidR="00000000" w:rsidRPr="00000000">
              <w:rPr>
                <w:rFonts w:ascii="Arial" w:cs="Arial" w:eastAsia="Arial" w:hAnsi="Arial"/>
                <w:rtl w:val="0"/>
              </w:rPr>
              <w:t xml:space="preserve">but</w:t>
            </w:r>
            <w:r w:rsidDel="00000000" w:rsidR="00000000" w:rsidRPr="00000000">
              <w:rPr>
                <w:rFonts w:ascii="Arial" w:cs="Arial" w:eastAsia="Arial" w:hAnsi="Arial"/>
                <w:color w:val="000000"/>
                <w:rtl w:val="0"/>
              </w:rPr>
              <w:t xml:space="preserve"> not material to the extractive sector</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tl w:val="0"/>
              </w:rPr>
            </w:r>
          </w:p>
        </w:tc>
      </w:tr>
    </w:tbl>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If subsidies or other forms of state support are in place that are material to the sector, has the MSG discussed whether disclosing this information is a priority? If yes, what was the outcome of that discussion?</w:t>
      </w:r>
    </w:p>
    <w:tbl>
      <w:tblPr>
        <w:tblStyle w:val="Table1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3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Yes           </w:t>
            </w:r>
            <w:r w:rsidDel="00000000" w:rsidR="00000000" w:rsidRPr="00000000">
              <w:rPr>
                <w:rFonts w:ascii="MS Gothic" w:cs="MS Gothic" w:eastAsia="MS Gothic" w:hAnsi="MS Gothic"/>
                <w:rtl w:val="0"/>
              </w:rPr>
              <w:t xml:space="preserve">☐</w:t>
            </w:r>
            <w:r w:rsidDel="00000000" w:rsidR="00000000" w:rsidRPr="00000000">
              <w:rPr>
                <w:rtl w:val="0"/>
              </w:rPr>
              <w:t xml:space="preserve">No</w:t>
            </w:r>
          </w:p>
          <w:p w:rsidR="00000000" w:rsidDel="00000000" w:rsidP="00000000" w:rsidRDefault="00000000" w:rsidRPr="00000000" w14:paraId="00000237">
            <w:pPr>
              <w:rPr>
                <w:rFonts w:ascii="Arial" w:cs="Arial" w:eastAsia="Arial" w:hAnsi="Arial"/>
                <w:i w:val="1"/>
                <w:iCs w:val="1"/>
                <w:color w:val="000000"/>
              </w:rPr>
            </w:pPr>
            <w:r w:rsidDel="00000000" w:rsidR="00000000" w:rsidRPr="00000000">
              <w:rPr>
                <w:i w:val="1"/>
                <w:iCs w:val="1"/>
                <w:rtl w:val="0"/>
              </w:rPr>
              <w:t xml:space="preserve">Elaborate: </w:t>
            </w:r>
            <w:r w:rsidDel="00000000" w:rsidR="00000000" w:rsidRPr="00000000">
              <w:rPr>
                <w:rFonts w:ascii="Arial" w:cs="Arial" w:eastAsia="Arial" w:hAnsi="Arial"/>
                <w:i w:val="1"/>
                <w:iCs w:val="1"/>
                <w:color w:val="000000"/>
                <w:rtl w:val="0"/>
              </w:rPr>
              <w:t xml:space="preserve">The NSWG believes that a material form of state support is in place in the oil and gas sector, and has agreed the disclosure of the information is required to meet the EITI standard. See Materiality Decision Document for the 202</w:t>
            </w:r>
            <w:r w:rsidDel="00000000" w:rsidR="00000000" w:rsidRPr="00000000">
              <w:rPr>
                <w:rFonts w:ascii="Arial" w:cs="Arial" w:eastAsia="Arial" w:hAnsi="Arial"/>
                <w:i w:val="1"/>
                <w:iCs w:val="1"/>
                <w:rtl w:val="0"/>
              </w:rPr>
              <w:t xml:space="preserve">1</w:t>
            </w:r>
            <w:r w:rsidDel="00000000" w:rsidR="00000000" w:rsidRPr="00000000">
              <w:rPr>
                <w:rFonts w:ascii="Arial" w:cs="Arial" w:eastAsia="Arial" w:hAnsi="Arial"/>
                <w:i w:val="1"/>
                <w:iCs w:val="1"/>
                <w:color w:val="000000"/>
                <w:rtl w:val="0"/>
              </w:rPr>
              <w:t xml:space="preserve">,202</w:t>
            </w:r>
            <w:r w:rsidDel="00000000" w:rsidR="00000000" w:rsidRPr="00000000">
              <w:rPr>
                <w:rFonts w:ascii="Arial" w:cs="Arial" w:eastAsia="Arial" w:hAnsi="Arial"/>
                <w:i w:val="1"/>
                <w:iCs w:val="1"/>
                <w:rtl w:val="0"/>
              </w:rPr>
              <w:t xml:space="preserve">2</w:t>
            </w:r>
            <w:r w:rsidDel="00000000" w:rsidR="00000000" w:rsidRPr="00000000">
              <w:rPr>
                <w:rFonts w:ascii="Arial" w:cs="Arial" w:eastAsia="Arial" w:hAnsi="Arial"/>
                <w:i w:val="1"/>
                <w:iCs w:val="1"/>
                <w:color w:val="000000"/>
                <w:rtl w:val="0"/>
              </w:rPr>
              <w:t xml:space="preserve"> and 2023 NEITI Oil and gas reports .</w:t>
            </w:r>
          </w:p>
          <w:p w:rsidR="00000000" w:rsidDel="00000000" w:rsidP="00000000" w:rsidRDefault="00000000" w:rsidRPr="00000000" w14:paraId="00000238">
            <w:pPr>
              <w:rPr>
                <w:rFonts w:ascii="Arial" w:cs="Arial" w:eastAsia="Arial" w:hAnsi="Arial"/>
                <w:i w:val="1"/>
                <w:iCs w:val="1"/>
              </w:rPr>
            </w:pPr>
            <w:hyperlink r:id="rId156">
              <w:r w:rsidDel="00000000" w:rsidR="00000000" w:rsidRPr="00000000">
                <w:rPr>
                  <w:rFonts w:ascii="Arial" w:cs="Arial" w:eastAsia="Arial" w:hAnsi="Arial"/>
                  <w:i w:val="1"/>
                  <w:iCs w:val="1"/>
                  <w:color w:val="1155cc"/>
                  <w:u w:val="single"/>
                  <w:rtl w:val="0"/>
                </w:rPr>
                <w:t xml:space="preserve">https://www.neiti.gov.ng/AUDIT%20REPORTS/OIL-AND-GAS/2022-2023/APPENDICES/Appendix%202-%20Materiality%20for%20the%202022-2023%20Oil%20and%20Gas%20Audit.pdf</w:t>
              </w:r>
            </w:hyperlink>
            <w:r w:rsidDel="00000000" w:rsidR="00000000" w:rsidRPr="00000000">
              <w:rPr>
                <w:rFonts w:ascii="Arial" w:cs="Arial" w:eastAsia="Arial" w:hAnsi="Arial"/>
                <w:i w:val="1"/>
                <w:iCs w:val="1"/>
                <w:color w:val="000000"/>
                <w:rtl w:val="0"/>
              </w:rPr>
              <w:t xml:space="preserve"> </w:t>
            </w:r>
            <w:r w:rsidDel="00000000" w:rsidR="00000000" w:rsidRPr="00000000">
              <w:rPr>
                <w:rtl w:val="0"/>
              </w:rPr>
            </w:r>
          </w:p>
          <w:p w:rsidR="00000000" w:rsidDel="00000000" w:rsidP="00000000" w:rsidRDefault="00000000" w:rsidRPr="00000000" w14:paraId="00000239">
            <w:pPr>
              <w:rPr>
                <w:rFonts w:ascii="Arial" w:cs="Arial" w:eastAsia="Arial" w:hAnsi="Arial"/>
                <w:i w:val="1"/>
                <w:iCs w:val="1"/>
              </w:rPr>
            </w:pPr>
            <w:r w:rsidDel="00000000" w:rsidR="00000000" w:rsidRPr="00000000">
              <w:rPr>
                <w:rFonts w:ascii="Arial" w:cs="Arial" w:eastAsia="Arial" w:hAnsi="Arial"/>
                <w:i w:val="1"/>
                <w:iCs w:val="1"/>
                <w:rtl w:val="0"/>
              </w:rPr>
              <w:t xml:space="preserve">See Section 6.1 at page 12-13 of the NSWG meeting of 18th July 2024 below</w:t>
            </w:r>
          </w:p>
          <w:p w:rsidR="00000000" w:rsidDel="00000000" w:rsidP="00000000" w:rsidRDefault="00000000" w:rsidRPr="00000000" w14:paraId="0000023A">
            <w:pPr>
              <w:rPr>
                <w:rFonts w:ascii="Arial" w:cs="Arial" w:eastAsia="Arial" w:hAnsi="Arial"/>
                <w:i w:val="1"/>
                <w:iCs w:val="1"/>
              </w:rPr>
            </w:pPr>
            <w:hyperlink r:id="rId157">
              <w:r w:rsidDel="00000000" w:rsidR="00000000" w:rsidRPr="00000000">
                <w:rPr>
                  <w:rFonts w:ascii="Arial" w:cs="Arial" w:eastAsia="Arial" w:hAnsi="Arial"/>
                  <w:i w:val="1"/>
                  <w:iCs w:val="1"/>
                  <w:color w:val="1155cc"/>
                  <w:u w:val="single"/>
                  <w:rtl w:val="0"/>
                </w:rPr>
                <w:t xml:space="preserve">NSWG MINUTES 18TH JULY 2024.pdf</w:t>
              </w:r>
            </w:hyperlink>
            <w:r w:rsidDel="00000000" w:rsidR="00000000" w:rsidRPr="00000000">
              <w:rPr>
                <w:rFonts w:ascii="Arial" w:cs="Arial" w:eastAsia="Arial" w:hAnsi="Arial"/>
                <w:i w:val="1"/>
                <w:iCs w:val="1"/>
                <w:rtl w:val="0"/>
              </w:rPr>
              <w:t xml:space="preserve"> </w:t>
            </w:r>
          </w:p>
        </w:tc>
      </w:tr>
    </w:tbl>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pStyle w:val="Heading3"/>
        <w:rPr/>
      </w:pPr>
      <w:bookmarkStart w:colFirst="0" w:colLast="0" w:name="_heading=h.3we795el33b7" w:id="9"/>
      <w:bookmarkEnd w:id="9"/>
      <w:r w:rsidDel="00000000" w:rsidR="00000000" w:rsidRPr="00000000">
        <w:rPr>
          <w:rtl w:val="0"/>
        </w:rPr>
        <w:t xml:space="preserve">Conclusion</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Based on the above, what is the MSG’s self-assessments towards fulfilling both the </w:t>
      </w:r>
      <w:hyperlink w:anchor="_heading=h.p7ufxhx51f06">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objective</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and </w:t>
      </w:r>
      <w:hyperlink w:anchor="_heading=h.6mw0ejkwl88u">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technical requirements</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Score is:</w:t>
      </w:r>
    </w:p>
    <w:tbl>
      <w:tblPr>
        <w:tblStyle w:val="Table15"/>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23F">
            <w:pPr>
              <w:spacing w:after="0" w:before="0" w:lineRule="auto"/>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240">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241">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242">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243">
            <w:pPr>
              <w:spacing w:after="0" w:before="0" w:lineRule="auto"/>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244">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245">
            <w:pPr>
              <w:spacing w:after="0" w:before="0" w:lineRule="auto"/>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246">
            <w:pPr>
              <w:spacing w:after="0" w:before="0" w:lineRule="auto"/>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247">
            <w:pPr>
              <w:spacing w:after="0" w:before="0" w:lineRule="auto"/>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248">
            <w:pPr>
              <w:spacing w:after="0" w:before="0" w:lineRule="auto"/>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249">
            <w:pPr>
              <w:spacing w:after="0" w:before="0" w:lineRule="auto"/>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24A">
            <w:pPr>
              <w:spacing w:after="0" w:before="0" w:lineRule="auto"/>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24B">
            <w:pPr>
              <w:spacing w:after="0" w:before="0" w:lineRule="auto"/>
              <w:rPr/>
            </w:pPr>
            <w:r w:rsidDel="00000000" w:rsidR="00000000" w:rsidRPr="00000000">
              <w:rPr>
                <w:rtl w:val="0"/>
              </w:rPr>
            </w:r>
          </w:p>
        </w:tc>
        <w:tc>
          <w:tcPr/>
          <w:p w:rsidR="00000000" w:rsidDel="00000000" w:rsidP="00000000" w:rsidRDefault="00000000" w:rsidRPr="00000000" w14:paraId="0000024C">
            <w:pPr>
              <w:spacing w:after="0" w:before="0" w:lineRule="auto"/>
              <w:rPr/>
            </w:pPr>
            <w:r w:rsidDel="00000000" w:rsidR="00000000" w:rsidRPr="00000000">
              <w:rPr>
                <w:rtl w:val="0"/>
              </w:rPr>
            </w:r>
          </w:p>
        </w:tc>
        <w:tc>
          <w:tcPr/>
          <w:p w:rsidR="00000000" w:rsidDel="00000000" w:rsidP="00000000" w:rsidRDefault="00000000" w:rsidRPr="00000000" w14:paraId="0000024D">
            <w:pPr>
              <w:spacing w:after="0" w:before="0" w:lineRule="auto"/>
              <w:rPr/>
            </w:pPr>
            <w:r w:rsidDel="00000000" w:rsidR="00000000" w:rsidRPr="00000000">
              <w:rPr>
                <w:rtl w:val="0"/>
              </w:rPr>
            </w:r>
          </w:p>
        </w:tc>
        <w:tc>
          <w:tcPr/>
          <w:p w:rsidR="00000000" w:rsidDel="00000000" w:rsidP="00000000" w:rsidRDefault="00000000" w:rsidRPr="00000000" w14:paraId="0000024E">
            <w:pPr>
              <w:spacing w:after="0" w:before="0" w:lineRule="auto"/>
              <w:rPr/>
            </w:pPr>
            <w:r w:rsidDel="00000000" w:rsidR="00000000" w:rsidRPr="00000000">
              <w:rPr>
                <w:rtl w:val="0"/>
              </w:rPr>
            </w:r>
          </w:p>
        </w:tc>
        <w:tc>
          <w:tcPr/>
          <w:p w:rsidR="00000000" w:rsidDel="00000000" w:rsidP="00000000" w:rsidRDefault="00000000" w:rsidRPr="00000000" w14:paraId="0000024F">
            <w:pPr>
              <w:spacing w:after="0" w:before="0" w:lineRule="auto"/>
              <w:rPr/>
            </w:pPr>
            <w:r w:rsidDel="00000000" w:rsidR="00000000" w:rsidRPr="00000000">
              <w:rPr>
                <w:rtl w:val="0"/>
              </w:rPr>
            </w:r>
          </w:p>
        </w:tc>
        <w:tc>
          <w:tcPr/>
          <w:p w:rsidR="00000000" w:rsidDel="00000000" w:rsidP="00000000" w:rsidRDefault="00000000" w:rsidRPr="00000000" w14:paraId="00000250">
            <w:pPr>
              <w:spacing w:after="0" w:before="0" w:lineRule="auto"/>
              <w:rPr/>
            </w:pPr>
            <w:r w:rsidDel="00000000" w:rsidR="00000000" w:rsidRPr="00000000">
              <w:rPr>
                <w:rtl w:val="0"/>
              </w:rPr>
            </w:r>
          </w:p>
        </w:tc>
      </w:tr>
    </w:tbl>
    <w:p w:rsidR="00000000" w:rsidDel="00000000" w:rsidP="00000000" w:rsidRDefault="00000000" w:rsidRPr="00000000" w14:paraId="00000251">
      <w:pPr>
        <w:rPr>
          <w:b w:val="1"/>
          <w:bCs w:val="1"/>
        </w:rPr>
      </w:pPr>
      <w:r w:rsidDel="00000000" w:rsidR="00000000" w:rsidRPr="00000000">
        <w:rPr>
          <w:b w:val="1"/>
          <w:bCs w:val="1"/>
          <w:rtl w:val="0"/>
        </w:rPr>
        <w:t xml:space="preserve">Or </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not applicable</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6"/>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Explain why: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Broadly, the Technical Requirements and the Objectives of the Standard are met</w:t>
            </w:r>
            <w:r w:rsidDel="00000000" w:rsidR="00000000" w:rsidRPr="00000000">
              <w:rPr>
                <w:rtl w:val="0"/>
              </w:rPr>
            </w:r>
          </w:p>
        </w:tc>
      </w:tr>
    </w:tbl>
    <w:p w:rsidR="00000000" w:rsidDel="00000000" w:rsidP="00000000" w:rsidRDefault="00000000" w:rsidRPr="00000000" w14:paraId="00000255">
      <w:pPr>
        <w:pStyle w:val="Heading2"/>
        <w:numPr>
          <w:ilvl w:val="0"/>
          <w:numId w:val="23"/>
        </w:numPr>
        <w:ind w:left="360" w:hanging="360"/>
        <w:rPr/>
      </w:pPr>
      <w:bookmarkStart w:colFirst="0" w:colLast="0" w:name="_heading=h.2ivb5ewj91ue" w:id="10"/>
      <w:bookmarkEnd w:id="10"/>
      <w:r w:rsidDel="00000000" w:rsidR="00000000" w:rsidRPr="00000000">
        <w:rPr>
          <w:rtl w:val="0"/>
        </w:rPr>
        <w:t xml:space="preserve">International Secretariat feedback</w:t>
      </w:r>
    </w:p>
    <w:tbl>
      <w:tblPr>
        <w:tblStyle w:val="Table1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56">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257">
            <w:pPr>
              <w:rPr>
                <w:i w:val="1"/>
                <w:iCs w:val="1"/>
              </w:rPr>
            </w:pPr>
            <w:r w:rsidDel="00000000" w:rsidR="00000000" w:rsidRPr="00000000">
              <w:rPr>
                <w:rtl w:val="0"/>
              </w:rPr>
            </w:r>
          </w:p>
          <w:tbl>
            <w:tblPr>
              <w:tblStyle w:val="Table18"/>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258">
                  <w:pPr>
                    <w:rPr/>
                  </w:pPr>
                  <w:r w:rsidDel="00000000" w:rsidR="00000000" w:rsidRPr="00000000">
                    <w:rPr>
                      <w:rtl w:val="0"/>
                    </w:rPr>
                    <w:t xml:space="preserve">Description of the legal framework (2.1.a)</w:t>
                  </w:r>
                </w:p>
                <w:p w:rsidR="00000000" w:rsidDel="00000000" w:rsidP="00000000" w:rsidRDefault="00000000" w:rsidRPr="00000000" w14:paraId="00000259">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5A">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5B">
                  <w:pPr>
                    <w:rPr/>
                  </w:pPr>
                  <w:r w:rsidDel="00000000" w:rsidR="00000000" w:rsidRPr="00000000">
                    <w:rPr>
                      <w:rtl w:val="0"/>
                    </w:rPr>
                    <w:t xml:space="preserve">Description of the fiscal regime, including the level of fiscal devolution; (2.1.a)</w:t>
                  </w:r>
                </w:p>
                <w:p w:rsidR="00000000" w:rsidDel="00000000" w:rsidP="00000000" w:rsidRDefault="00000000" w:rsidRPr="00000000" w14:paraId="0000025C">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5D">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5E">
                  <w:pPr>
                    <w:rPr/>
                  </w:pPr>
                  <w:r w:rsidDel="00000000" w:rsidR="00000000" w:rsidRPr="00000000">
                    <w:rPr>
                      <w:rtl w:val="0"/>
                    </w:rPr>
                    <w:t xml:space="preserve">National energy transition commitments </w:t>
                  </w:r>
                  <w:r w:rsidDel="00000000" w:rsidR="00000000" w:rsidRPr="00000000">
                    <w:rPr>
                      <w:rtl w:val="0"/>
                    </w:rPr>
                    <w:t xml:space="preserve">(2.1.b)</w:t>
                  </w:r>
                </w:p>
                <w:p w:rsidR="00000000" w:rsidDel="00000000" w:rsidP="00000000" w:rsidRDefault="00000000" w:rsidRPr="00000000" w14:paraId="0000025F">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60">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61">
                  <w:pPr>
                    <w:rPr/>
                  </w:pPr>
                  <w:r w:rsidDel="00000000" w:rsidR="00000000" w:rsidRPr="00000000">
                    <w:rPr>
                      <w:rtl w:val="0"/>
                    </w:rPr>
                    <w:t xml:space="preserve">Carbon pricing mechanisms (2.1.c)</w:t>
                  </w:r>
                </w:p>
                <w:p w:rsidR="00000000" w:rsidDel="00000000" w:rsidP="00000000" w:rsidRDefault="00000000" w:rsidRPr="00000000" w14:paraId="00000262">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63">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64">
                  <w:pPr>
                    <w:rPr/>
                  </w:pPr>
                  <w:r w:rsidDel="00000000" w:rsidR="00000000" w:rsidRPr="00000000">
                    <w:rPr>
                      <w:rtl w:val="0"/>
                    </w:rPr>
                    <w:t xml:space="preserve">Subsidies (2.1.d)</w:t>
                  </w:r>
                </w:p>
                <w:p w:rsidR="00000000" w:rsidDel="00000000" w:rsidP="00000000" w:rsidRDefault="00000000" w:rsidRPr="00000000" w14:paraId="00000265">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66">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67">
                  <w:pPr>
                    <w:rPr/>
                  </w:pPr>
                  <w:r w:rsidDel="00000000" w:rsidR="00000000" w:rsidRPr="00000000">
                    <w:rPr>
                      <w:rtl w:val="0"/>
                    </w:rPr>
                    <w:t xml:space="preserve">Reforms related to the extractives sector and energy transition commitments (2.1.e)</w:t>
                  </w:r>
                </w:p>
                <w:p w:rsidR="00000000" w:rsidDel="00000000" w:rsidP="00000000" w:rsidRDefault="00000000" w:rsidRPr="00000000" w14:paraId="00000268">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69">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6A">
                  <w:pPr>
                    <w:rPr/>
                  </w:pPr>
                  <w:r w:rsidDel="00000000" w:rsidR="00000000" w:rsidRPr="00000000">
                    <w:rPr>
                      <w:rtl w:val="0"/>
                    </w:rPr>
                    <w:t xml:space="preserve">Policies governing the ASM sector (2.1.f)</w:t>
                  </w:r>
                </w:p>
                <w:p w:rsidR="00000000" w:rsidDel="00000000" w:rsidP="00000000" w:rsidRDefault="00000000" w:rsidRPr="00000000" w14:paraId="0000026B">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6C">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6D">
                  <w:pPr>
                    <w:rPr/>
                  </w:pPr>
                  <w:r w:rsidDel="00000000" w:rsidR="00000000" w:rsidRPr="00000000">
                    <w:rPr>
                      <w:rtl w:val="0"/>
                    </w:rPr>
                    <w:t xml:space="preserve">Underlying objectives</w:t>
                  </w:r>
                </w:p>
              </w:tc>
              <w:tc>
                <w:tcPr/>
                <w:p w:rsidR="00000000" w:rsidDel="00000000" w:rsidP="00000000" w:rsidRDefault="00000000" w:rsidRPr="00000000" w14:paraId="0000026E">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6F">
                  <w:pPr>
                    <w:rPr/>
                  </w:pPr>
                  <w:r w:rsidDel="00000000" w:rsidR="00000000" w:rsidRPr="00000000">
                    <w:rPr>
                      <w:rtl w:val="0"/>
                    </w:rPr>
                    <w:t xml:space="preserve">On availability of systematic disclosures</w:t>
                  </w:r>
                </w:p>
              </w:tc>
              <w:tc>
                <w:tcPr/>
                <w:p w:rsidR="00000000" w:rsidDel="00000000" w:rsidP="00000000" w:rsidRDefault="00000000" w:rsidRPr="00000000" w14:paraId="00000270">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71">
                  <w:pPr>
                    <w:rPr/>
                  </w:pPr>
                  <w:r w:rsidDel="00000000" w:rsidR="00000000" w:rsidRPr="00000000">
                    <w:rPr>
                      <w:rtl w:val="0"/>
                    </w:rPr>
                    <w:t xml:space="preserve">Any other observations</w:t>
                  </w:r>
                </w:p>
              </w:tc>
              <w:tc>
                <w:tcPr/>
                <w:p w:rsidR="00000000" w:rsidDel="00000000" w:rsidP="00000000" w:rsidRDefault="00000000" w:rsidRPr="00000000" w14:paraId="00000272">
                  <w:pPr>
                    <w:rPr>
                      <w:i w:val="1"/>
                      <w:iCs w:val="1"/>
                    </w:rPr>
                  </w:pPr>
                  <w:r w:rsidDel="00000000" w:rsidR="00000000" w:rsidRPr="00000000">
                    <w:rPr>
                      <w:rtl w:val="0"/>
                    </w:rPr>
                  </w:r>
                </w:p>
              </w:tc>
            </w:tr>
          </w:tbl>
          <w:p w:rsidR="00000000" w:rsidDel="00000000" w:rsidP="00000000" w:rsidRDefault="00000000" w:rsidRPr="00000000" w14:paraId="00000273">
            <w:pPr>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74">
            <w:pPr>
              <w:rPr>
                <w:i w:val="1"/>
                <w:iCs w:val="1"/>
              </w:rPr>
            </w:pPr>
            <w:r w:rsidDel="00000000" w:rsidR="00000000" w:rsidRPr="00000000">
              <w:rPr>
                <w:rtl w:val="0"/>
              </w:rPr>
            </w:r>
          </w:p>
        </w:tc>
      </w:tr>
    </w:tbl>
    <w:p w:rsidR="00000000" w:rsidDel="00000000" w:rsidP="00000000" w:rsidRDefault="00000000" w:rsidRPr="00000000" w14:paraId="00000275">
      <w:pPr>
        <w:pStyle w:val="Heading1"/>
        <w:rPr/>
      </w:pPr>
      <w:bookmarkStart w:colFirst="0" w:colLast="0" w:name="_heading=h.g1z3nnej8kac" w:id="11"/>
      <w:bookmarkEnd w:id="11"/>
      <w:r w:rsidDel="00000000" w:rsidR="00000000" w:rsidRPr="00000000">
        <w:rPr>
          <w:rtl w:val="0"/>
        </w:rPr>
        <w:t xml:space="preserve">Requirement 3.1: Exploration activities</w:t>
      </w:r>
    </w:p>
    <w:p w:rsidR="00000000" w:rsidDel="00000000" w:rsidP="00000000" w:rsidRDefault="00000000" w:rsidRPr="00000000" w14:paraId="00000276">
      <w:pPr>
        <w:pStyle w:val="Heading2"/>
        <w:numPr>
          <w:ilvl w:val="0"/>
          <w:numId w:val="32"/>
        </w:numPr>
        <w:ind w:left="360" w:hanging="360"/>
        <w:rPr/>
      </w:pPr>
      <w:bookmarkStart w:colFirst="0" w:colLast="0" w:name="_heading=h.4ssp6iazm6i9" w:id="12"/>
      <w:bookmarkEnd w:id="12"/>
      <w:r w:rsidDel="00000000" w:rsidR="00000000" w:rsidRPr="00000000">
        <w:rPr>
          <w:rtl w:val="0"/>
        </w:rPr>
        <w:t xml:space="preserve">Resources</w:t>
      </w:r>
    </w:p>
    <w:tbl>
      <w:tblPr>
        <w:tblStyle w:val="Table1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277">
            <w:pPr>
              <w:rPr/>
            </w:pPr>
            <w:bookmarkStart w:colFirst="0" w:colLast="0" w:name="_heading=h.p7ufxhx51f06" w:id="13"/>
            <w:bookmarkEnd w:id="13"/>
            <w:hyperlink r:id="rId158">
              <w:r w:rsidDel="00000000" w:rsidR="00000000" w:rsidRPr="00000000">
                <w:rPr>
                  <w:color w:val="0000ff"/>
                  <w:u w:val="single"/>
                  <w:rtl w:val="0"/>
                </w:rPr>
                <w:t xml:space="preserve">Requirement in full</w:t>
              </w:r>
            </w:hyperlink>
            <w:r w:rsidDel="00000000" w:rsidR="00000000" w:rsidRPr="00000000">
              <w:rPr>
                <w:rtl w:val="0"/>
              </w:rPr>
              <w:t xml:space="preserve">, </w:t>
            </w:r>
            <w:hyperlink r:id="rId159">
              <w:r w:rsidDel="00000000" w:rsidR="00000000" w:rsidRPr="00000000">
                <w:rPr>
                  <w:color w:val="0000ff"/>
                  <w:u w:val="single"/>
                  <w:rtl w:val="0"/>
                </w:rPr>
                <w:t xml:space="preserve">Validation guide</w:t>
              </w:r>
            </w:hyperlink>
            <w:r w:rsidDel="00000000" w:rsidR="00000000" w:rsidRPr="00000000">
              <w:rPr>
                <w:color w:val="0000ff"/>
                <w:u w:val="single"/>
                <w:rtl w:val="0"/>
              </w:rPr>
              <w:br w:type="textWrapping"/>
            </w:r>
            <w:r w:rsidDel="00000000" w:rsidR="00000000" w:rsidRPr="00000000">
              <w:rPr>
                <w:rtl w:val="0"/>
              </w:rPr>
              <w:t xml:space="preserve">Guidance note on </w:t>
            </w:r>
            <w:hyperlink r:id="rId160">
              <w:r w:rsidDel="00000000" w:rsidR="00000000" w:rsidRPr="00000000">
                <w:rPr>
                  <w:color w:val="0000ff"/>
                  <w:u w:val="single"/>
                  <w:rtl w:val="0"/>
                </w:rPr>
                <w:t xml:space="preserve">Exploration activities and reserves</w:t>
              </w:r>
            </w:hyperlink>
            <w:r w:rsidDel="00000000" w:rsidR="00000000" w:rsidRPr="00000000">
              <w:rPr>
                <w:rtl w:val="0"/>
              </w:rPr>
            </w:r>
          </w:p>
        </w:tc>
      </w:tr>
    </w:tbl>
    <w:p w:rsidR="00000000" w:rsidDel="00000000" w:rsidP="00000000" w:rsidRDefault="00000000" w:rsidRPr="00000000" w14:paraId="00000278">
      <w:pPr>
        <w:pStyle w:val="Heading2"/>
        <w:numPr>
          <w:ilvl w:val="0"/>
          <w:numId w:val="32"/>
        </w:numPr>
        <w:ind w:left="360" w:hanging="360"/>
        <w:rPr/>
      </w:pPr>
      <w:bookmarkStart w:colFirst="0" w:colLast="0" w:name="_heading=h.fljhuv1zwq3r" w:id="14"/>
      <w:bookmarkEnd w:id="14"/>
      <w:r w:rsidDel="00000000" w:rsidR="00000000" w:rsidRPr="00000000">
        <w:rPr>
          <w:rtl w:val="0"/>
        </w:rPr>
        <w:t xml:space="preserve">Corrective actions / recommendations from previous Validation </w:t>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bookmarkStart w:colFirst="0" w:colLast="0" w:name="_heading=h.hn4f7pqa1pbn" w:id="15"/>
      <w:bookmarkEnd w:id="15"/>
      <w:r w:rsidDel="00000000" w:rsidR="00000000" w:rsidRPr="00000000">
        <w:rPr>
          <w:rFonts w:ascii="MS Gothic" w:cs="MS Gothic" w:eastAsia="MS Gothic" w:hAnsi="MS Gothic"/>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tbl>
      <w:tblPr>
        <w:tblStyle w:val="Table2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7B">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strengthen implementation of Requirement 3.1, Nigeria is encouraged to work with relevant government entities and companies in the mining, oil and gas sectors to strengthen systematic disclosures of information on activities in the extractive industries, including significant ongoing and planned exploration.</w:t>
            </w:r>
          </w:p>
          <w:p w:rsidR="00000000" w:rsidDel="00000000" w:rsidP="00000000" w:rsidRDefault="00000000" w:rsidRPr="00000000" w14:paraId="0000027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Status- NEITI NSWG has engaged the NUPRC, NNPCL and the Companies (via OPTS) on the disclosure of exploration activities systematically on their individual public facing platforms.</w:t>
            </w:r>
            <w:r w:rsidDel="00000000" w:rsidR="00000000" w:rsidRPr="00000000">
              <w:rPr>
                <w:rtl w:val="0"/>
              </w:rPr>
            </w:r>
          </w:p>
          <w:p w:rsidR="00000000" w:rsidDel="00000000" w:rsidP="00000000" w:rsidRDefault="00000000" w:rsidRPr="00000000" w14:paraId="0000027D">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7E">
      <w:pPr>
        <w:pStyle w:val="Heading2"/>
        <w:numPr>
          <w:ilvl w:val="0"/>
          <w:numId w:val="32"/>
        </w:numPr>
        <w:ind w:left="360" w:hanging="360"/>
        <w:rPr/>
      </w:pPr>
      <w:bookmarkStart w:colFirst="0" w:colLast="0" w:name="_heading=h.rs93tu17k1sy" w:id="16"/>
      <w:bookmarkEnd w:id="16"/>
      <w:r w:rsidDel="00000000" w:rsidR="00000000" w:rsidRPr="00000000">
        <w:rPr>
          <w:rtl w:val="0"/>
        </w:rPr>
        <w:t xml:space="preserve">Self-assessment</w:t>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595959"/>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The self-assessment allows the MSG to understand the aspects of the requirement and estimate its progress towards meeting it.</w:t>
      </w:r>
      <w:r w:rsidDel="00000000" w:rsidR="00000000" w:rsidRPr="00000000">
        <w:rPr>
          <w:rFonts w:ascii="Libre Franklin" w:cs="Libre Franklin" w:eastAsia="Libre Franklin" w:hAnsi="Libre Franklin"/>
          <w:b w:val="0"/>
          <w:bCs w:val="0"/>
          <w:i w:val="0"/>
          <w:iCs w:val="0"/>
          <w:smallCaps w:val="0"/>
          <w:strike w:val="0"/>
          <w:color w:val="595959"/>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Diverging views within the constituency or between constituencies can be documented in the form. </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1">
      <w:pPr>
        <w:pStyle w:val="Heading3"/>
        <w:rPr/>
      </w:pPr>
      <w:bookmarkStart w:colFirst="0" w:colLast="0" w:name="_heading=h.xzgwhvici4sv" w:id="17"/>
      <w:bookmarkEnd w:id="17"/>
      <w:r w:rsidDel="00000000" w:rsidR="00000000" w:rsidRPr="00000000">
        <w:rPr>
          <w:rtl w:val="0"/>
        </w:rPr>
        <w:t xml:space="preserve">Holders of information</w:t>
      </w:r>
    </w:p>
    <w:p w:rsidR="00000000" w:rsidDel="00000000" w:rsidP="00000000" w:rsidRDefault="00000000" w:rsidRPr="00000000" w14:paraId="00000282">
      <w:pPr>
        <w:spacing w:line="276" w:lineRule="auto"/>
        <w:rPr>
          <w:color w:val="595959"/>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w:t>
      </w:r>
      <w:r w:rsidDel="00000000" w:rsidR="00000000" w:rsidRPr="00000000">
        <w:rPr>
          <w:color w:val="595959"/>
          <w:rtl w:val="0"/>
        </w:rPr>
        <w:t xml:space="preserve">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283">
      <w:pPr>
        <w:rPr>
          <w:i w:val="1"/>
          <w:iCs w:val="1"/>
        </w:rPr>
      </w:pPr>
      <w:r w:rsidDel="00000000" w:rsidR="00000000" w:rsidRPr="00000000">
        <w:rPr>
          <w:rtl w:val="0"/>
        </w:rPr>
      </w:r>
    </w:p>
    <w:tbl>
      <w:tblPr>
        <w:tblStyle w:val="Table21"/>
        <w:tblW w:w="9072.0" w:type="dxa"/>
        <w:jc w:val="left"/>
        <w:tblLayout w:type="fixed"/>
        <w:tblLook w:val="0400"/>
      </w:tblPr>
      <w:tblGrid>
        <w:gridCol w:w="1424"/>
        <w:gridCol w:w="4104"/>
        <w:gridCol w:w="3544"/>
        <w:tblGridChange w:id="0">
          <w:tblGrid>
            <w:gridCol w:w="1424"/>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284">
            <w:pPr>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285">
            <w:pPr>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286">
            <w:pPr>
              <w:rPr>
                <w:b w:val="1"/>
                <w:bCs w:val="1"/>
              </w:rPr>
            </w:pPr>
            <w:r w:rsidDel="00000000" w:rsidR="00000000" w:rsidRPr="00000000">
              <w:rPr>
                <w:b w:val="1"/>
                <w:bCs w:val="1"/>
                <w:rtl w:val="0"/>
              </w:rPr>
              <w:t xml:space="preserve">Response</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287">
            <w:pPr>
              <w:rPr>
                <w:b w:val="1"/>
                <w:bCs w:val="1"/>
              </w:rPr>
            </w:pPr>
            <w:r w:rsidDel="00000000" w:rsidR="00000000" w:rsidRPr="00000000">
              <w:rPr>
                <w:b w:val="1"/>
                <w:bCs w:val="1"/>
                <w:rtl w:val="0"/>
              </w:rPr>
              <w:t xml:space="preserve">Overview of sector</w:t>
            </w:r>
          </w:p>
          <w:p w:rsidR="00000000" w:rsidDel="00000000" w:rsidP="00000000" w:rsidRDefault="00000000" w:rsidRPr="00000000" w14:paraId="00000288">
            <w:pPr>
              <w:rPr>
                <w:b w:val="1"/>
                <w:bCs w:val="1"/>
              </w:rPr>
            </w:pPr>
            <w:r w:rsidDel="00000000" w:rsidR="00000000" w:rsidRPr="00000000">
              <w:rPr>
                <w:b w:val="1"/>
                <w:bCs w:val="1"/>
                <w:rtl w:val="0"/>
              </w:rPr>
              <w:t xml:space="preserve">3.1.a</w:t>
            </w:r>
          </w:p>
        </w:tc>
        <w:tc>
          <w:tcPr>
            <w:tcBorders>
              <w:top w:color="000000" w:space="0" w:sz="4" w:val="single"/>
              <w:bottom w:color="000000" w:space="0" w:sz="4" w:val="single"/>
            </w:tcBorders>
          </w:tcPr>
          <w:p w:rsidR="00000000" w:rsidDel="00000000" w:rsidP="00000000" w:rsidRDefault="00000000" w:rsidRPr="00000000" w14:paraId="00000289">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w:t>
            </w:r>
            <w:r w:rsidDel="00000000" w:rsidR="00000000" w:rsidRPr="00000000">
              <w:rPr>
                <w:rFonts w:ascii="Quattrocento Sans" w:cs="Quattrocento Sans" w:eastAsia="Quattrocento Sans" w:hAnsi="Quattrocento Sans"/>
                <w:sz w:val="18"/>
                <w:szCs w:val="18"/>
                <w:rtl w:val="0"/>
              </w:rPr>
              <w:t xml:space="preserve">holds information on all major </w:t>
            </w:r>
            <w:r w:rsidDel="00000000" w:rsidR="00000000" w:rsidRPr="00000000">
              <w:rPr>
                <w:highlight w:val="yellow"/>
                <w:rtl w:val="0"/>
              </w:rPr>
              <w:t xml:space="preserve">oil and gas</w:t>
            </w:r>
            <w:r w:rsidDel="00000000" w:rsidR="00000000" w:rsidRPr="00000000">
              <w:rPr>
                <w:rtl w:val="0"/>
              </w:rPr>
              <w:t xml:space="preserve"> projects, operating extractives companies and any significant exploration activities (recent, ongoing or planned)?</w:t>
            </w:r>
          </w:p>
          <w:p w:rsidR="00000000" w:rsidDel="00000000" w:rsidP="00000000" w:rsidRDefault="00000000" w:rsidRPr="00000000" w14:paraId="0000028A">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8B">
            <w:pP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w:t>
            </w:r>
          </w:p>
          <w:p w:rsidR="00000000" w:rsidDel="00000000" w:rsidP="00000000" w:rsidRDefault="00000000" w:rsidRPr="00000000" w14:paraId="0000028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Federal Ministry of Petroleum Resources - Primary</w:t>
            </w:r>
            <w:r w:rsidDel="00000000" w:rsidR="00000000" w:rsidRPr="00000000">
              <w:rPr>
                <w:rtl w:val="0"/>
              </w:rPr>
            </w:r>
          </w:p>
          <w:p w:rsidR="00000000" w:rsidDel="00000000" w:rsidP="00000000" w:rsidRDefault="00000000" w:rsidRPr="00000000" w14:paraId="0000028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Nigerian Upstream Regulatory Petroleum Commission (NUPRC)- Primary</w:t>
            </w:r>
            <w:r w:rsidDel="00000000" w:rsidR="00000000" w:rsidRPr="00000000">
              <w:rPr>
                <w:rtl w:val="0"/>
              </w:rPr>
            </w:r>
          </w:p>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Nigerian National Petroleum Company Limited (NNPCL)- Primary</w:t>
            </w:r>
            <w:r w:rsidDel="00000000" w:rsidR="00000000" w:rsidRPr="00000000">
              <w:rPr>
                <w:rtl w:val="0"/>
              </w:rPr>
            </w:r>
          </w:p>
          <w:p w:rsidR="00000000" w:rsidDel="00000000" w:rsidP="00000000" w:rsidRDefault="00000000" w:rsidRPr="00000000" w14:paraId="0000028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Nigeria Extractive Industries Transparency Initiative (NEITI)</w:t>
            </w:r>
            <w:r w:rsidDel="00000000" w:rsidR="00000000" w:rsidRPr="00000000">
              <w:rPr>
                <w:rtl w:val="0"/>
              </w:rPr>
            </w:r>
          </w:p>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Nigerian Content Development and Monitoring Board (NCDMB)</w:t>
            </w:r>
            <w:r w:rsidDel="00000000" w:rsidR="00000000" w:rsidRPr="00000000">
              <w:rPr>
                <w:rtl w:val="0"/>
              </w:rPr>
            </w:r>
          </w:p>
          <w:p w:rsidR="00000000" w:rsidDel="00000000" w:rsidP="00000000" w:rsidRDefault="00000000" w:rsidRPr="00000000" w14:paraId="00000291">
            <w:pPr>
              <w:rPr/>
            </w:pPr>
            <w:r w:rsidDel="00000000" w:rsidR="00000000" w:rsidRPr="00000000">
              <w:rPr>
                <w:rtl w:val="0"/>
              </w:rPr>
            </w:r>
          </w:p>
        </w:tc>
      </w:tr>
      <w:tr>
        <w:trPr>
          <w:cantSplit w:val="0"/>
          <w:trHeight w:val="945" w:hRule="atLeast"/>
          <w:tblHeader w:val="0"/>
        </w:trPr>
        <w:tc>
          <w:tcPr>
            <w:tcBorders>
              <w:top w:color="000000" w:space="0" w:sz="4" w:val="single"/>
              <w:bottom w:color="000000" w:space="0" w:sz="4" w:val="single"/>
            </w:tcBorders>
          </w:tcPr>
          <w:p w:rsidR="00000000" w:rsidDel="00000000" w:rsidP="00000000" w:rsidRDefault="00000000" w:rsidRPr="00000000" w14:paraId="00000292">
            <w:pPr>
              <w:rPr>
                <w:b w:val="1"/>
                <w:bCs w:val="1"/>
              </w:rPr>
            </w:pPr>
            <w:r w:rsidDel="00000000" w:rsidR="00000000" w:rsidRPr="00000000">
              <w:rPr>
                <w:b w:val="1"/>
                <w:bCs w:val="1"/>
                <w:rtl w:val="0"/>
              </w:rPr>
              <w:t xml:space="preserve">Reserves</w:t>
            </w:r>
          </w:p>
          <w:p w:rsidR="00000000" w:rsidDel="00000000" w:rsidP="00000000" w:rsidRDefault="00000000" w:rsidRPr="00000000" w14:paraId="00000293">
            <w:pPr>
              <w:rPr>
                <w:b w:val="1"/>
                <w:bCs w:val="1"/>
              </w:rPr>
            </w:pPr>
            <w:r w:rsidDel="00000000" w:rsidR="00000000" w:rsidRPr="00000000">
              <w:rPr>
                <w:b w:val="1"/>
                <w:bCs w:val="1"/>
                <w:rtl w:val="0"/>
              </w:rPr>
              <w:t xml:space="preserve">3.1.b</w:t>
            </w:r>
          </w:p>
        </w:tc>
        <w:tc>
          <w:tcPr>
            <w:tcBorders>
              <w:top w:color="000000" w:space="0" w:sz="4" w:val="single"/>
              <w:bottom w:color="000000" w:space="0" w:sz="4" w:val="single"/>
            </w:tcBorders>
          </w:tcPr>
          <w:p w:rsidR="00000000" w:rsidDel="00000000" w:rsidP="00000000" w:rsidRDefault="00000000" w:rsidRPr="00000000" w14:paraId="00000294">
            <w:pPr>
              <w:rPr/>
            </w:pPr>
            <w:r w:rsidDel="00000000" w:rsidR="00000000" w:rsidRPr="00000000">
              <w:rPr>
                <w:rtl w:val="0"/>
              </w:rPr>
              <w:t xml:space="preserve">Which </w:t>
            </w:r>
            <w:r w:rsidDel="00000000" w:rsidR="00000000" w:rsidRPr="00000000">
              <w:rPr>
                <w:b w:val="1"/>
                <w:bCs w:val="1"/>
                <w:rtl w:val="0"/>
              </w:rPr>
              <w:t xml:space="preserve">government entity</w:t>
            </w:r>
            <w:r w:rsidDel="00000000" w:rsidR="00000000" w:rsidRPr="00000000">
              <w:rPr>
                <w:rtl w:val="0"/>
              </w:rPr>
              <w:t xml:space="preserve"> and/or </w:t>
            </w:r>
            <w:r w:rsidDel="00000000" w:rsidR="00000000" w:rsidRPr="00000000">
              <w:rPr>
                <w:b w:val="1"/>
                <w:bCs w:val="1"/>
                <w:rtl w:val="0"/>
              </w:rPr>
              <w:t xml:space="preserve">companies</w:t>
            </w:r>
            <w:r w:rsidDel="00000000" w:rsidR="00000000" w:rsidRPr="00000000">
              <w:rPr>
                <w:rtl w:val="0"/>
              </w:rPr>
              <w:t xml:space="preserve"> hold any available data on proven economic </w:t>
            </w:r>
            <w:r w:rsidDel="00000000" w:rsidR="00000000" w:rsidRPr="00000000">
              <w:rPr>
                <w:highlight w:val="yellow"/>
                <w:rtl w:val="0"/>
              </w:rPr>
              <w:t xml:space="preserve">oil and gas</w:t>
            </w:r>
            <w:r w:rsidDel="00000000" w:rsidR="00000000" w:rsidRPr="00000000">
              <w:rPr>
                <w:rtl w:val="0"/>
              </w:rPr>
              <w:t xml:space="preserve"> reserves?</w:t>
            </w:r>
          </w:p>
        </w:tc>
        <w:tc>
          <w:tcPr>
            <w:tcBorders>
              <w:top w:color="000000" w:space="0" w:sz="4" w:val="single"/>
              <w:bottom w:color="000000" w:space="0" w:sz="4" w:val="single"/>
            </w:tcBorders>
          </w:tcPr>
          <w:p w:rsidR="00000000" w:rsidDel="00000000" w:rsidP="00000000" w:rsidRDefault="00000000" w:rsidRPr="00000000" w14:paraId="00000295">
            <w:pP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p w:rsidR="00000000" w:rsidDel="00000000" w:rsidP="00000000" w:rsidRDefault="00000000" w:rsidRPr="00000000" w14:paraId="0000029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Federal Ministry of Petroleum Resources - Primary </w:t>
            </w:r>
            <w:hyperlink r:id="rId161">
              <w:r w:rsidDel="00000000" w:rsidR="00000000" w:rsidRPr="00000000">
                <w:rPr>
                  <w:rFonts w:ascii="Arial" w:cs="Arial" w:eastAsia="Arial" w:hAnsi="Arial"/>
                  <w:b w:val="0"/>
                  <w:bCs w:val="0"/>
                  <w:i w:val="0"/>
                  <w:iCs w:val="0"/>
                  <w:smallCaps w:val="0"/>
                  <w:strike w:val="0"/>
                  <w:color w:val="0000ff"/>
                  <w:sz w:val="20"/>
                  <w:szCs w:val="20"/>
                  <w:u w:val="single"/>
                  <w:shd w:fill="auto" w:val="clear"/>
                  <w:vertAlign w:val="baseline"/>
                  <w:rtl w:val="0"/>
                </w:rPr>
                <w:t xml:space="preserve">https://petroleumresources.gov.ng/</w:t>
              </w:r>
            </w:hyperlink>
            <w:r w:rsidDel="00000000" w:rsidR="00000000" w:rsidRPr="00000000">
              <w:rPr>
                <w:rtl w:val="0"/>
              </w:rPr>
            </w:r>
          </w:p>
          <w:p w:rsidR="00000000" w:rsidDel="00000000" w:rsidP="00000000" w:rsidRDefault="00000000" w:rsidRPr="00000000" w14:paraId="0000029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Nigerian Upstream Petroleum Regulatory Commission: </w:t>
            </w:r>
            <w:hyperlink r:id="rId162">
              <w:r w:rsidDel="00000000" w:rsidR="00000000" w:rsidRPr="00000000">
                <w:rPr>
                  <w:rFonts w:ascii="Arial" w:cs="Arial" w:eastAsia="Arial" w:hAnsi="Arial"/>
                  <w:color w:val="1155cc"/>
                  <w:u w:val="single"/>
                  <w:rtl w:val="0"/>
                </w:rPr>
                <w:t xml:space="preserve">https://www.nuprc.gov.ng/api/files/nuprc_reports/acreage-situation-report_1781450569193.pdf</w:t>
              </w:r>
            </w:hyperlink>
            <w:r w:rsidDel="00000000" w:rsidR="00000000" w:rsidRPr="00000000">
              <w:rPr>
                <w:rFonts w:ascii="Arial" w:cs="Arial" w:eastAsia="Arial" w:hAnsi="Arial"/>
                <w:color w:val="000000"/>
                <w:u w:val="none"/>
                <w:rtl w:val="0"/>
              </w:rPr>
              <w:t xml:space="preserve"> </w:t>
            </w:r>
            <w:r w:rsidDel="00000000" w:rsidR="00000000" w:rsidRPr="00000000">
              <w:rPr>
                <w:rtl w:val="0"/>
              </w:rPr>
            </w:r>
          </w:p>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Nigerian National Petroleum Company Limited: </w:t>
            </w:r>
            <w:hyperlink r:id="rId163">
              <w:r w:rsidDel="00000000" w:rsidR="00000000" w:rsidRPr="00000000">
                <w:rPr>
                  <w:rFonts w:ascii="Arial" w:cs="Arial" w:eastAsia="Arial" w:hAnsi="Arial"/>
                  <w:b w:val="0"/>
                  <w:bCs w:val="0"/>
                  <w:i w:val="0"/>
                  <w:iCs w:val="0"/>
                  <w:smallCaps w:val="0"/>
                  <w:strike w:val="0"/>
                  <w:color w:val="0000ff"/>
                  <w:sz w:val="20"/>
                  <w:szCs w:val="20"/>
                  <w:u w:val="single"/>
                  <w:shd w:fill="auto" w:val="clear"/>
                  <w:vertAlign w:val="baseline"/>
                  <w:rtl w:val="0"/>
                </w:rPr>
                <w:t xml:space="preserve">https://nnpcgroup.com/</w:t>
              </w:r>
            </w:hyperlink>
            <w:r w:rsidDel="00000000" w:rsidR="00000000" w:rsidRPr="00000000">
              <w:rPr>
                <w:rtl w:val="0"/>
              </w:rPr>
            </w:r>
          </w:p>
          <w:p w:rsidR="00000000" w:rsidDel="00000000" w:rsidP="00000000" w:rsidRDefault="00000000" w:rsidRPr="00000000" w14:paraId="0000029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Nigeria Extractive Industries Transparency Initiative: </w:t>
            </w:r>
            <w:hyperlink r:id="rId164">
              <w:r w:rsidDel="00000000" w:rsidR="00000000" w:rsidRPr="00000000">
                <w:rPr>
                  <w:rFonts w:ascii="Arial" w:cs="Arial" w:eastAsia="Arial" w:hAnsi="Arial"/>
                  <w:b w:val="0"/>
                  <w:bCs w:val="0"/>
                  <w:i w:val="0"/>
                  <w:iCs w:val="0"/>
                  <w:smallCaps w:val="0"/>
                  <w:strike w:val="0"/>
                  <w:color w:val="0000ff"/>
                  <w:sz w:val="20"/>
                  <w:szCs w:val="20"/>
                  <w:u w:val="single"/>
                  <w:shd w:fill="auto" w:val="clear"/>
                  <w:vertAlign w:val="baseline"/>
                  <w:rtl w:val="0"/>
                </w:rPr>
                <w:t xml:space="preserve">https://neiti.gov.ng/audits/oil-and-gas</w:t>
              </w:r>
            </w:hyperlink>
            <w:r w:rsidDel="00000000" w:rsidR="00000000" w:rsidRPr="00000000">
              <w:rPr>
                <w:rtl w:val="0"/>
              </w:rPr>
            </w:r>
          </w:p>
          <w:p w:rsidR="00000000" w:rsidDel="00000000" w:rsidP="00000000" w:rsidRDefault="00000000" w:rsidRPr="00000000" w14:paraId="0000029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National Bureau of Statistic: </w:t>
            </w:r>
            <w:hyperlink r:id="rId165">
              <w:r w:rsidDel="00000000" w:rsidR="00000000" w:rsidRPr="00000000">
                <w:rPr>
                  <w:rFonts w:ascii="Arial" w:cs="Arial" w:eastAsia="Arial" w:hAnsi="Arial"/>
                  <w:b w:val="0"/>
                  <w:bCs w:val="0"/>
                  <w:i w:val="0"/>
                  <w:iCs w:val="0"/>
                  <w:smallCaps w:val="0"/>
                  <w:strike w:val="0"/>
                  <w:color w:val="0000ff"/>
                  <w:sz w:val="20"/>
                  <w:szCs w:val="20"/>
                  <w:u w:val="single"/>
                  <w:shd w:fill="auto" w:val="clear"/>
                  <w:vertAlign w:val="baseline"/>
                  <w:rtl w:val="0"/>
                </w:rPr>
                <w:t xml:space="preserve">https://nigerianstat.gov.ng/elibrary</w:t>
              </w:r>
            </w:hyperlink>
            <w:r w:rsidDel="00000000" w:rsidR="00000000" w:rsidRPr="00000000">
              <w:rPr>
                <w:rtl w:val="0"/>
              </w:rPr>
            </w:r>
          </w:p>
          <w:p w:rsidR="00000000" w:rsidDel="00000000" w:rsidP="00000000" w:rsidRDefault="00000000" w:rsidRPr="00000000" w14:paraId="0000029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166">
              <w:r w:rsidDel="00000000" w:rsidR="00000000" w:rsidRPr="00000000">
                <w:rPr>
                  <w:rFonts w:ascii="Arial" w:cs="Arial" w:eastAsia="Arial" w:hAnsi="Arial"/>
                  <w:b w:val="0"/>
                  <w:bCs w:val="0"/>
                  <w:i w:val="0"/>
                  <w:iCs w:val="0"/>
                  <w:smallCaps w:val="0"/>
                  <w:strike w:val="0"/>
                  <w:color w:val="0000ff"/>
                  <w:sz w:val="20"/>
                  <w:szCs w:val="20"/>
                  <w:u w:val="single"/>
                  <w:shd w:fill="auto" w:val="clear"/>
                  <w:vertAlign w:val="baseline"/>
                  <w:rtl w:val="0"/>
                </w:rPr>
                <w:t xml:space="preserve">https://eiti.org/countries/nigeria</w:t>
              </w:r>
            </w:hyperlink>
            <w:r w:rsidDel="00000000" w:rsidR="00000000" w:rsidRPr="00000000">
              <w:rPr>
                <w:rtl w:val="0"/>
              </w:rPr>
            </w:r>
          </w:p>
          <w:p w:rsidR="00000000" w:rsidDel="00000000" w:rsidP="00000000" w:rsidRDefault="00000000" w:rsidRPr="00000000" w14:paraId="0000029C">
            <w:pPr>
              <w:rPr/>
            </w:pPr>
            <w:r w:rsidDel="00000000" w:rsidR="00000000" w:rsidRPr="00000000">
              <w:rPr>
                <w:rtl w:val="0"/>
              </w:rPr>
            </w:r>
          </w:p>
        </w:tc>
      </w:tr>
    </w:tbl>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1"/>
          <w:iCs w:val="1"/>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F">
      <w:pPr>
        <w:pStyle w:val="Heading3"/>
        <w:rPr/>
      </w:pPr>
      <w:bookmarkStart w:colFirst="0" w:colLast="0" w:name="_heading=h.6mw0ejkwl88u" w:id="18"/>
      <w:bookmarkEnd w:id="18"/>
      <w:r w:rsidDel="00000000" w:rsidR="00000000" w:rsidRPr="00000000">
        <w:rPr>
          <w:rtl w:val="0"/>
        </w:rPr>
        <w:t xml:space="preserve">Technical requirements</w:t>
      </w:r>
    </w:p>
    <w:tbl>
      <w:tblPr>
        <w:tblStyle w:val="Table22"/>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43"/>
        <w:gridCol w:w="7029"/>
        <w:tblGridChange w:id="0">
          <w:tblGrid>
            <w:gridCol w:w="2043"/>
            <w:gridCol w:w="702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2A0">
            <w:pPr>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2A1">
            <w:pPr>
              <w:rPr>
                <w:b w:val="1"/>
                <w:bCs w:val="1"/>
              </w:rPr>
            </w:pPr>
            <w:r w:rsidDel="00000000" w:rsidR="00000000" w:rsidRPr="00000000">
              <w:rPr>
                <w:b w:val="1"/>
                <w:bCs w:val="1"/>
                <w:rtl w:val="0"/>
              </w:rPr>
              <w:t xml:space="preserve">#3.1.a – overview of industry</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A2">
            <w:pPr>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A3">
            <w:pPr>
              <w:rPr>
                <w:b w:val="1"/>
                <w:bCs w:val="1"/>
              </w:rPr>
            </w:pPr>
            <w:r w:rsidDel="00000000" w:rsidR="00000000" w:rsidRPr="00000000">
              <w:rPr>
                <w:b w:val="1"/>
                <w:bCs w:val="1"/>
                <w:rtl w:val="0"/>
              </w:rPr>
              <w:t xml:space="preserve">Is there an overview of the </w:t>
            </w:r>
            <w:r w:rsidDel="00000000" w:rsidR="00000000" w:rsidRPr="00000000">
              <w:rPr>
                <w:highlight w:val="yellow"/>
                <w:rtl w:val="0"/>
              </w:rPr>
              <w:t xml:space="preserve">oil and gas</w:t>
            </w:r>
            <w:r w:rsidDel="00000000" w:rsidR="00000000" w:rsidRPr="00000000">
              <w:rPr>
                <w:rtl w:val="0"/>
              </w:rPr>
              <w:t xml:space="preserve"> </w:t>
            </w:r>
            <w:r w:rsidDel="00000000" w:rsidR="00000000" w:rsidRPr="00000000">
              <w:rPr>
                <w:b w:val="1"/>
                <w:bCs w:val="1"/>
                <w:rtl w:val="0"/>
              </w:rPr>
              <w:t xml:space="preserve"> industry, including </w:t>
            </w:r>
          </w:p>
          <w:p w:rsidR="00000000" w:rsidDel="00000000" w:rsidP="00000000" w:rsidRDefault="00000000" w:rsidRPr="00000000" w14:paraId="000002A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all major extractives projects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2A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all major companies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2A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any significant exploration activities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A7">
            <w:pPr>
              <w:rPr>
                <w:i w:val="1"/>
                <w:iCs w:val="1"/>
              </w:rPr>
            </w:pPr>
            <w:r w:rsidDel="00000000" w:rsidR="00000000" w:rsidRPr="00000000">
              <w:rPr>
                <w:i w:val="1"/>
                <w:iCs w:val="1"/>
                <w:rtl w:val="0"/>
              </w:rPr>
              <w:t xml:space="preserve">Available systematic disclosures</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A8">
            <w:pPr>
              <w:rPr/>
            </w:pPr>
            <w:r w:rsidDel="00000000" w:rsidR="00000000" w:rsidRPr="00000000">
              <w:rPr>
                <w:b w:val="1"/>
                <w:bCs w:val="1"/>
                <w:rtl w:val="0"/>
              </w:rPr>
              <w:t xml:space="preserve">Provide source(s) where the government discloses this information: </w:t>
              <w:br w:type="textWrapping"/>
            </w:r>
            <w:r w:rsidDel="00000000" w:rsidR="00000000" w:rsidRPr="00000000">
              <w:rPr>
                <w:color w:val="808080"/>
                <w:rtl w:val="0"/>
              </w:rPr>
              <w:t xml:space="preserve">Usually by the information holder(s), includes disclosures by SOEs</w:t>
            </w:r>
            <w:r w:rsidDel="00000000" w:rsidR="00000000" w:rsidRPr="00000000">
              <w:rPr>
                <w:rtl w:val="0"/>
              </w:rPr>
            </w:r>
          </w:p>
          <w:p w:rsidR="00000000" w:rsidDel="00000000" w:rsidP="00000000" w:rsidRDefault="00000000" w:rsidRPr="00000000" w14:paraId="000002A9">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of all major extractives projects: </w:t>
            </w:r>
            <w:r w:rsidDel="00000000" w:rsidR="00000000" w:rsidRPr="00000000">
              <w:rPr>
                <w:rtl w:val="0"/>
              </w:rPr>
            </w:r>
          </w:p>
          <w:p w:rsidR="00000000" w:rsidDel="00000000" w:rsidP="00000000" w:rsidRDefault="00000000" w:rsidRPr="00000000" w14:paraId="000002AA">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73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167">
              <w:r w:rsidDel="00000000" w:rsidR="00000000" w:rsidRPr="00000000">
                <w:rPr>
                  <w:rFonts w:ascii="Arial" w:cs="Arial" w:eastAsia="Arial" w:hAnsi="Arial"/>
                  <w:b w:val="0"/>
                  <w:bCs w:val="0"/>
                  <w:i w:val="0"/>
                  <w:iCs w:val="0"/>
                  <w:smallCaps w:val="0"/>
                  <w:strike w:val="0"/>
                  <w:color w:val="0000ff"/>
                  <w:sz w:val="20"/>
                  <w:szCs w:val="20"/>
                  <w:u w:val="single"/>
                  <w:shd w:fill="auto" w:val="clear"/>
                  <w:vertAlign w:val="baseline"/>
                  <w:rtl w:val="0"/>
                </w:rPr>
                <w:t xml:space="preserve">https://nnpcgroup.com/</w:t>
              </w:r>
            </w:hyperlink>
            <w:r w:rsidDel="00000000" w:rsidR="00000000" w:rsidRPr="00000000">
              <w:rPr>
                <w:rtl w:val="0"/>
              </w:rPr>
            </w:r>
          </w:p>
          <w:p w:rsidR="00000000" w:rsidDel="00000000" w:rsidP="00000000" w:rsidRDefault="00000000" w:rsidRPr="00000000" w14:paraId="000002AB">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73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168">
              <w:r w:rsidDel="00000000" w:rsidR="00000000" w:rsidRPr="00000000">
                <w:rPr>
                  <w:rFonts w:ascii="Arial" w:cs="Arial" w:eastAsia="Arial" w:hAnsi="Arial"/>
                  <w:b w:val="0"/>
                  <w:bCs w:val="0"/>
                  <w:i w:val="0"/>
                  <w:iCs w:val="0"/>
                  <w:smallCaps w:val="0"/>
                  <w:strike w:val="0"/>
                  <w:color w:val="0000ff"/>
                  <w:sz w:val="20"/>
                  <w:szCs w:val="20"/>
                  <w:u w:val="single"/>
                  <w:shd w:fill="auto" w:val="clear"/>
                  <w:vertAlign w:val="baseline"/>
                  <w:rtl w:val="0"/>
                </w:rPr>
                <w:t xml:space="preserve">https://ncdmb.gov.ng/</w:t>
              </w:r>
            </w:hyperlink>
            <w:r w:rsidDel="00000000" w:rsidR="00000000" w:rsidRPr="00000000">
              <w:rPr>
                <w:rtl w:val="0"/>
              </w:rPr>
            </w:r>
          </w:p>
          <w:p w:rsidR="00000000" w:rsidDel="00000000" w:rsidP="00000000" w:rsidRDefault="00000000" w:rsidRPr="00000000" w14:paraId="000002AC">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73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169">
              <w:r w:rsidDel="00000000" w:rsidR="00000000" w:rsidRPr="00000000">
                <w:rPr>
                  <w:rFonts w:ascii="Arial" w:cs="Arial" w:eastAsia="Arial" w:hAnsi="Arial"/>
                  <w:b w:val="0"/>
                  <w:bCs w:val="0"/>
                  <w:i w:val="1"/>
                  <w:iCs w:val="1"/>
                  <w:smallCaps w:val="0"/>
                  <w:strike w:val="0"/>
                  <w:color w:val="0000ff"/>
                  <w:sz w:val="20"/>
                  <w:szCs w:val="20"/>
                  <w:u w:val="single"/>
                  <w:shd w:fill="auto" w:val="clear"/>
                  <w:vertAlign w:val="baseline"/>
                  <w:rtl w:val="0"/>
                </w:rPr>
                <w:t xml:space="preserve">https://nosdra.gov.ng/</w:t>
              </w:r>
            </w:hyperlink>
            <w:r w:rsidDel="00000000" w:rsidR="00000000" w:rsidRPr="00000000">
              <w:rPr>
                <w:rtl w:val="0"/>
              </w:rPr>
            </w:r>
          </w:p>
          <w:p w:rsidR="00000000" w:rsidDel="00000000" w:rsidP="00000000" w:rsidRDefault="00000000" w:rsidRPr="00000000" w14:paraId="000002AD">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of all major companies: </w:t>
            </w:r>
            <w:r w:rsidDel="00000000" w:rsidR="00000000" w:rsidRPr="00000000">
              <w:rPr>
                <w:rtl w:val="0"/>
              </w:rPr>
            </w:r>
          </w:p>
          <w:p w:rsidR="00000000" w:rsidDel="00000000" w:rsidP="00000000" w:rsidRDefault="00000000" w:rsidRPr="00000000" w14:paraId="000002AE">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170">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https://nnpcgroup.com/</w:t>
              </w:r>
            </w:hyperlink>
            <w:r w:rsidDel="00000000" w:rsidR="00000000" w:rsidRPr="00000000">
              <w:rPr>
                <w:rtl w:val="0"/>
              </w:rPr>
            </w:r>
          </w:p>
          <w:p w:rsidR="00000000" w:rsidDel="00000000" w:rsidP="00000000" w:rsidRDefault="00000000" w:rsidRPr="00000000" w14:paraId="000002AF">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171">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https://www.shell.com.ng/</w:t>
              </w:r>
            </w:hyperlink>
            <w:r w:rsidDel="00000000" w:rsidR="00000000" w:rsidRPr="00000000">
              <w:rPr>
                <w:rtl w:val="0"/>
              </w:rPr>
            </w:r>
          </w:p>
          <w:p w:rsidR="00000000" w:rsidDel="00000000" w:rsidP="00000000" w:rsidRDefault="00000000" w:rsidRPr="00000000" w14:paraId="000002B0">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172">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https://www.chevron.com/worldwide/nigeria</w:t>
              </w:r>
            </w:hyperlink>
            <w:r w:rsidDel="00000000" w:rsidR="00000000" w:rsidRPr="00000000">
              <w:rPr>
                <w:rtl w:val="0"/>
              </w:rPr>
            </w:r>
          </w:p>
          <w:p w:rsidR="00000000" w:rsidDel="00000000" w:rsidP="00000000" w:rsidRDefault="00000000" w:rsidRPr="00000000" w14:paraId="000002B1">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173">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https://corporate.exxonmobil.com/locations/nigeria</w:t>
              </w:r>
            </w:hyperlink>
            <w:r w:rsidDel="00000000" w:rsidR="00000000" w:rsidRPr="00000000">
              <w:rPr>
                <w:rtl w:val="0"/>
              </w:rPr>
            </w:r>
          </w:p>
          <w:p w:rsidR="00000000" w:rsidDel="00000000" w:rsidP="00000000" w:rsidRDefault="00000000" w:rsidRPr="00000000" w14:paraId="000002B2">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174">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https://www.seplatenergy.com/</w:t>
              </w:r>
            </w:hyperlink>
            <w:r w:rsidDel="00000000" w:rsidR="00000000" w:rsidRPr="00000000">
              <w:rPr>
                <w:rtl w:val="0"/>
              </w:rPr>
            </w:r>
          </w:p>
          <w:p w:rsidR="00000000" w:rsidDel="00000000" w:rsidP="00000000" w:rsidRDefault="00000000" w:rsidRPr="00000000" w14:paraId="000002B3">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ff"/>
                <w:sz w:val="20"/>
                <w:szCs w:val="20"/>
                <w:u w:val="single"/>
                <w:shd w:fill="auto" w:val="clear"/>
                <w:vertAlign w:val="baseline"/>
              </w:rPr>
            </w:pPr>
            <w:hyperlink r:id="rId175">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https://totalenergies.ng/</w:t>
              </w:r>
            </w:hyperlink>
            <w:r w:rsidDel="00000000" w:rsidR="00000000" w:rsidRPr="00000000">
              <w:rPr>
                <w:rtl w:val="0"/>
              </w:rPr>
            </w:r>
          </w:p>
          <w:p w:rsidR="00000000" w:rsidDel="00000000" w:rsidP="00000000" w:rsidRDefault="00000000" w:rsidRPr="00000000" w14:paraId="000002B4">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of any significant exploration activities: </w:t>
            </w:r>
            <w:r w:rsidDel="00000000" w:rsidR="00000000" w:rsidRPr="00000000">
              <w:rPr>
                <w:rtl w:val="0"/>
              </w:rPr>
            </w:r>
          </w:p>
          <w:p w:rsidR="00000000" w:rsidDel="00000000" w:rsidP="00000000" w:rsidRDefault="00000000" w:rsidRPr="00000000" w14:paraId="000002B6">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176">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https://nnpcgroup.com/</w:t>
              </w:r>
            </w:hyperlink>
            <w:r w:rsidDel="00000000" w:rsidR="00000000" w:rsidRPr="00000000">
              <w:rPr>
                <w:rtl w:val="0"/>
              </w:rPr>
            </w:r>
          </w:p>
          <w:p w:rsidR="00000000" w:rsidDel="00000000" w:rsidP="00000000" w:rsidRDefault="00000000" w:rsidRPr="00000000" w14:paraId="000002B7">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177">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https://www.shell.com.ng/</w:t>
              </w:r>
            </w:hyperlink>
            <w:r w:rsidDel="00000000" w:rsidR="00000000" w:rsidRPr="00000000">
              <w:rPr>
                <w:rtl w:val="0"/>
              </w:rPr>
            </w:r>
          </w:p>
          <w:p w:rsidR="00000000" w:rsidDel="00000000" w:rsidP="00000000" w:rsidRDefault="00000000" w:rsidRPr="00000000" w14:paraId="000002B8">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178">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https://www.chevron.com/worldwide/nigeria</w:t>
              </w:r>
            </w:hyperlink>
            <w:r w:rsidDel="00000000" w:rsidR="00000000" w:rsidRPr="00000000">
              <w:rPr>
                <w:rtl w:val="0"/>
              </w:rPr>
            </w:r>
          </w:p>
          <w:p w:rsidR="00000000" w:rsidDel="00000000" w:rsidP="00000000" w:rsidRDefault="00000000" w:rsidRPr="00000000" w14:paraId="000002B9">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179">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https://corporate.exxonmobil.com/locations/nigeria</w:t>
              </w:r>
            </w:hyperlink>
            <w:r w:rsidDel="00000000" w:rsidR="00000000" w:rsidRPr="00000000">
              <w:rPr>
                <w:rtl w:val="0"/>
              </w:rPr>
            </w:r>
          </w:p>
          <w:p w:rsidR="00000000" w:rsidDel="00000000" w:rsidP="00000000" w:rsidRDefault="00000000" w:rsidRPr="00000000" w14:paraId="000002BA">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180">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https://www.seplatenergy.com/</w:t>
              </w:r>
            </w:hyperlink>
            <w:r w:rsidDel="00000000" w:rsidR="00000000" w:rsidRPr="00000000">
              <w:rPr>
                <w:rtl w:val="0"/>
              </w:rPr>
            </w:r>
          </w:p>
          <w:p w:rsidR="00000000" w:rsidDel="00000000" w:rsidP="00000000" w:rsidRDefault="00000000" w:rsidRPr="00000000" w14:paraId="000002BB">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ff"/>
                <w:sz w:val="20"/>
                <w:szCs w:val="20"/>
                <w:u w:val="single"/>
                <w:shd w:fill="auto" w:val="clear"/>
                <w:vertAlign w:val="baseline"/>
              </w:rPr>
            </w:pPr>
            <w:hyperlink r:id="rId181">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https://totalenergies.ng/</w:t>
              </w:r>
            </w:hyperlink>
            <w:r w:rsidDel="00000000" w:rsidR="00000000" w:rsidRPr="00000000">
              <w:rPr>
                <w:rtl w:val="0"/>
              </w:rPr>
            </w:r>
          </w:p>
          <w:p w:rsidR="00000000" w:rsidDel="00000000" w:rsidP="00000000" w:rsidRDefault="00000000" w:rsidRPr="00000000" w14:paraId="000002BC">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ff"/>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2BD">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2BE">
            <w:pPr>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BF">
            <w:pPr>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complemented, this may be in an EITI Report, a study, an industry publication, EITI website</w:t>
            </w:r>
            <w:r w:rsidDel="00000000" w:rsidR="00000000" w:rsidRPr="00000000">
              <w:rPr>
                <w:rtl w:val="0"/>
              </w:rPr>
            </w:r>
          </w:p>
          <w:p w:rsidR="00000000" w:rsidDel="00000000" w:rsidP="00000000" w:rsidRDefault="00000000" w:rsidRPr="00000000" w14:paraId="000002C0">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of all major extractives projects: </w:t>
            </w:r>
          </w:p>
          <w:p w:rsidR="00000000" w:rsidDel="00000000" w:rsidP="00000000" w:rsidRDefault="00000000" w:rsidRPr="00000000" w14:paraId="000002C1">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See Appendix 4 and Section 3 of NEITI 2023 Oil and Gas Sector Report available at</w:t>
            </w:r>
          </w:p>
          <w:p w:rsidR="00000000" w:rsidDel="00000000" w:rsidP="00000000" w:rsidRDefault="00000000" w:rsidRPr="00000000" w14:paraId="000002C2">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color w:val="0000ff"/>
                <w:u w:val="single"/>
              </w:rPr>
            </w:pPr>
            <w:hyperlink r:id="rId182">
              <w:r w:rsidDel="00000000" w:rsidR="00000000" w:rsidRPr="00000000">
                <w:rPr>
                  <w:color w:val="1155cc"/>
                  <w:u w:val="single"/>
                  <w:rtl w:val="0"/>
                </w:rPr>
                <w:t xml:space="preserve">https://www.neiti.gov.ng/AUDIT%20REPORTS/OIL-AND-GAS/2022-2023/APPENDICES/Appendix%204-%20Contextual%20Report-%20NEITI%20OGA%2022-23%20-%20QC%20Copy.pdf</w:t>
              </w:r>
            </w:hyperlink>
            <w:r w:rsidDel="00000000" w:rsidR="00000000" w:rsidRPr="00000000">
              <w:rPr>
                <w:color w:val="0000ff"/>
                <w:u w:val="single"/>
                <w:rtl w:val="0"/>
              </w:rPr>
              <w:t xml:space="preserve">;  </w:t>
            </w:r>
          </w:p>
          <w:p w:rsidR="00000000" w:rsidDel="00000000" w:rsidP="00000000" w:rsidRDefault="00000000" w:rsidRPr="00000000" w14:paraId="000002C3">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ff"/>
                <w:sz w:val="20"/>
                <w:szCs w:val="20"/>
                <w:u w:val="single"/>
                <w:shd w:fill="auto" w:val="clear"/>
                <w:vertAlign w:val="baseline"/>
              </w:rPr>
            </w:pPr>
            <w:hyperlink r:id="rId183">
              <w:r w:rsidDel="00000000" w:rsidR="00000000" w:rsidRPr="00000000">
                <w:rPr>
                  <w:color w:val="1155cc"/>
                  <w:u w:val="single"/>
                  <w:rtl w:val="0"/>
                </w:rPr>
                <w:t xml:space="preserve">https://www.neiti.gov.ng/Final-Report-NEITI-OGA-2023-Final-26-Sept-2024.pdf</w:t>
              </w:r>
            </w:hyperlink>
            <w:r w:rsidDel="00000000" w:rsidR="00000000" w:rsidRPr="00000000">
              <w:rPr>
                <w:color w:val="0000ff"/>
                <w:u w:val="single"/>
                <w:rtl w:val="0"/>
              </w:rPr>
              <w:t xml:space="preserve"> </w:t>
            </w:r>
            <w:r w:rsidDel="00000000" w:rsidR="00000000" w:rsidRPr="00000000">
              <w:rPr>
                <w:rtl w:val="0"/>
              </w:rPr>
            </w:r>
          </w:p>
          <w:p w:rsidR="00000000" w:rsidDel="00000000" w:rsidP="00000000" w:rsidRDefault="00000000" w:rsidRPr="00000000" w14:paraId="000002C4">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5">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of all major companies: </w:t>
            </w:r>
            <w:r w:rsidDel="00000000" w:rsidR="00000000" w:rsidRPr="00000000">
              <w:rPr>
                <w:rtl w:val="0"/>
              </w:rPr>
            </w:r>
          </w:p>
          <w:p w:rsidR="00000000" w:rsidDel="00000000" w:rsidP="00000000" w:rsidRDefault="00000000" w:rsidRPr="00000000" w14:paraId="000002C6">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See Appendix 4 and Section 3 of NEITI 2023 Oil and Gas Sector Report available at</w:t>
            </w:r>
          </w:p>
          <w:p w:rsidR="00000000" w:rsidDel="00000000" w:rsidP="00000000" w:rsidRDefault="00000000" w:rsidRPr="00000000" w14:paraId="000002C7">
            <w:pPr>
              <w:shd w:fill="ffffff" w:val="clear"/>
              <w:ind w:left="732" w:firstLine="0"/>
              <w:rPr>
                <w:color w:val="0000ff"/>
                <w:u w:val="single"/>
              </w:rPr>
            </w:pPr>
            <w:hyperlink r:id="rId184">
              <w:r w:rsidDel="00000000" w:rsidR="00000000" w:rsidRPr="00000000">
                <w:rPr>
                  <w:color w:val="1155cc"/>
                  <w:u w:val="single"/>
                  <w:rtl w:val="0"/>
                </w:rPr>
                <w:t xml:space="preserve">https://www.neiti.gov.ng/AUDIT%20REPORTS/OIL-AND-GAS/2022-2023/APPENDICES/Appendix%204-%20Contextual%20Report-%20NEITI%20OGA%2022-23%20-%20QC%20Copy.pdf</w:t>
              </w:r>
            </w:hyperlink>
            <w:r w:rsidDel="00000000" w:rsidR="00000000" w:rsidRPr="00000000">
              <w:rPr>
                <w:color w:val="0000ff"/>
                <w:u w:val="single"/>
                <w:rtl w:val="0"/>
              </w:rPr>
              <w:t xml:space="preserve">;  </w:t>
            </w:r>
          </w:p>
          <w:p w:rsidR="00000000" w:rsidDel="00000000" w:rsidP="00000000" w:rsidRDefault="00000000" w:rsidRPr="00000000" w14:paraId="000002C8">
            <w:pPr>
              <w:shd w:fill="ffffff" w:val="clear"/>
              <w:ind w:left="732" w:firstLine="0"/>
              <w:rPr>
                <w:i w:val="1"/>
                <w:iCs w:val="1"/>
                <w:color w:val="0000ff"/>
                <w:u w:val="single"/>
              </w:rPr>
            </w:pPr>
            <w:hyperlink r:id="rId185">
              <w:r w:rsidDel="00000000" w:rsidR="00000000" w:rsidRPr="00000000">
                <w:rPr>
                  <w:color w:val="1155cc"/>
                  <w:u w:val="single"/>
                  <w:rtl w:val="0"/>
                </w:rPr>
                <w:t xml:space="preserve">https://www.neiti.gov.ng/Final-Report-NEITI-OGA-2023-Final-26-Sept-2024.pdf</w:t>
              </w:r>
            </w:hyperlink>
            <w:r w:rsidDel="00000000" w:rsidR="00000000" w:rsidRPr="00000000">
              <w:rPr>
                <w:color w:val="0000ff"/>
                <w:u w:val="single"/>
                <w:rtl w:val="0"/>
              </w:rPr>
              <w:t xml:space="preserve"> </w:t>
            </w:r>
            <w:r w:rsidDel="00000000" w:rsidR="00000000" w:rsidRPr="00000000">
              <w:rPr>
                <w:rtl w:val="0"/>
              </w:rPr>
            </w:r>
          </w:p>
          <w:p w:rsidR="00000000" w:rsidDel="00000000" w:rsidP="00000000" w:rsidRDefault="00000000" w:rsidRPr="00000000" w14:paraId="000002C9">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A">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of any significant exploration activities: </w:t>
            </w:r>
            <w:r w:rsidDel="00000000" w:rsidR="00000000" w:rsidRPr="00000000">
              <w:rPr>
                <w:rtl w:val="0"/>
              </w:rPr>
            </w:r>
          </w:p>
          <w:p w:rsidR="00000000" w:rsidDel="00000000" w:rsidP="00000000" w:rsidRDefault="00000000" w:rsidRPr="00000000" w14:paraId="000002CB">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See Appendix 4 and Section 3 of NEITI 2023 Oil and Gas Sector Report available at</w:t>
            </w:r>
            <w:r w:rsidDel="00000000" w:rsidR="00000000" w:rsidRPr="00000000">
              <w:rPr>
                <w:rtl w:val="0"/>
              </w:rPr>
            </w:r>
          </w:p>
          <w:p w:rsidR="00000000" w:rsidDel="00000000" w:rsidP="00000000" w:rsidRDefault="00000000" w:rsidRPr="00000000" w14:paraId="000002CC">
            <w:pPr>
              <w:shd w:fill="ffffff" w:val="clear"/>
              <w:ind w:left="732" w:firstLine="0"/>
              <w:rPr>
                <w:color w:val="0000ff"/>
                <w:u w:val="single"/>
              </w:rPr>
            </w:pPr>
            <w:hyperlink r:id="rId186">
              <w:r w:rsidDel="00000000" w:rsidR="00000000" w:rsidRPr="00000000">
                <w:rPr>
                  <w:color w:val="1155cc"/>
                  <w:u w:val="single"/>
                  <w:rtl w:val="0"/>
                </w:rPr>
                <w:t xml:space="preserve">https://www.neiti.gov.ng/AUDIT%20REPORTS/OIL-AND-GAS/2022-2023/APPENDICES/Appendix%204-%20Contextual%20Report-%20NEITI%20OGA%2022-23%20-%20QC%20Copy.pdf</w:t>
              </w:r>
            </w:hyperlink>
            <w:r w:rsidDel="00000000" w:rsidR="00000000" w:rsidRPr="00000000">
              <w:rPr>
                <w:color w:val="0000ff"/>
                <w:u w:val="single"/>
                <w:rtl w:val="0"/>
              </w:rPr>
              <w:t xml:space="preserve">;  </w:t>
            </w:r>
          </w:p>
          <w:p w:rsidR="00000000" w:rsidDel="00000000" w:rsidP="00000000" w:rsidRDefault="00000000" w:rsidRPr="00000000" w14:paraId="000002CD">
            <w:pPr>
              <w:shd w:fill="ffffff" w:val="clear"/>
              <w:ind w:left="732" w:firstLine="0"/>
              <w:rPr>
                <w:i w:val="1"/>
                <w:iCs w:val="1"/>
              </w:rPr>
            </w:pPr>
            <w:hyperlink r:id="rId187">
              <w:r w:rsidDel="00000000" w:rsidR="00000000" w:rsidRPr="00000000">
                <w:rPr>
                  <w:color w:val="1155cc"/>
                  <w:u w:val="single"/>
                  <w:rtl w:val="0"/>
                </w:rPr>
                <w:t xml:space="preserve">https://www.neiti.gov.ng/Final-Report-NEITI-OGA-2023-Final-26-Sept-2024.pdf</w:t>
              </w:r>
            </w:hyperlink>
            <w:r w:rsidDel="00000000" w:rsidR="00000000" w:rsidRPr="00000000">
              <w:rPr>
                <w:color w:val="0000ff"/>
                <w:u w:val="single"/>
                <w:rtl w:val="0"/>
              </w:rPr>
              <w:t xml:space="preserve"> </w:t>
            </w:r>
            <w:r w:rsidDel="00000000" w:rsidR="00000000" w:rsidRPr="00000000">
              <w:rPr>
                <w:rtl w:val="0"/>
              </w:rPr>
            </w:r>
          </w:p>
          <w:p w:rsidR="00000000" w:rsidDel="00000000" w:rsidP="00000000" w:rsidRDefault="00000000" w:rsidRPr="00000000" w14:paraId="000002CE">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2CF">
            <w:pPr>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2D0">
            <w:pPr>
              <w:rPr>
                <w:b w:val="1"/>
                <w:bCs w:val="1"/>
              </w:rPr>
            </w:pPr>
            <w:r w:rsidDel="00000000" w:rsidR="00000000" w:rsidRPr="00000000">
              <w:rPr>
                <w:b w:val="1"/>
                <w:bCs w:val="1"/>
                <w:rtl w:val="0"/>
              </w:rPr>
              <w:t xml:space="preserve">Do you or any stakeholders (including, but not limited to MSG members) consider that the information on the following is </w:t>
            </w:r>
            <w:r w:rsidDel="00000000" w:rsidR="00000000" w:rsidRPr="00000000">
              <w:rPr>
                <w:b w:val="1"/>
                <w:bCs w:val="1"/>
                <w:u w:val="single"/>
                <w:rtl w:val="0"/>
              </w:rPr>
              <w:t xml:space="preserve">incomplete</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1"/>
            </w:r>
            <w:r w:rsidDel="00000000" w:rsidR="00000000" w:rsidRPr="00000000">
              <w:rPr>
                <w:b w:val="1"/>
                <w:bCs w:val="1"/>
                <w:rtl w:val="0"/>
              </w:rPr>
              <w:t xml:space="preserve"> </w:t>
            </w:r>
          </w:p>
          <w:p w:rsidR="00000000" w:rsidDel="00000000" w:rsidP="00000000" w:rsidRDefault="00000000" w:rsidRPr="00000000" w14:paraId="000002D1">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1016" w:right="0" w:hanging="284.00000000000006"/>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On including all major extractives projects</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2D2">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1016" w:right="0" w:hanging="284.00000000000006"/>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On including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all major companies:</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2D3">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1016" w:right="0" w:hanging="284.00000000000006"/>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On including all major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exploration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activities</w:t>
            </w:r>
            <w:r w:rsidDel="00000000" w:rsidR="00000000" w:rsidRPr="00000000">
              <w:rPr>
                <w:rFonts w:ascii="Libre Franklin" w:cs="Libre Franklin" w:eastAsia="Libre Franklin" w:hAnsi="Libre Franklin"/>
                <w:b w:val="0"/>
                <w:bCs w:val="0"/>
                <w:i w:val="1"/>
                <w:iCs w:val="1"/>
                <w:smallCaps w:val="0"/>
                <w:strike w:val="0"/>
                <w:color w:val="000000"/>
                <w:sz w:val="20"/>
                <w:szCs w:val="20"/>
                <w:highlight w:val="white"/>
                <w:u w:val="none"/>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2D4">
            <w:pPr>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omissions of information?</w:t>
            </w:r>
            <w:r w:rsidDel="00000000" w:rsidR="00000000" w:rsidRPr="00000000">
              <w:rPr>
                <w:b w:val="1"/>
                <w:bCs w:val="1"/>
                <w:rtl w:val="0"/>
              </w:rPr>
              <w:t xml:space="preserve"> </w:t>
              <w:br w:type="textWrapping"/>
            </w:r>
            <w:r w:rsidDel="00000000" w:rsidR="00000000" w:rsidRPr="00000000">
              <w:rPr>
                <w:shd w:fill="d9e2f3" w:val="clear"/>
                <w:rtl w:val="0"/>
              </w:rPr>
              <w:t xml:space="preserve">Elaborate: Not Applicable</w:t>
            </w:r>
          </w:p>
          <w:p w:rsidR="00000000" w:rsidDel="00000000" w:rsidP="00000000" w:rsidRDefault="00000000" w:rsidRPr="00000000" w14:paraId="000002D5">
            <w:pPr>
              <w:rPr>
                <w:b w:val="1"/>
                <w:bCs w:val="1"/>
              </w:rPr>
            </w:pPr>
            <w:r w:rsidDel="00000000" w:rsidR="00000000" w:rsidRPr="00000000">
              <w:rPr>
                <w:b w:val="1"/>
                <w:bCs w:val="1"/>
                <w:rtl w:val="0"/>
              </w:rPr>
              <w:t xml:space="preserve">Do you or any stakeholders (including, but not limited to MSG members) have any </w:t>
            </w:r>
            <w:r w:rsidDel="00000000" w:rsidR="00000000" w:rsidRPr="00000000">
              <w:rPr>
                <w:b w:val="1"/>
                <w:bCs w:val="1"/>
                <w:u w:val="single"/>
                <w:rtl w:val="0"/>
              </w:rPr>
              <w:t xml:space="preserve">concerns</w:t>
            </w:r>
            <w:r w:rsidDel="00000000" w:rsidR="00000000" w:rsidRPr="00000000">
              <w:rPr>
                <w:b w:val="1"/>
                <w:bCs w:val="1"/>
                <w:rtl w:val="0"/>
              </w:rPr>
              <w:t xml:space="preserve"> on the trustworthiness and reliability of information?</w:t>
            </w:r>
          </w:p>
          <w:p w:rsidR="00000000" w:rsidDel="00000000" w:rsidP="00000000" w:rsidRDefault="00000000" w:rsidRPr="00000000" w14:paraId="000002D6">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1016" w:right="0" w:hanging="284.00000000000006"/>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On major extractives projects</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2D7">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1016" w:right="0" w:hanging="284.00000000000006"/>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On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major companies:</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2D8">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1016" w:right="0" w:hanging="284.00000000000006"/>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On major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exploration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activities</w:t>
            </w:r>
            <w:r w:rsidDel="00000000" w:rsidR="00000000" w:rsidRPr="00000000">
              <w:rPr>
                <w:rFonts w:ascii="Libre Franklin" w:cs="Libre Franklin" w:eastAsia="Libre Franklin" w:hAnsi="Libre Franklin"/>
                <w:b w:val="0"/>
                <w:bCs w:val="0"/>
                <w:i w:val="1"/>
                <w:iCs w:val="1"/>
                <w:smallCaps w:val="0"/>
                <w:strike w:val="0"/>
                <w:color w:val="000000"/>
                <w:sz w:val="20"/>
                <w:szCs w:val="20"/>
                <w:highlight w:val="white"/>
                <w:u w:val="none"/>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2D9">
            <w:pPr>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that it is not reliable?</w:t>
            </w:r>
            <w:r w:rsidDel="00000000" w:rsidR="00000000" w:rsidRPr="00000000">
              <w:rPr>
                <w:b w:val="1"/>
                <w:bCs w:val="1"/>
                <w:rtl w:val="0"/>
              </w:rPr>
              <w:t xml:space="preserve"> </w:t>
              <w:br w:type="textWrapping"/>
            </w:r>
            <w:r w:rsidDel="00000000" w:rsidR="00000000" w:rsidRPr="00000000">
              <w:rPr>
                <w:shd w:fill="d9e2f3" w:val="clear"/>
                <w:rtl w:val="0"/>
              </w:rPr>
              <w:t xml:space="preserve">Elaborate: Not Applicable</w:t>
            </w:r>
          </w:p>
          <w:p w:rsidR="00000000" w:rsidDel="00000000" w:rsidP="00000000" w:rsidRDefault="00000000" w:rsidRPr="00000000" w14:paraId="000002DA">
            <w:pPr>
              <w:rPr>
                <w:b w:val="1"/>
                <w:bCs w:val="1"/>
              </w:rPr>
            </w:pPr>
            <w:r w:rsidDel="00000000" w:rsidR="00000000" w:rsidRPr="00000000">
              <w:rPr>
                <w:b w:val="1"/>
                <w:bCs w:val="1"/>
                <w:rtl w:val="0"/>
              </w:rPr>
              <w:t xml:space="preserve">Do you or any stakeholders (including, but not limited to MSG members) consider that the information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2"/>
            </w:r>
            <w:r w:rsidDel="00000000" w:rsidR="00000000" w:rsidRPr="00000000">
              <w:rPr>
                <w:rtl w:val="0"/>
              </w:rPr>
            </w:r>
          </w:p>
          <w:p w:rsidR="00000000" w:rsidDel="00000000" w:rsidP="00000000" w:rsidRDefault="00000000" w:rsidRPr="00000000" w14:paraId="000002DB">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1016" w:right="0" w:hanging="284.00000000000006"/>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On major extractives projects</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2DC">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1016" w:right="0" w:hanging="284.00000000000006"/>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On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major companies:</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2DD">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1016" w:right="0" w:hanging="284.00000000000006"/>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On major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exploration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activities</w:t>
            </w:r>
            <w:r w:rsidDel="00000000" w:rsidR="00000000" w:rsidRPr="00000000">
              <w:rPr>
                <w:rFonts w:ascii="Libre Franklin" w:cs="Libre Franklin" w:eastAsia="Libre Franklin" w:hAnsi="Libre Franklin"/>
                <w:b w:val="0"/>
                <w:bCs w:val="0"/>
                <w:i w:val="1"/>
                <w:iCs w:val="1"/>
                <w:smallCaps w:val="0"/>
                <w:strike w:val="0"/>
                <w:color w:val="000000"/>
                <w:sz w:val="20"/>
                <w:szCs w:val="20"/>
                <w:highlight w:val="white"/>
                <w:u w:val="none"/>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2DE">
            <w:pPr>
              <w:rPr>
                <w:i w:val="1"/>
                <w:i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not considering the information being up to date?</w:t>
            </w:r>
            <w:r w:rsidDel="00000000" w:rsidR="00000000" w:rsidRPr="00000000">
              <w:rPr>
                <w:b w:val="1"/>
                <w:bCs w:val="1"/>
                <w:rtl w:val="0"/>
              </w:rPr>
              <w:t xml:space="preserve"> </w:t>
              <w:br w:type="textWrapping"/>
            </w:r>
            <w:r w:rsidDel="00000000" w:rsidR="00000000" w:rsidRPr="00000000">
              <w:rPr>
                <w:shd w:fill="d9e2f3" w:val="clear"/>
                <w:rtl w:val="0"/>
              </w:rPr>
              <w:t xml:space="preserve">Elaborate: Not Applicable</w:t>
            </w:r>
            <w:r w:rsidDel="00000000" w:rsidR="00000000" w:rsidRPr="00000000">
              <w:rPr>
                <w:rtl w:val="0"/>
              </w:rPr>
            </w:r>
          </w:p>
          <w:p w:rsidR="00000000" w:rsidDel="00000000" w:rsidP="00000000" w:rsidRDefault="00000000" w:rsidRPr="00000000" w14:paraId="000002DF">
            <w:pPr>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2E0">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2E1">
            <w:pPr>
              <w:shd w:fill="d9e2f3" w:val="clear"/>
              <w:rPr/>
            </w:pPr>
            <w:r w:rsidDel="00000000" w:rsidR="00000000" w:rsidRPr="00000000">
              <w:rPr>
                <w:rtl w:val="0"/>
              </w:rPr>
              <w:t xml:space="preserve">Explain: Not Applicable</w:t>
            </w:r>
          </w:p>
          <w:p w:rsidR="00000000" w:rsidDel="00000000" w:rsidP="00000000" w:rsidRDefault="00000000" w:rsidRPr="00000000" w14:paraId="000002E2">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2E3">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E4">
            <w:pPr>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2E5">
            <w:pPr>
              <w:shd w:fill="d9e2f3" w:val="clear"/>
              <w:rPr>
                <w:i w:val="1"/>
                <w:iCs w:val="1"/>
              </w:rPr>
            </w:pPr>
            <w:r w:rsidDel="00000000" w:rsidR="00000000" w:rsidRPr="00000000">
              <w:rPr>
                <w:rtl w:val="0"/>
              </w:rPr>
              <w:t xml:space="preserve">Explain: </w:t>
            </w:r>
            <w:r w:rsidDel="00000000" w:rsidR="00000000" w:rsidRPr="00000000">
              <w:rPr>
                <w:i w:val="1"/>
                <w:iCs w:val="1"/>
                <w:rtl w:val="0"/>
              </w:rPr>
              <w:t xml:space="preserve">Not Applicable</w:t>
            </w:r>
          </w:p>
          <w:p w:rsidR="00000000" w:rsidDel="00000000" w:rsidP="00000000" w:rsidRDefault="00000000" w:rsidRPr="00000000" w14:paraId="000002E6">
            <w:pPr>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2E7">
            <w:pPr>
              <w:rPr>
                <w:b w:val="1"/>
                <w:bCs w:val="1"/>
              </w:rPr>
            </w:pPr>
            <w:r w:rsidDel="00000000" w:rsidR="00000000" w:rsidRPr="00000000">
              <w:rPr>
                <w:b w:val="1"/>
                <w:bCs w:val="1"/>
                <w:rtl w:val="0"/>
              </w:rPr>
              <w:t xml:space="preserve">Encouraged</w:t>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2E8">
            <w:pPr>
              <w:rPr>
                <w:b w:val="1"/>
                <w:bCs w:val="1"/>
              </w:rPr>
            </w:pPr>
            <w:r w:rsidDel="00000000" w:rsidR="00000000" w:rsidRPr="00000000">
              <w:rPr>
                <w:b w:val="1"/>
                <w:bCs w:val="1"/>
                <w:rtl w:val="0"/>
              </w:rPr>
              <w:t xml:space="preserve">3.1.b  - reserves</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E9">
            <w:pPr>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EA">
            <w:pPr>
              <w:rPr/>
            </w:pPr>
            <w:r w:rsidDel="00000000" w:rsidR="00000000" w:rsidRPr="00000000">
              <w:rPr>
                <w:rtl w:val="0"/>
              </w:rPr>
              <w:t xml:space="preserve">Is any data on proven economic </w:t>
            </w:r>
            <w:r w:rsidDel="00000000" w:rsidR="00000000" w:rsidRPr="00000000">
              <w:rPr>
                <w:highlight w:val="yellow"/>
                <w:rtl w:val="0"/>
              </w:rPr>
              <w:t xml:space="preserve">oil, gas</w:t>
            </w:r>
            <w:r w:rsidDel="00000000" w:rsidR="00000000" w:rsidRPr="00000000">
              <w:rPr>
                <w:rtl w:val="0"/>
              </w:rPr>
              <w:t xml:space="preserve"> </w:t>
            </w:r>
            <w:r w:rsidDel="00000000" w:rsidR="00000000" w:rsidRPr="00000000">
              <w:rPr>
                <w:b w:val="1"/>
                <w:bCs w:val="1"/>
                <w:rtl w:val="0"/>
              </w:rPr>
              <w:t xml:space="preserve">reserves</w:t>
            </w:r>
            <w:r w:rsidDel="00000000" w:rsidR="00000000" w:rsidRPr="00000000">
              <w:rPr>
                <w:rtl w:val="0"/>
              </w:rPr>
              <w:t xml:space="preserve"> available?</w:t>
            </w:r>
          </w:p>
          <w:p w:rsidR="00000000" w:rsidDel="00000000" w:rsidP="00000000" w:rsidRDefault="00000000" w:rsidRPr="00000000" w14:paraId="000002EB">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EC">
            <w:pPr>
              <w:rPr>
                <w:i w:val="1"/>
                <w:iCs w:val="1"/>
              </w:rPr>
            </w:pPr>
            <w:r w:rsidDel="00000000" w:rsidR="00000000" w:rsidRPr="00000000">
              <w:rPr>
                <w:i w:val="1"/>
                <w:iCs w:val="1"/>
                <w:rtl w:val="0"/>
              </w:rPr>
              <w:t xml:space="preserve">Available systematic disclosures</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ED">
            <w:pPr>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includes disclosures by SOEs</w:t>
            </w:r>
            <w:r w:rsidDel="00000000" w:rsidR="00000000" w:rsidRPr="00000000">
              <w:rPr>
                <w:rtl w:val="0"/>
              </w:rPr>
            </w:r>
          </w:p>
          <w:p w:rsidR="00000000" w:rsidDel="00000000" w:rsidP="00000000" w:rsidRDefault="00000000" w:rsidRPr="00000000" w14:paraId="000002EE">
            <w:pPr>
              <w:keepNext w:val="0"/>
              <w:keepLines w:val="0"/>
              <w:widowControl w:val="1"/>
              <w:numPr>
                <w:ilvl w:val="1"/>
                <w:numId w:val="27"/>
              </w:numPr>
              <w:pBdr>
                <w:top w:space="0" w:sz="0" w:val="nil"/>
                <w:left w:space="0" w:sz="0" w:val="nil"/>
                <w:bottom w:space="0" w:sz="0" w:val="nil"/>
                <w:right w:space="0" w:sz="0" w:val="nil"/>
                <w:between w:space="0" w:sz="0" w:val="nil"/>
              </w:pBdr>
              <w:shd w:fill="ffffff" w:val="clear"/>
              <w:spacing w:after="120" w:before="120" w:line="240" w:lineRule="auto"/>
              <w:ind w:left="732" w:right="0" w:hanging="357"/>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data on proven economic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oil,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reserves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EF">
            <w:pPr>
              <w:rPr>
                <w:color w:val="0000ff"/>
                <w:u w:val="single"/>
              </w:rPr>
            </w:pPr>
            <w:r w:rsidDel="00000000" w:rsidR="00000000" w:rsidRPr="00000000">
              <w:rPr>
                <w:rtl w:val="0"/>
              </w:rPr>
              <w:t xml:space="preserve">Nigerian Upstream Petroleum Regulatory Commission: </w:t>
            </w:r>
            <w:hyperlink r:id="rId188">
              <w:r w:rsidDel="00000000" w:rsidR="00000000" w:rsidRPr="00000000">
                <w:rPr>
                  <w:color w:val="1155cc"/>
                  <w:u w:val="single"/>
                  <w:rtl w:val="0"/>
                </w:rPr>
                <w:t xml:space="preserve">https://www.nuprc.gov.ng/api/files/nuprc_reports/acreage-situation-report_1781450569193.pdf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F0">
            <w:pPr>
              <w:rPr>
                <w:color w:val="0000ff"/>
                <w:u w:val="single"/>
              </w:rPr>
            </w:pPr>
            <w:r w:rsidDel="00000000" w:rsidR="00000000" w:rsidRPr="00000000">
              <w:rPr>
                <w:rtl w:val="0"/>
              </w:rPr>
              <w:t xml:space="preserve">Nigerian National Petroleum Company Limited: </w:t>
            </w:r>
            <w:hyperlink r:id="rId189">
              <w:r w:rsidDel="00000000" w:rsidR="00000000" w:rsidRPr="00000000">
                <w:rPr>
                  <w:color w:val="0000ff"/>
                  <w:u w:val="single"/>
                  <w:rtl w:val="0"/>
                </w:rPr>
                <w:t xml:space="preserve">https://nnpcgroup.com/</w:t>
              </w:r>
            </w:hyperlink>
            <w:r w:rsidDel="00000000" w:rsidR="00000000" w:rsidRPr="00000000">
              <w:rPr>
                <w:rtl w:val="0"/>
              </w:rPr>
            </w:r>
          </w:p>
          <w:p w:rsidR="00000000" w:rsidDel="00000000" w:rsidP="00000000" w:rsidRDefault="00000000" w:rsidRPr="00000000" w14:paraId="000002F1">
            <w:pPr>
              <w:rPr>
                <w:color w:val="000000"/>
                <w:sz w:val="23"/>
                <w:szCs w:val="23"/>
              </w:rPr>
            </w:pPr>
            <w:hyperlink r:id="rId190">
              <w:r w:rsidDel="00000000" w:rsidR="00000000" w:rsidRPr="00000000">
                <w:rPr>
                  <w:color w:val="0000ff"/>
                  <w:sz w:val="23"/>
                  <w:szCs w:val="23"/>
                  <w:u w:val="single"/>
                  <w:rtl w:val="0"/>
                </w:rPr>
                <w:t xml:space="preserve">https://petroleumresources.gov.ng/</w:t>
              </w:r>
            </w:hyperlink>
            <w:r w:rsidDel="00000000" w:rsidR="00000000" w:rsidRPr="00000000">
              <w:rPr>
                <w:rtl w:val="0"/>
              </w:rPr>
            </w:r>
          </w:p>
          <w:p w:rsidR="00000000" w:rsidDel="00000000" w:rsidP="00000000" w:rsidRDefault="00000000" w:rsidRPr="00000000" w14:paraId="000002F2">
            <w:pPr>
              <w:rPr>
                <w:color w:val="0000ff"/>
                <w:u w:val="single"/>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t xml:space="preserve">National Bureau of Statistic: </w:t>
            </w:r>
            <w:hyperlink r:id="rId191">
              <w:r w:rsidDel="00000000" w:rsidR="00000000" w:rsidRPr="00000000">
                <w:rPr>
                  <w:color w:val="0000ff"/>
                  <w:u w:val="single"/>
                  <w:rtl w:val="0"/>
                </w:rPr>
                <w:t xml:space="preserve">https://nigerianstat.gov.ng/elibrary</w:t>
              </w:r>
            </w:hyperlink>
            <w:r w:rsidDel="00000000" w:rsidR="00000000" w:rsidRPr="00000000">
              <w:rPr>
                <w:rtl w:val="0"/>
              </w:rPr>
            </w:r>
          </w:p>
          <w:p w:rsidR="00000000" w:rsidDel="00000000" w:rsidP="00000000" w:rsidRDefault="00000000" w:rsidRPr="00000000" w14:paraId="000002F4">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32"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2F5">
            <w:pPr>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F6">
            <w:pPr>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complemented, this may be in an EITI Report, a study, an industry publication, EITI webpage</w:t>
            </w:r>
            <w:r w:rsidDel="00000000" w:rsidR="00000000" w:rsidRPr="00000000">
              <w:rPr>
                <w:rtl w:val="0"/>
              </w:rPr>
            </w:r>
          </w:p>
          <w:p w:rsidR="00000000" w:rsidDel="00000000" w:rsidP="00000000" w:rsidRDefault="00000000" w:rsidRPr="00000000" w14:paraId="000002F7">
            <w:pPr>
              <w:rPr>
                <w:i w:val="1"/>
                <w:iCs w:val="1"/>
                <w:shd w:fill="d9e2f3" w:val="clear"/>
              </w:rPr>
            </w:pPr>
            <w:r w:rsidDel="00000000" w:rsidR="00000000" w:rsidRPr="00000000">
              <w:rPr>
                <w:rtl w:val="0"/>
              </w:rPr>
              <w:t xml:space="preserve">Provide source(s) where this information can be accessed:  </w:t>
            </w:r>
            <w:r w:rsidDel="00000000" w:rsidR="00000000" w:rsidRPr="00000000">
              <w:rPr>
                <w:rtl w:val="0"/>
              </w:rPr>
            </w:r>
          </w:p>
          <w:p w:rsidR="00000000" w:rsidDel="00000000" w:rsidP="00000000" w:rsidRDefault="00000000" w:rsidRPr="00000000" w14:paraId="000002F8">
            <w:pPr>
              <w:rPr>
                <w:i w:val="1"/>
                <w:iCs w:val="1"/>
                <w:shd w:fill="d9e2f3" w:val="clear"/>
              </w:rPr>
            </w:pPr>
            <w:r w:rsidDel="00000000" w:rsidR="00000000" w:rsidRPr="00000000">
              <w:rPr>
                <w:rFonts w:ascii="Arial" w:cs="Arial" w:eastAsia="Arial" w:hAnsi="Arial"/>
                <w:color w:val="000000"/>
                <w:shd w:fill="edf1f9" w:val="clear"/>
                <w:rtl w:val="0"/>
              </w:rPr>
              <w:t xml:space="preserve">See Chapter 3 of the 2023 Oil and Gas Sector Report and the sources below</w:t>
            </w:r>
            <w:r w:rsidDel="00000000" w:rsidR="00000000" w:rsidRPr="00000000">
              <w:rPr>
                <w:rtl w:val="0"/>
              </w:rPr>
            </w:r>
          </w:p>
          <w:p w:rsidR="00000000" w:rsidDel="00000000" w:rsidP="00000000" w:rsidRDefault="00000000" w:rsidRPr="00000000" w14:paraId="000002F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192">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https://nairametrics.com/2025/04/12/nigerias-oil-reserves-reach-37-28-billion-barrels-gas-reserves-hit-210-54-tcf-nuprc/</w:t>
              </w:r>
            </w:hyperlink>
            <w:r w:rsidDel="00000000" w:rsidR="00000000" w:rsidRPr="00000000">
              <w:rPr>
                <w:rtl w:val="0"/>
              </w:rPr>
            </w:r>
          </w:p>
          <w:p w:rsidR="00000000" w:rsidDel="00000000" w:rsidP="00000000" w:rsidRDefault="00000000" w:rsidRPr="00000000" w14:paraId="000002FA">
            <w:pPr>
              <w:rPr>
                <w:color w:val="0000ff"/>
                <w:u w:val="single"/>
              </w:rPr>
            </w:pPr>
            <w:hyperlink r:id="rId193">
              <w:r w:rsidDel="00000000" w:rsidR="00000000" w:rsidRPr="00000000">
                <w:rPr>
                  <w:color w:val="0000ff"/>
                  <w:u w:val="single"/>
                  <w:rtl w:val="0"/>
                </w:rPr>
                <w:t xml:space="preserve">https://www.thisdaylive.com/2025/04/12/nuprc-nigerias-oil-reserves-hit-37-28-billion-barrels-gas-210-54-tcf-in-2025/</w:t>
              </w:r>
            </w:hyperlink>
            <w:r w:rsidDel="00000000" w:rsidR="00000000" w:rsidRPr="00000000">
              <w:rPr>
                <w:rtl w:val="0"/>
              </w:rPr>
            </w:r>
          </w:p>
          <w:p w:rsidR="00000000" w:rsidDel="00000000" w:rsidP="00000000" w:rsidRDefault="00000000" w:rsidRPr="00000000" w14:paraId="000002FB">
            <w:pPr>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2FC">
            <w:pPr>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2FD">
            <w:pPr>
              <w:rPr/>
            </w:pPr>
            <w:r w:rsidDel="00000000" w:rsidR="00000000" w:rsidRPr="00000000">
              <w:rPr>
                <w:b w:val="1"/>
                <w:bCs w:val="1"/>
                <w:rtl w:val="0"/>
              </w:rPr>
              <w:t xml:space="preserve">Do you or any stakeholders (including, but not limited to MSG members) consider that the information on </w:t>
            </w:r>
            <w:r w:rsidDel="00000000" w:rsidR="00000000" w:rsidRPr="00000000">
              <w:rPr>
                <w:highlight w:val="yellow"/>
                <w:rtl w:val="0"/>
              </w:rPr>
              <w:t xml:space="preserve">oil and gas</w:t>
            </w:r>
            <w:r w:rsidDel="00000000" w:rsidR="00000000" w:rsidRPr="00000000">
              <w:rPr>
                <w:rtl w:val="0"/>
              </w:rPr>
              <w:t xml:space="preserve"> </w:t>
            </w:r>
            <w:r w:rsidDel="00000000" w:rsidR="00000000" w:rsidRPr="00000000">
              <w:rPr>
                <w:b w:val="1"/>
                <w:bCs w:val="1"/>
                <w:rtl w:val="0"/>
              </w:rPr>
              <w:t xml:space="preserve">reserves is </w:t>
            </w:r>
            <w:r w:rsidDel="00000000" w:rsidR="00000000" w:rsidRPr="00000000">
              <w:rPr>
                <w:b w:val="1"/>
                <w:bCs w:val="1"/>
                <w:u w:val="single"/>
                <w:rtl w:val="0"/>
              </w:rPr>
              <w:t xml:space="preserve">incomplete</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2FE">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2FF">
            <w:pPr>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omissions of information?</w:t>
            </w:r>
            <w:r w:rsidDel="00000000" w:rsidR="00000000" w:rsidRPr="00000000">
              <w:rPr>
                <w:b w:val="1"/>
                <w:bCs w:val="1"/>
                <w:rtl w:val="0"/>
              </w:rPr>
              <w:t xml:space="preserve"> </w:t>
              <w:br w:type="textWrapping"/>
            </w:r>
            <w:r w:rsidDel="00000000" w:rsidR="00000000" w:rsidRPr="00000000">
              <w:rPr>
                <w:shd w:fill="d9e2f3" w:val="clear"/>
                <w:rtl w:val="0"/>
              </w:rPr>
              <w:t xml:space="preserve">Elaborate: Not Applicable</w:t>
            </w:r>
          </w:p>
          <w:p w:rsidR="00000000" w:rsidDel="00000000" w:rsidP="00000000" w:rsidRDefault="00000000" w:rsidRPr="00000000" w14:paraId="00000300">
            <w:pPr>
              <w:rPr>
                <w:b w:val="1"/>
                <w:bCs w:val="1"/>
              </w:rPr>
            </w:pPr>
            <w:r w:rsidDel="00000000" w:rsidR="00000000" w:rsidRPr="00000000">
              <w:rPr>
                <w:b w:val="1"/>
                <w:bCs w:val="1"/>
                <w:rtl w:val="0"/>
              </w:rPr>
              <w:t xml:space="preserve">Do you or any stakeholders (including, but not limited to MSG members) have any </w:t>
            </w:r>
            <w:r w:rsidDel="00000000" w:rsidR="00000000" w:rsidRPr="00000000">
              <w:rPr>
                <w:b w:val="1"/>
                <w:bCs w:val="1"/>
                <w:u w:val="single"/>
                <w:rtl w:val="0"/>
              </w:rPr>
              <w:t xml:space="preserve">concerns</w:t>
            </w:r>
            <w:r w:rsidDel="00000000" w:rsidR="00000000" w:rsidRPr="00000000">
              <w:rPr>
                <w:b w:val="1"/>
                <w:bCs w:val="1"/>
                <w:rtl w:val="0"/>
              </w:rPr>
              <w:t xml:space="preserve"> on the trustworthiness and reliability of information on </w:t>
            </w:r>
            <w:r w:rsidDel="00000000" w:rsidR="00000000" w:rsidRPr="00000000">
              <w:rPr>
                <w:rtl w:val="0"/>
              </w:rPr>
              <w:t xml:space="preserve">[</w:t>
            </w:r>
            <w:r w:rsidDel="00000000" w:rsidR="00000000" w:rsidRPr="00000000">
              <w:rPr>
                <w:highlight w:val="yellow"/>
                <w:rtl w:val="0"/>
              </w:rPr>
              <w:t xml:space="preserve">oil and gas</w:t>
            </w:r>
            <w:r w:rsidDel="00000000" w:rsidR="00000000" w:rsidRPr="00000000">
              <w:rPr>
                <w:rtl w:val="0"/>
              </w:rPr>
              <w:t xml:space="preserve"> </w:t>
            </w:r>
            <w:r w:rsidDel="00000000" w:rsidR="00000000" w:rsidRPr="00000000">
              <w:rPr>
                <w:b w:val="1"/>
                <w:bCs w:val="1"/>
                <w:rtl w:val="0"/>
              </w:rPr>
              <w:t xml:space="preserve">reserves?</w:t>
            </w:r>
          </w:p>
          <w:p w:rsidR="00000000" w:rsidDel="00000000" w:rsidP="00000000" w:rsidRDefault="00000000" w:rsidRPr="00000000" w14:paraId="00000301">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302">
            <w:pPr>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that it is not reliable?</w:t>
            </w:r>
            <w:r w:rsidDel="00000000" w:rsidR="00000000" w:rsidRPr="00000000">
              <w:rPr>
                <w:b w:val="1"/>
                <w:bCs w:val="1"/>
                <w:rtl w:val="0"/>
              </w:rPr>
              <w:t xml:space="preserve"> </w:t>
              <w:br w:type="textWrapping"/>
            </w:r>
            <w:r w:rsidDel="00000000" w:rsidR="00000000" w:rsidRPr="00000000">
              <w:rPr>
                <w:shd w:fill="d9e2f3" w:val="clear"/>
                <w:rtl w:val="0"/>
              </w:rPr>
              <w:t xml:space="preserve">Elaborate: Not Applicable</w:t>
            </w:r>
          </w:p>
          <w:p w:rsidR="00000000" w:rsidDel="00000000" w:rsidP="00000000" w:rsidRDefault="00000000" w:rsidRPr="00000000" w14:paraId="00000303">
            <w:pPr>
              <w:rPr/>
            </w:pPr>
            <w:r w:rsidDel="00000000" w:rsidR="00000000" w:rsidRPr="00000000">
              <w:rPr>
                <w:b w:val="1"/>
                <w:bCs w:val="1"/>
                <w:rtl w:val="0"/>
              </w:rPr>
              <w:t xml:space="preserve">Do you or any stakeholders (including, but not limited to MSG members) consider that information on reserves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304">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305">
            <w:pPr>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not considering the information being up to date?</w:t>
            </w:r>
            <w:r w:rsidDel="00000000" w:rsidR="00000000" w:rsidRPr="00000000">
              <w:rPr>
                <w:b w:val="1"/>
                <w:bCs w:val="1"/>
                <w:rtl w:val="0"/>
              </w:rPr>
              <w:t xml:space="preserve"> </w:t>
              <w:br w:type="textWrapping"/>
            </w:r>
            <w:r w:rsidDel="00000000" w:rsidR="00000000" w:rsidRPr="00000000">
              <w:rPr>
                <w:shd w:fill="d9e2f3" w:val="clear"/>
                <w:rtl w:val="0"/>
              </w:rPr>
              <w:t xml:space="preserve">Elaborate: Not Applicable</w:t>
            </w:r>
          </w:p>
          <w:p w:rsidR="00000000" w:rsidDel="00000000" w:rsidP="00000000" w:rsidRDefault="00000000" w:rsidRPr="00000000" w14:paraId="00000306">
            <w:pPr>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307">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308">
            <w:pPr>
              <w:shd w:fill="d9e2f3" w:val="clear"/>
              <w:rPr/>
            </w:pPr>
            <w:r w:rsidDel="00000000" w:rsidR="00000000" w:rsidRPr="00000000">
              <w:rPr>
                <w:rtl w:val="0"/>
              </w:rPr>
              <w:t xml:space="preserve">Explain: Not Applicable</w:t>
            </w:r>
          </w:p>
          <w:p w:rsidR="00000000" w:rsidDel="00000000" w:rsidP="00000000" w:rsidRDefault="00000000" w:rsidRPr="00000000" w14:paraId="00000309">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30A">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0B">
            <w:pPr>
              <w:rPr/>
            </w:pPr>
            <w:r w:rsidDel="00000000" w:rsidR="00000000" w:rsidRPr="00000000">
              <w:rPr>
                <w:b w:val="1"/>
                <w:bCs w:val="1"/>
                <w:rtl w:val="0"/>
              </w:rPr>
              <w:t xml:space="preserve">If yes, explain plans to overcome barriers to disclosure information on reserves</w:t>
            </w:r>
            <w:r w:rsidDel="00000000" w:rsidR="00000000" w:rsidRPr="00000000">
              <w:rPr>
                <w:rtl w:val="0"/>
              </w:rPr>
              <w:t xml:space="preserve">:</w:t>
            </w:r>
          </w:p>
          <w:p w:rsidR="00000000" w:rsidDel="00000000" w:rsidP="00000000" w:rsidRDefault="00000000" w:rsidRPr="00000000" w14:paraId="0000030C">
            <w:pPr>
              <w:shd w:fill="d9e2f3" w:val="clear"/>
              <w:rPr>
                <w:i w:val="1"/>
                <w:iCs w:val="1"/>
              </w:rPr>
            </w:pPr>
            <w:r w:rsidDel="00000000" w:rsidR="00000000" w:rsidRPr="00000000">
              <w:rPr>
                <w:rtl w:val="0"/>
              </w:rPr>
              <w:t xml:space="preserve">Explain: </w:t>
            </w:r>
            <w:r w:rsidDel="00000000" w:rsidR="00000000" w:rsidRPr="00000000">
              <w:rPr>
                <w:i w:val="1"/>
                <w:iCs w:val="1"/>
                <w:rtl w:val="0"/>
              </w:rPr>
              <w:t xml:space="preserve">Not Applicable</w:t>
            </w:r>
          </w:p>
          <w:p w:rsidR="00000000" w:rsidDel="00000000" w:rsidP="00000000" w:rsidRDefault="00000000" w:rsidRPr="00000000" w14:paraId="0000030D">
            <w:pPr>
              <w:rPr>
                <w:shd w:fill="d9e2f3" w:val="clear"/>
              </w:rPr>
            </w:pPr>
            <w:r w:rsidDel="00000000" w:rsidR="00000000" w:rsidRPr="00000000">
              <w:rPr>
                <w:rtl w:val="0"/>
              </w:rPr>
            </w:r>
          </w:p>
        </w:tc>
      </w:tr>
    </w:tbl>
    <w:p w:rsidR="00000000" w:rsidDel="00000000" w:rsidP="00000000" w:rsidRDefault="00000000" w:rsidRPr="00000000" w14:paraId="0000030E">
      <w:pPr>
        <w:rPr>
          <w:b w:val="1"/>
          <w:bCs w:val="1"/>
        </w:rPr>
      </w:pPr>
      <w:r w:rsidDel="00000000" w:rsidR="00000000" w:rsidRPr="00000000">
        <w:rPr>
          <w:b w:val="1"/>
          <w:bCs w:val="1"/>
          <w:rtl w:val="0"/>
        </w:rPr>
        <w:t xml:space="preserve">Additional comments and observations on this requirement, including any possible gaps, barriers to disclosures and how stakeholders (MSG, government, companies) are addressing those </w:t>
      </w:r>
    </w:p>
    <w:tbl>
      <w:tblPr>
        <w:tblStyle w:val="Table2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uto" w:val="clear"/>
          </w:tcPr>
          <w:p w:rsidR="00000000" w:rsidDel="00000000" w:rsidP="00000000" w:rsidRDefault="00000000" w:rsidRPr="00000000" w14:paraId="0000030F">
            <w:pPr>
              <w:rPr>
                <w:i w:val="1"/>
                <w:iCs w:val="1"/>
              </w:rPr>
            </w:pPr>
            <w:r w:rsidDel="00000000" w:rsidR="00000000" w:rsidRPr="00000000">
              <w:rPr>
                <w:i w:val="1"/>
                <w:iCs w:val="1"/>
                <w:shd w:fill="d9e2f3" w:val="clear"/>
                <w:rtl w:val="0"/>
              </w:rPr>
              <w:t xml:space="preserve">Add any further comments</w:t>
            </w:r>
            <w:r w:rsidDel="00000000" w:rsidR="00000000" w:rsidRPr="00000000">
              <w:rPr>
                <w:i w:val="1"/>
                <w:iCs w:val="1"/>
                <w:rtl w:val="0"/>
              </w:rPr>
              <w:t xml:space="preserve">: Not Applicable</w:t>
            </w:r>
          </w:p>
        </w:tc>
      </w:tr>
    </w:tbl>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pStyle w:val="Heading3"/>
        <w:rPr/>
      </w:pPr>
      <w:bookmarkStart w:colFirst="0" w:colLast="0" w:name="_heading=h.rgbjrwxebpiq" w:id="19"/>
      <w:bookmarkEnd w:id="19"/>
      <w:r w:rsidDel="00000000" w:rsidR="00000000" w:rsidRPr="00000000">
        <w:rPr>
          <w:rtl w:val="0"/>
        </w:rPr>
        <w:t xml:space="preserve">Underlying objective </w:t>
      </w:r>
    </w:p>
    <w:p w:rsidR="00000000" w:rsidDel="00000000" w:rsidP="00000000" w:rsidRDefault="00000000" w:rsidRPr="00000000" w14:paraId="00000312">
      <w:pPr>
        <w:rPr>
          <w:i w:val="1"/>
          <w:iCs w:val="1"/>
        </w:rPr>
      </w:pPr>
      <w:r w:rsidDel="00000000" w:rsidR="00000000" w:rsidRPr="00000000">
        <w:rPr>
          <w:i w:val="1"/>
          <w:iCs w:val="1"/>
          <w:rtl w:val="0"/>
        </w:rPr>
        <w:t xml:space="preserve">The objective of this requirement is to ensure public access to an overview of the extractive sector in the country and its potential, including recent, ongoing, and planned significant exploration activities.</w:t>
      </w:r>
    </w:p>
    <w:p w:rsidR="00000000" w:rsidDel="00000000" w:rsidP="00000000" w:rsidRDefault="00000000" w:rsidRPr="00000000" w14:paraId="00000313">
      <w:pPr>
        <w:rPr>
          <w:b w:val="1"/>
          <w:bCs w:val="1"/>
        </w:rPr>
      </w:pPr>
      <w:r w:rsidDel="00000000" w:rsidR="00000000" w:rsidRPr="00000000">
        <w:rPr>
          <w:b w:val="1"/>
          <w:bCs w:val="1"/>
          <w:rtl w:val="0"/>
        </w:rPr>
        <w:t xml:space="preserve">Use of information</w:t>
      </w:r>
    </w:p>
    <w:p w:rsidR="00000000" w:rsidDel="00000000" w:rsidP="00000000" w:rsidRDefault="00000000" w:rsidRPr="00000000" w14:paraId="00000314">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any of the information as set out above available in open format, for example as an Excel work sheet?</w:t>
      </w:r>
    </w:p>
    <w:tbl>
      <w:tblPr>
        <w:tblStyle w:val="Table2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15">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1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0"/>
                <w:szCs w:val="20"/>
                <w:u w:val="none"/>
                <w:shd w:fill="edf1f9"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d9e2f3" w:val="clear"/>
                <w:vertAlign w:val="baseline"/>
                <w:rtl w:val="0"/>
              </w:rPr>
              <w:t xml:space="preserve">Describe the data set(s) available, including in what format </w:t>
            </w:r>
            <w:r w:rsidDel="00000000" w:rsidR="00000000" w:rsidRPr="00000000">
              <w:rPr>
                <w:rFonts w:ascii="Arial" w:cs="Arial" w:eastAsia="Arial" w:hAnsi="Arial"/>
                <w:b w:val="0"/>
                <w:bCs w:val="0"/>
                <w:i w:val="0"/>
                <w:iCs w:val="0"/>
                <w:smallCaps w:val="0"/>
                <w:strike w:val="0"/>
                <w:color w:val="000000"/>
                <w:sz w:val="20"/>
                <w:szCs w:val="20"/>
                <w:u w:val="none"/>
                <w:shd w:fill="d9e2f3" w:val="clear"/>
                <w:vertAlign w:val="baseline"/>
                <w:rtl w:val="0"/>
              </w:rPr>
              <w:t xml:space="preserve">T</w:t>
            </w:r>
            <w:r w:rsidDel="00000000" w:rsidR="00000000" w:rsidRPr="00000000">
              <w:rPr>
                <w:rFonts w:ascii="Arial" w:cs="Arial" w:eastAsia="Arial" w:hAnsi="Arial"/>
                <w:b w:val="0"/>
                <w:bCs w:val="0"/>
                <w:i w:val="0"/>
                <w:iCs w:val="0"/>
                <w:smallCaps w:val="0"/>
                <w:strike w:val="0"/>
                <w:color w:val="000000"/>
                <w:sz w:val="20"/>
                <w:szCs w:val="20"/>
                <w:u w:val="none"/>
                <w:shd w:fill="edf1f9" w:val="clear"/>
                <w:vertAlign w:val="baseline"/>
                <w:rtl w:val="0"/>
              </w:rPr>
              <w:t xml:space="preserve">he data is provided in prose format in on the NUPRC website, in section 3.6 of Appendix 4 and Chapter 3 of the 2023 Oil and Gas Sector Report</w:t>
            </w:r>
          </w:p>
          <w:p w:rsidR="00000000" w:rsidDel="00000000" w:rsidP="00000000" w:rsidRDefault="00000000" w:rsidRPr="00000000" w14:paraId="0000031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shd w:fill="edf1f9" w:val="clear"/>
              </w:rPr>
            </w:pPr>
            <w:r w:rsidDel="00000000" w:rsidR="00000000" w:rsidRPr="00000000">
              <w:rPr>
                <w:rFonts w:ascii="Arial" w:cs="Arial" w:eastAsia="Arial" w:hAnsi="Arial"/>
                <w:shd w:fill="edf1f9" w:val="clear"/>
                <w:rtl w:val="0"/>
              </w:rPr>
              <w:t xml:space="preserve"> </w:t>
            </w:r>
            <w:hyperlink r:id="rId194">
              <w:r w:rsidDel="00000000" w:rsidR="00000000" w:rsidRPr="00000000">
                <w:rPr>
                  <w:rFonts w:ascii="Arial" w:cs="Arial" w:eastAsia="Arial" w:hAnsi="Arial"/>
                  <w:color w:val="1155cc"/>
                  <w:u w:val="single"/>
                  <w:shd w:fill="edf1f9" w:val="clear"/>
                  <w:rtl w:val="0"/>
                </w:rPr>
                <w:t xml:space="preserve">https://www.neiti.gov.ng/AUDIT%20REPORTS/OIL-AND-GAS/2022-2023/APPENDICES/Appendix%204-%20Contextual%20Report-%20NEITI%20OGA%2022-23%20-%20QC%20Copy.docx</w:t>
              </w:r>
            </w:hyperlink>
            <w:r w:rsidDel="00000000" w:rsidR="00000000" w:rsidRPr="00000000">
              <w:rPr>
                <w:rFonts w:ascii="Arial" w:cs="Arial" w:eastAsia="Arial" w:hAnsi="Arial"/>
                <w:shd w:fill="edf1f9" w:val="clear"/>
                <w:rtl w:val="0"/>
              </w:rPr>
              <w:t xml:space="preserve"> </w:t>
            </w:r>
          </w:p>
          <w:p w:rsidR="00000000" w:rsidDel="00000000" w:rsidP="00000000" w:rsidRDefault="00000000" w:rsidRPr="00000000" w14:paraId="0000031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color w:val="ff0000"/>
                <w:shd w:fill="edf1f9" w:val="clear"/>
              </w:rPr>
            </w:pPr>
            <w:hyperlink r:id="rId195">
              <w:r w:rsidDel="00000000" w:rsidR="00000000" w:rsidRPr="00000000">
                <w:rPr>
                  <w:rFonts w:ascii="Arial" w:cs="Arial" w:eastAsia="Arial" w:hAnsi="Arial"/>
                  <w:color w:val="1155cc"/>
                  <w:u w:val="single"/>
                  <w:shd w:fill="edf1f9" w:val="clear"/>
                  <w:rtl w:val="0"/>
                </w:rPr>
                <w:t xml:space="preserve">https://www.neiti.gov.ng/AUDIT%20REPORTS/OIL-AND-GAS/2022-2023/Final-Report-NEITI-OGA-2023-Final-26-Sept-2024.docx</w:t>
              </w:r>
            </w:hyperlink>
            <w:r w:rsidDel="00000000" w:rsidR="00000000" w:rsidRPr="00000000">
              <w:rPr>
                <w:rFonts w:ascii="Arial" w:cs="Arial" w:eastAsia="Arial" w:hAnsi="Arial"/>
                <w:shd w:fill="edf1f9" w:val="clear"/>
                <w:rtl w:val="0"/>
              </w:rPr>
              <w:t xml:space="preserve"> </w:t>
            </w:r>
            <w:r w:rsidDel="00000000" w:rsidR="00000000" w:rsidRPr="00000000">
              <w:rPr>
                <w:rtl w:val="0"/>
              </w:rPr>
            </w:r>
          </w:p>
          <w:p w:rsidR="00000000" w:rsidDel="00000000" w:rsidP="00000000" w:rsidRDefault="00000000" w:rsidRPr="00000000" w14:paraId="00000319">
            <w:pPr>
              <w:rPr>
                <w:i w:val="1"/>
                <w:iCs w:val="1"/>
              </w:rPr>
            </w:pPr>
            <w:r w:rsidDel="00000000" w:rsidR="00000000" w:rsidRPr="00000000">
              <w:rPr>
                <w:rtl w:val="0"/>
              </w:rPr>
            </w:r>
          </w:p>
        </w:tc>
      </w:tr>
    </w:tbl>
    <w:p w:rsidR="00000000" w:rsidDel="00000000" w:rsidP="00000000" w:rsidRDefault="00000000" w:rsidRPr="00000000" w14:paraId="0000031A">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Has the MSG conducted any analysis of the evolution of projects, companies, exploration activities or reserves over time?</w:t>
      </w:r>
    </w:p>
    <w:tbl>
      <w:tblPr>
        <w:tblStyle w:val="Table2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1B">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1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d9e2f3" w:val="clear"/>
                <w:vertAlign w:val="baseline"/>
                <w:rtl w:val="0"/>
              </w:rPr>
              <w:t xml:space="preserve">If yes, sources of where this analysis can be found:</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MSG has not conducted any analysis of the evolution of projects, companies, exploration activities or reserves over time</w:t>
            </w:r>
            <w:r w:rsidDel="00000000" w:rsidR="00000000" w:rsidRPr="00000000">
              <w:rPr>
                <w:rtl w:val="0"/>
              </w:rPr>
            </w:r>
          </w:p>
          <w:p w:rsidR="00000000" w:rsidDel="00000000" w:rsidP="00000000" w:rsidRDefault="00000000" w:rsidRPr="00000000" w14:paraId="0000031D">
            <w:pPr>
              <w:rPr>
                <w:i w:val="1"/>
                <w:iCs w:val="1"/>
              </w:rPr>
            </w:pPr>
            <w:r w:rsidDel="00000000" w:rsidR="00000000" w:rsidRPr="00000000">
              <w:rPr>
                <w:rtl w:val="0"/>
              </w:rPr>
            </w:r>
          </w:p>
        </w:tc>
      </w:tr>
    </w:tbl>
    <w:p w:rsidR="00000000" w:rsidDel="00000000" w:rsidP="00000000" w:rsidRDefault="00000000" w:rsidRPr="00000000" w14:paraId="0000031E">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understanding key data on the sector’s evolution relevant for the country’s national priorities?</w:t>
      </w:r>
    </w:p>
    <w:tbl>
      <w:tblPr>
        <w:tblStyle w:val="Table2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1F">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20">
            <w:pPr>
              <w:rPr>
                <w:i w:val="1"/>
                <w:iCs w:val="1"/>
              </w:rPr>
            </w:pPr>
            <w:r w:rsidDel="00000000" w:rsidR="00000000" w:rsidRPr="00000000">
              <w:rPr>
                <w:i w:val="1"/>
                <w:iCs w:val="1"/>
                <w:shd w:fill="d9e2f3" w:val="clear"/>
                <w:rtl w:val="0"/>
              </w:rPr>
              <w:t xml:space="preserve">If yes, how so?</w:t>
            </w:r>
            <w:r w:rsidDel="00000000" w:rsidR="00000000" w:rsidRPr="00000000">
              <w:rPr>
                <w:i w:val="1"/>
                <w:iCs w:val="1"/>
                <w:rtl w:val="0"/>
              </w:rPr>
              <w:t xml:space="preserve"> </w:t>
            </w:r>
            <w:r w:rsidDel="00000000" w:rsidR="00000000" w:rsidRPr="00000000">
              <w:rPr>
                <w:rFonts w:ascii="Arial" w:cs="Arial" w:eastAsia="Arial" w:hAnsi="Arial"/>
                <w:color w:val="000000"/>
                <w:rtl w:val="0"/>
              </w:rPr>
              <w:t xml:space="preserve">It is relevant for forecasting and revenue projections which has direct linkage to national development priorities</w:t>
            </w:r>
            <w:r w:rsidDel="00000000" w:rsidR="00000000" w:rsidRPr="00000000">
              <w:rPr>
                <w:rtl w:val="0"/>
              </w:rPr>
            </w:r>
          </w:p>
        </w:tc>
      </w:tr>
    </w:tbl>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pStyle w:val="Heading3"/>
        <w:rPr/>
      </w:pPr>
      <w:bookmarkStart w:colFirst="0" w:colLast="0" w:name="_heading=h.9auca639rri9" w:id="20"/>
      <w:bookmarkEnd w:id="20"/>
      <w:r w:rsidDel="00000000" w:rsidR="00000000" w:rsidRPr="00000000">
        <w:rPr>
          <w:rtl w:val="0"/>
        </w:rPr>
        <w:t xml:space="preserve">Conclusion</w:t>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Based on the above, what is the MSG’s self-assessments towards fulfilling both the </w:t>
      </w:r>
      <w:hyperlink w:anchor="_heading=h.p7ufxhx51f06">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objective</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and </w:t>
      </w:r>
      <w:hyperlink w:anchor="_heading=h.6mw0ejkwl88u">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technical requirements</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Score is:</w:t>
      </w:r>
    </w:p>
    <w:tbl>
      <w:tblPr>
        <w:tblStyle w:val="Table27"/>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325">
            <w:pPr>
              <w:spacing w:after="0" w:before="0" w:lineRule="auto"/>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326">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27">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28">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29">
            <w:pPr>
              <w:spacing w:after="0" w:before="0" w:lineRule="auto"/>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32A">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32B">
            <w:pPr>
              <w:spacing w:after="0" w:before="0" w:lineRule="auto"/>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32C">
            <w:pPr>
              <w:spacing w:after="0" w:before="0" w:lineRule="auto"/>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32D">
            <w:pPr>
              <w:spacing w:after="0" w:before="0" w:lineRule="auto"/>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32E">
            <w:pPr>
              <w:spacing w:after="0" w:before="0" w:lineRule="auto"/>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32F">
            <w:pPr>
              <w:spacing w:after="0" w:before="0" w:lineRule="auto"/>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330">
            <w:pPr>
              <w:spacing w:after="0" w:before="0" w:lineRule="auto"/>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331">
            <w:pPr>
              <w:spacing w:after="0" w:before="0" w:lineRule="auto"/>
              <w:rPr/>
            </w:pPr>
            <w:r w:rsidDel="00000000" w:rsidR="00000000" w:rsidRPr="00000000">
              <w:rPr>
                <w:rtl w:val="0"/>
              </w:rPr>
            </w:r>
          </w:p>
        </w:tc>
        <w:tc>
          <w:tcPr/>
          <w:p w:rsidR="00000000" w:rsidDel="00000000" w:rsidP="00000000" w:rsidRDefault="00000000" w:rsidRPr="00000000" w14:paraId="00000332">
            <w:pPr>
              <w:spacing w:after="0" w:before="0" w:lineRule="auto"/>
              <w:rPr/>
            </w:pPr>
            <w:r w:rsidDel="00000000" w:rsidR="00000000" w:rsidRPr="00000000">
              <w:rPr>
                <w:rtl w:val="0"/>
              </w:rPr>
            </w:r>
          </w:p>
        </w:tc>
        <w:tc>
          <w:tcPr/>
          <w:p w:rsidR="00000000" w:rsidDel="00000000" w:rsidP="00000000" w:rsidRDefault="00000000" w:rsidRPr="00000000" w14:paraId="00000333">
            <w:pPr>
              <w:spacing w:after="0" w:before="0" w:lineRule="auto"/>
              <w:rPr/>
            </w:pPr>
            <w:r w:rsidDel="00000000" w:rsidR="00000000" w:rsidRPr="00000000">
              <w:rPr>
                <w:rtl w:val="0"/>
              </w:rPr>
            </w:r>
          </w:p>
        </w:tc>
        <w:tc>
          <w:tcPr/>
          <w:p w:rsidR="00000000" w:rsidDel="00000000" w:rsidP="00000000" w:rsidRDefault="00000000" w:rsidRPr="00000000" w14:paraId="00000334">
            <w:pPr>
              <w:spacing w:after="0" w:before="0" w:lineRule="auto"/>
              <w:rPr/>
            </w:pPr>
            <w:r w:rsidDel="00000000" w:rsidR="00000000" w:rsidRPr="00000000">
              <w:rPr>
                <w:rtl w:val="0"/>
              </w:rPr>
            </w:r>
          </w:p>
        </w:tc>
        <w:tc>
          <w:tcPr/>
          <w:p w:rsidR="00000000" w:rsidDel="00000000" w:rsidP="00000000" w:rsidRDefault="00000000" w:rsidRPr="00000000" w14:paraId="00000335">
            <w:pPr>
              <w:spacing w:after="0" w:before="0" w:lineRule="auto"/>
              <w:rPr/>
            </w:pPr>
            <w:r w:rsidDel="00000000" w:rsidR="00000000" w:rsidRPr="00000000">
              <w:rPr>
                <w:rtl w:val="0"/>
              </w:rPr>
            </w:r>
          </w:p>
        </w:tc>
        <w:tc>
          <w:tcPr/>
          <w:p w:rsidR="00000000" w:rsidDel="00000000" w:rsidP="00000000" w:rsidRDefault="00000000" w:rsidRPr="00000000" w14:paraId="00000336">
            <w:pPr>
              <w:spacing w:after="0" w:before="0" w:lineRule="auto"/>
              <w:rPr/>
            </w:pPr>
            <w:r w:rsidDel="00000000" w:rsidR="00000000" w:rsidRPr="00000000">
              <w:rPr>
                <w:rtl w:val="0"/>
              </w:rPr>
            </w:r>
          </w:p>
        </w:tc>
      </w:tr>
    </w:tbl>
    <w:p w:rsidR="00000000" w:rsidDel="00000000" w:rsidP="00000000" w:rsidRDefault="00000000" w:rsidRPr="00000000" w14:paraId="00000337">
      <w:pPr>
        <w:rPr>
          <w:b w:val="1"/>
          <w:bCs w:val="1"/>
        </w:rPr>
      </w:pPr>
      <w:r w:rsidDel="00000000" w:rsidR="00000000" w:rsidRPr="00000000">
        <w:rPr>
          <w:b w:val="1"/>
          <w:bCs w:val="1"/>
          <w:rtl w:val="0"/>
        </w:rPr>
        <w:t xml:space="preserve">Or </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not applicable</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8"/>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33A">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Explain why;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Broadly, the Technical Requirements and the Objectives of the Standard are met.</w:t>
            </w:r>
            <w:r w:rsidDel="00000000" w:rsidR="00000000" w:rsidRPr="00000000">
              <w:rPr>
                <w:rtl w:val="0"/>
              </w:rPr>
            </w:r>
          </w:p>
        </w:tc>
      </w:tr>
    </w:tbl>
    <w:p w:rsidR="00000000" w:rsidDel="00000000" w:rsidP="00000000" w:rsidRDefault="00000000" w:rsidRPr="00000000" w14:paraId="0000033B">
      <w:pPr>
        <w:pStyle w:val="Heading2"/>
        <w:numPr>
          <w:ilvl w:val="0"/>
          <w:numId w:val="32"/>
        </w:numPr>
        <w:ind w:left="360" w:hanging="360"/>
        <w:rPr/>
      </w:pPr>
      <w:bookmarkStart w:colFirst="0" w:colLast="0" w:name="_heading=h.f3pbe9slydkn" w:id="21"/>
      <w:bookmarkEnd w:id="21"/>
      <w:r w:rsidDel="00000000" w:rsidR="00000000" w:rsidRPr="00000000">
        <w:rPr>
          <w:rtl w:val="0"/>
        </w:rPr>
        <w:t xml:space="preserve">International Secretariat feedback</w:t>
      </w:r>
    </w:p>
    <w:tbl>
      <w:tblPr>
        <w:tblStyle w:val="Table2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3C">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33D">
            <w:pPr>
              <w:rPr>
                <w:i w:val="1"/>
                <w:iCs w:val="1"/>
              </w:rPr>
            </w:pPr>
            <w:r w:rsidDel="00000000" w:rsidR="00000000" w:rsidRPr="00000000">
              <w:rPr>
                <w:i w:val="1"/>
                <w:iCs w:val="1"/>
                <w:rtl w:val="0"/>
              </w:rPr>
              <w:t xml:space="preserve">Observations of comprehensiveness of addressing the aspects, any gaps identified and further clarification needed.</w:t>
            </w:r>
          </w:p>
          <w:p w:rsidR="00000000" w:rsidDel="00000000" w:rsidP="00000000" w:rsidRDefault="00000000" w:rsidRPr="00000000" w14:paraId="0000033E">
            <w:pPr>
              <w:rPr>
                <w:i w:val="1"/>
                <w:iCs w:val="1"/>
              </w:rPr>
            </w:pPr>
            <w:r w:rsidDel="00000000" w:rsidR="00000000" w:rsidRPr="00000000">
              <w:rPr>
                <w:rtl w:val="0"/>
              </w:rPr>
            </w:r>
          </w:p>
          <w:tbl>
            <w:tblPr>
              <w:tblStyle w:val="Table30"/>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33F">
                  <w:pPr>
                    <w:rPr/>
                  </w:pPr>
                  <w:r w:rsidDel="00000000" w:rsidR="00000000" w:rsidRPr="00000000">
                    <w:rPr>
                      <w:rtl w:val="0"/>
                    </w:rPr>
                    <w:t xml:space="preserve">3.1.a overview of industry</w:t>
                  </w:r>
                </w:p>
                <w:p w:rsidR="00000000" w:rsidDel="00000000" w:rsidP="00000000" w:rsidRDefault="00000000" w:rsidRPr="00000000" w14:paraId="00000340">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341">
                  <w:pPr>
                    <w:rPr>
                      <w:i w:val="1"/>
                      <w:iCs w:val="1"/>
                    </w:rPr>
                  </w:pPr>
                  <w:r w:rsidDel="00000000" w:rsidR="00000000" w:rsidRPr="00000000">
                    <w:rPr>
                      <w:i w:val="1"/>
                      <w:iCs w:val="1"/>
                      <w:rtl w:val="0"/>
                    </w:rPr>
                    <w:t xml:space="preserve">Including on reliability, comprehensiveness and timeliness</w:t>
                  </w:r>
                </w:p>
              </w:tc>
            </w:tr>
            <w:tr>
              <w:trPr>
                <w:cantSplit w:val="0"/>
                <w:tblHeader w:val="0"/>
              </w:trPr>
              <w:tc>
                <w:tcPr/>
                <w:p w:rsidR="00000000" w:rsidDel="00000000" w:rsidP="00000000" w:rsidRDefault="00000000" w:rsidRPr="00000000" w14:paraId="00000342">
                  <w:pPr>
                    <w:rPr/>
                  </w:pPr>
                  <w:r w:rsidDel="00000000" w:rsidR="00000000" w:rsidRPr="00000000">
                    <w:rPr>
                      <w:rtl w:val="0"/>
                    </w:rPr>
                    <w:t xml:space="preserve">3.1.b reserves </w:t>
                  </w:r>
                </w:p>
                <w:p w:rsidR="00000000" w:rsidDel="00000000" w:rsidP="00000000" w:rsidRDefault="00000000" w:rsidRPr="00000000" w14:paraId="00000343">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44">
                  <w:pPr>
                    <w:rPr>
                      <w:i w:val="1"/>
                      <w:iCs w:val="1"/>
                    </w:rPr>
                  </w:pPr>
                  <w:r w:rsidDel="00000000" w:rsidR="00000000" w:rsidRPr="00000000">
                    <w:rPr>
                      <w:i w:val="1"/>
                      <w:iCs w:val="1"/>
                      <w:rtl w:val="0"/>
                    </w:rPr>
                    <w:t xml:space="preserve">Including on reliability, comprehensiveness and timeliness</w:t>
                  </w:r>
                </w:p>
              </w:tc>
            </w:tr>
            <w:tr>
              <w:trPr>
                <w:cantSplit w:val="0"/>
                <w:tblHeader w:val="0"/>
              </w:trPr>
              <w:tc>
                <w:tcPr/>
                <w:p w:rsidR="00000000" w:rsidDel="00000000" w:rsidP="00000000" w:rsidRDefault="00000000" w:rsidRPr="00000000" w14:paraId="00000345">
                  <w:pPr>
                    <w:rPr/>
                  </w:pPr>
                  <w:r w:rsidDel="00000000" w:rsidR="00000000" w:rsidRPr="00000000">
                    <w:rPr>
                      <w:rtl w:val="0"/>
                    </w:rPr>
                    <w:t xml:space="preserve">Underlying objective</w:t>
                  </w:r>
                </w:p>
              </w:tc>
              <w:tc>
                <w:tcPr/>
                <w:p w:rsidR="00000000" w:rsidDel="00000000" w:rsidP="00000000" w:rsidRDefault="00000000" w:rsidRPr="00000000" w14:paraId="00000346">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47">
                  <w:pPr>
                    <w:rPr/>
                  </w:pPr>
                  <w:r w:rsidDel="00000000" w:rsidR="00000000" w:rsidRPr="00000000">
                    <w:rPr>
                      <w:rtl w:val="0"/>
                    </w:rPr>
                    <w:t xml:space="preserve">Any other observations</w:t>
                  </w:r>
                </w:p>
              </w:tc>
              <w:tc>
                <w:tcPr/>
                <w:p w:rsidR="00000000" w:rsidDel="00000000" w:rsidP="00000000" w:rsidRDefault="00000000" w:rsidRPr="00000000" w14:paraId="00000348">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49">
                  <w:pPr>
                    <w:rPr/>
                  </w:pPr>
                  <w:r w:rsidDel="00000000" w:rsidR="00000000" w:rsidRPr="00000000">
                    <w:rPr>
                      <w:rtl w:val="0"/>
                    </w:rPr>
                    <w:t xml:space="preserve">On availability of systematic disclosures</w:t>
                  </w:r>
                </w:p>
              </w:tc>
              <w:tc>
                <w:tcPr/>
                <w:p w:rsidR="00000000" w:rsidDel="00000000" w:rsidP="00000000" w:rsidRDefault="00000000" w:rsidRPr="00000000" w14:paraId="0000034A">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4B">
                  <w:pPr>
                    <w:rPr/>
                  </w:pPr>
                  <w:r w:rsidDel="00000000" w:rsidR="00000000" w:rsidRPr="00000000">
                    <w:rPr>
                      <w:rtl w:val="0"/>
                    </w:rPr>
                    <w:t xml:space="preserve">On open format of disclosures</w:t>
                  </w:r>
                </w:p>
              </w:tc>
              <w:tc>
                <w:tcPr/>
                <w:p w:rsidR="00000000" w:rsidDel="00000000" w:rsidP="00000000" w:rsidRDefault="00000000" w:rsidRPr="00000000" w14:paraId="0000034C">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4D">
                  <w:pPr>
                    <w:rPr/>
                  </w:pPr>
                  <w:r w:rsidDel="00000000" w:rsidR="00000000" w:rsidRPr="00000000">
                    <w:rPr>
                      <w:rtl w:val="0"/>
                    </w:rPr>
                    <w:t xml:space="preserve">On the use of data</w:t>
                  </w:r>
                </w:p>
              </w:tc>
              <w:tc>
                <w:tcPr/>
                <w:p w:rsidR="00000000" w:rsidDel="00000000" w:rsidP="00000000" w:rsidRDefault="00000000" w:rsidRPr="00000000" w14:paraId="0000034E">
                  <w:pPr>
                    <w:rPr>
                      <w:i w:val="1"/>
                      <w:iCs w:val="1"/>
                    </w:rPr>
                  </w:pPr>
                  <w:r w:rsidDel="00000000" w:rsidR="00000000" w:rsidRPr="00000000">
                    <w:rPr>
                      <w:rtl w:val="0"/>
                    </w:rPr>
                  </w:r>
                </w:p>
              </w:tc>
            </w:tr>
          </w:tbl>
          <w:p w:rsidR="00000000" w:rsidDel="00000000" w:rsidP="00000000" w:rsidRDefault="00000000" w:rsidRPr="00000000" w14:paraId="0000034F">
            <w:pPr>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50">
            <w:pPr>
              <w:rPr>
                <w:i w:val="1"/>
                <w:iCs w:val="1"/>
              </w:rPr>
            </w:pPr>
            <w:r w:rsidDel="00000000" w:rsidR="00000000" w:rsidRPr="00000000">
              <w:rPr>
                <w:rtl w:val="0"/>
              </w:rPr>
            </w:r>
          </w:p>
        </w:tc>
      </w:tr>
    </w:tbl>
    <w:p w:rsidR="00000000" w:rsidDel="00000000" w:rsidP="00000000" w:rsidRDefault="00000000" w:rsidRPr="00000000" w14:paraId="00000351">
      <w:pPr>
        <w:spacing w:after="0" w:before="0" w:lineRule="auto"/>
        <w:rPr/>
      </w:pPr>
      <w:r w:rsidDel="00000000" w:rsidR="00000000" w:rsidRPr="00000000">
        <w:rPr>
          <w:rtl w:val="0"/>
        </w:rPr>
      </w:r>
    </w:p>
    <w:p w:rsidR="00000000" w:rsidDel="00000000" w:rsidP="00000000" w:rsidRDefault="00000000" w:rsidRPr="00000000" w14:paraId="00000352">
      <w:pPr>
        <w:pStyle w:val="Heading1"/>
        <w:rPr/>
      </w:pPr>
      <w:bookmarkStart w:colFirst="0" w:colLast="0" w:name="_heading=h.b2trvuxs27i0" w:id="22"/>
      <w:bookmarkEnd w:id="22"/>
      <w:r w:rsidDel="00000000" w:rsidR="00000000" w:rsidRPr="00000000">
        <w:rPr>
          <w:rtl w:val="0"/>
        </w:rPr>
        <w:t xml:space="preserve">Requirement 3.2: Production</w:t>
      </w:r>
    </w:p>
    <w:p w:rsidR="00000000" w:rsidDel="00000000" w:rsidP="00000000" w:rsidRDefault="00000000" w:rsidRPr="00000000" w14:paraId="00000353">
      <w:pPr>
        <w:pStyle w:val="Heading2"/>
        <w:numPr>
          <w:ilvl w:val="0"/>
          <w:numId w:val="33"/>
        </w:numPr>
        <w:ind w:left="360" w:hanging="360"/>
        <w:rPr/>
      </w:pPr>
      <w:bookmarkStart w:colFirst="0" w:colLast="0" w:name="_heading=h.c7cv2o845mbi" w:id="23"/>
      <w:bookmarkEnd w:id="23"/>
      <w:r w:rsidDel="00000000" w:rsidR="00000000" w:rsidRPr="00000000">
        <w:rPr>
          <w:rtl w:val="0"/>
        </w:rPr>
        <w:t xml:space="preserve">Resources</w:t>
      </w:r>
    </w:p>
    <w:tbl>
      <w:tblPr>
        <w:tblStyle w:val="Table31"/>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354">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196">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Requirement in full</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hyperlink r:id="rId197">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Validation guide</w:t>
              </w:r>
            </w:hyperlink>
            <w:r w:rsidDel="00000000" w:rsidR="00000000" w:rsidRPr="00000000">
              <w:rPr>
                <w:rtl w:val="0"/>
              </w:rPr>
            </w:r>
          </w:p>
          <w:p w:rsidR="00000000" w:rsidDel="00000000" w:rsidP="00000000" w:rsidRDefault="00000000" w:rsidRPr="00000000" w14:paraId="00000355">
            <w:pPr>
              <w:numPr>
                <w:ilvl w:val="0"/>
                <w:numId w:val="5"/>
              </w:numPr>
              <w:ind w:left="720" w:hanging="360"/>
              <w:rPr/>
            </w:pPr>
            <w:r w:rsidDel="00000000" w:rsidR="00000000" w:rsidRPr="00000000">
              <w:rPr>
                <w:rtl w:val="0"/>
              </w:rPr>
              <w:t xml:space="preserve">Guidance note: </w:t>
            </w:r>
            <w:hyperlink r:id="rId198">
              <w:r w:rsidDel="00000000" w:rsidR="00000000" w:rsidRPr="00000000">
                <w:rPr>
                  <w:color w:val="0000ff"/>
                  <w:u w:val="single"/>
                  <w:rtl w:val="0"/>
                </w:rPr>
                <w:t xml:space="preserve">Coverage of artisanal and small-scale mining (ASM) in EITI reporting</w:t>
              </w:r>
            </w:hyperlink>
            <w:r w:rsidDel="00000000" w:rsidR="00000000" w:rsidRPr="00000000">
              <w:rPr>
                <w:rtl w:val="0"/>
              </w:rPr>
            </w:r>
          </w:p>
          <w:p w:rsidR="00000000" w:rsidDel="00000000" w:rsidP="00000000" w:rsidRDefault="00000000" w:rsidRPr="00000000" w14:paraId="00000356">
            <w:pPr>
              <w:rPr/>
            </w:pPr>
            <w:r w:rsidDel="00000000" w:rsidR="00000000" w:rsidRPr="00000000">
              <w:rPr>
                <w:rtl w:val="0"/>
              </w:rPr>
            </w:r>
          </w:p>
        </w:tc>
      </w:tr>
    </w:tbl>
    <w:p w:rsidR="00000000" w:rsidDel="00000000" w:rsidP="00000000" w:rsidRDefault="00000000" w:rsidRPr="00000000" w14:paraId="00000357">
      <w:pPr>
        <w:pStyle w:val="Heading2"/>
        <w:numPr>
          <w:ilvl w:val="0"/>
          <w:numId w:val="33"/>
        </w:numPr>
        <w:ind w:left="360" w:hanging="360"/>
        <w:rPr/>
      </w:pPr>
      <w:bookmarkStart w:colFirst="0" w:colLast="0" w:name="_heading=h.knyhh7jsdnon" w:id="24"/>
      <w:bookmarkEnd w:id="24"/>
      <w:r w:rsidDel="00000000" w:rsidR="00000000" w:rsidRPr="00000000">
        <w:rPr>
          <w:rtl w:val="0"/>
        </w:rPr>
        <w:t xml:space="preserve">Corrective actions / recommendations from previous Validation </w:t>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tbl>
      <w:tblPr>
        <w:tblStyle w:val="Table3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5A">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To strengthen implementation of Requirement 3.2, Nigeria is encouraged to use its EITI process to work with relevant government agencies such as the NUPRC,to strengthen their systematic disclosures of extractive commodities production data and to ensure greater disaggregation of production data by individual project. Nigeria could make greater use of its EITI disclosures to improve transparency around the methods for calculating production volumes and values data.</w:t>
            </w:r>
          </w:p>
          <w:p w:rsidR="00000000" w:rsidDel="00000000" w:rsidP="00000000" w:rsidRDefault="00000000" w:rsidRPr="00000000" w14:paraId="0000035B">
            <w:pPr>
              <w:rPr>
                <w:rFonts w:ascii="Times New Roman" w:cs="Times New Roman" w:eastAsia="Times New Roman" w:hAnsi="Times New Roman"/>
                <w:i w:val="1"/>
                <w:iCs w:val="1"/>
                <w:sz w:val="24"/>
                <w:szCs w:val="24"/>
              </w:rPr>
            </w:pPr>
            <w:r w:rsidDel="00000000" w:rsidR="00000000" w:rsidRPr="00000000">
              <w:rPr>
                <w:b w:val="1"/>
                <w:bCs w:val="1"/>
                <w:i w:val="1"/>
                <w:iCs w:val="1"/>
                <w:rtl w:val="0"/>
              </w:rPr>
              <w:t xml:space="preserve">Status</w:t>
            </w:r>
            <w:r w:rsidDel="00000000" w:rsidR="00000000" w:rsidRPr="00000000">
              <w:rPr>
                <w:i w:val="1"/>
                <w:iCs w:val="1"/>
                <w:rtl w:val="0"/>
              </w:rPr>
              <w:t xml:space="preserve">- Efforts to actualise the recommendations are ongoing. NEITI has engaged the NUPRC on the disaggregated disclosure of production data systematically on their public facing platforms to support transparency.</w:t>
            </w:r>
            <w:r w:rsidDel="00000000" w:rsidR="00000000" w:rsidRPr="00000000">
              <w:rPr>
                <w:rtl w:val="0"/>
              </w:rPr>
            </w:r>
          </w:p>
          <w:p w:rsidR="00000000" w:rsidDel="00000000" w:rsidP="00000000" w:rsidRDefault="00000000" w:rsidRPr="00000000" w14:paraId="0000035C">
            <w:pPr>
              <w:rPr>
                <w:i w:val="1"/>
                <w:iCs w:val="1"/>
              </w:rPr>
            </w:pPr>
            <w:r w:rsidDel="00000000" w:rsidR="00000000" w:rsidRPr="00000000">
              <w:rPr>
                <w:rtl w:val="0"/>
              </w:rPr>
            </w:r>
          </w:p>
        </w:tc>
      </w:tr>
    </w:tbl>
    <w:p w:rsidR="00000000" w:rsidDel="00000000" w:rsidP="00000000" w:rsidRDefault="00000000" w:rsidRPr="00000000" w14:paraId="0000035D">
      <w:pPr>
        <w:pStyle w:val="Heading2"/>
        <w:numPr>
          <w:ilvl w:val="0"/>
          <w:numId w:val="33"/>
        </w:numPr>
        <w:ind w:left="360" w:hanging="360"/>
        <w:rPr/>
      </w:pPr>
      <w:bookmarkStart w:colFirst="0" w:colLast="0" w:name="_heading=h.1j5i0pc4zzl4" w:id="25"/>
      <w:bookmarkEnd w:id="25"/>
      <w:r w:rsidDel="00000000" w:rsidR="00000000" w:rsidRPr="00000000">
        <w:rPr>
          <w:rtl w:val="0"/>
        </w:rPr>
        <w:t xml:space="preserve">Applicability of the requirement</w:t>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The MSG should establish if this requirement is applicable. </w:t>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Have there been any extraction / production of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808080"/>
          <w:sz w:val="20"/>
          <w:szCs w:val="20"/>
          <w:u w:val="none"/>
          <w:shd w:fill="auto" w:val="clear"/>
          <w:vertAlign w:val="baseline"/>
          <w:rtl w:val="0"/>
        </w:rPr>
        <w:t xml:space="preserve">Choose an item.</w:t>
      </w:r>
      <w:r w:rsidDel="00000000" w:rsidR="00000000" w:rsidRPr="00000000">
        <w:rPr>
          <w:rFonts w:ascii="Libre Franklin" w:cs="Libre Franklin" w:eastAsia="Libre Franklin" w:hAnsi="Libre Franklin"/>
          <w:b w:val="1"/>
          <w:bCs w:val="1"/>
          <w:i w:val="0"/>
          <w:iCs w:val="0"/>
          <w:smallCaps w:val="0"/>
          <w:strike w:val="0"/>
          <w:color w:val="c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commodities in the period under review? </w:t>
      </w:r>
      <w:r w:rsidDel="00000000" w:rsidR="00000000" w:rsidRPr="00000000">
        <w:rPr>
          <w:rtl w:val="0"/>
        </w:rPr>
      </w:r>
    </w:p>
    <w:p w:rsidR="00000000" w:rsidDel="00000000" w:rsidP="00000000" w:rsidRDefault="00000000" w:rsidRPr="00000000" w14:paraId="00000360">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3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61">
            <w:pPr>
              <w:rPr/>
            </w:pPr>
            <w:r w:rsidDel="00000000" w:rsidR="00000000" w:rsidRPr="00000000">
              <w:rPr>
                <w:rtl w:val="0"/>
              </w:rPr>
              <w:t xml:space="preserve">Add explanation: Nigeria remained one of Africa’s largest crude oil producers in the year 2023 and Total fiscalised crude oil production was 537.571 million barrels in 2023</w:t>
            </w:r>
          </w:p>
          <w:p w:rsidR="00000000" w:rsidDel="00000000" w:rsidP="00000000" w:rsidRDefault="00000000" w:rsidRPr="00000000" w14:paraId="00000362">
            <w:pPr>
              <w:rPr/>
            </w:pPr>
            <w:r w:rsidDel="00000000" w:rsidR="00000000" w:rsidRPr="00000000">
              <w:rPr>
                <w:rtl w:val="0"/>
              </w:rPr>
              <w:t xml:space="preserve">See Chapter 3 of the 2023 oil and gas industry audit report: </w:t>
            </w:r>
            <w:hyperlink r:id="rId199">
              <w:r w:rsidDel="00000000" w:rsidR="00000000" w:rsidRPr="00000000">
                <w:rPr>
                  <w:color w:val="1155cc"/>
                  <w:u w:val="single"/>
                  <w:rtl w:val="0"/>
                </w:rPr>
                <w:t xml:space="preserve">https://www.neiti.gov.ng/Final-Report-NEITI-OGA-2023-Final-26-Sept-2024.pdf</w:t>
              </w:r>
            </w:hyperlink>
            <w:r w:rsidDel="00000000" w:rsidR="00000000" w:rsidRPr="00000000">
              <w:rPr>
                <w:rtl w:val="0"/>
              </w:rPr>
              <w:t xml:space="preserve"> </w:t>
            </w:r>
          </w:p>
          <w:p w:rsidR="00000000" w:rsidDel="00000000" w:rsidP="00000000" w:rsidRDefault="00000000" w:rsidRPr="00000000" w14:paraId="00000363">
            <w:pPr>
              <w:rPr/>
            </w:pPr>
            <w:r w:rsidDel="00000000" w:rsidR="00000000" w:rsidRPr="00000000">
              <w:rPr>
                <w:rtl w:val="0"/>
              </w:rPr>
            </w:r>
          </w:p>
        </w:tc>
      </w:tr>
    </w:tbl>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b w:val="1"/>
          <w:bCs w:val="1"/>
        </w:rPr>
      </w:pPr>
      <w:r w:rsidDel="00000000" w:rsidR="00000000" w:rsidRPr="00000000">
        <w:rPr>
          <w:b w:val="1"/>
          <w:bCs w:val="1"/>
          <w:rtl w:val="0"/>
        </w:rPr>
        <w:t xml:space="preserve">What are the commodities being extracted / produced in the period under review?</w:t>
      </w:r>
    </w:p>
    <w:tbl>
      <w:tblPr>
        <w:tblStyle w:val="Table3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66">
            <w:pPr>
              <w:rPr/>
            </w:pPr>
            <w:r w:rsidDel="00000000" w:rsidR="00000000" w:rsidRPr="00000000">
              <w:rPr>
                <w:rtl w:val="0"/>
              </w:rPr>
              <w:t xml:space="preserve">Add commodities or reference to an existing list of all commodities: T</w:t>
            </w:r>
            <w:r w:rsidDel="00000000" w:rsidR="00000000" w:rsidRPr="00000000">
              <w:rPr>
                <w:shd w:fill="d9e2f3" w:val="clear"/>
                <w:rtl w:val="0"/>
              </w:rPr>
              <w:t xml:space="preserve">he commodities includes: Crude oil, Condensate(Liquid hydrocarbon) and Natural Gas</w:t>
            </w:r>
            <w:r w:rsidDel="00000000" w:rsidR="00000000" w:rsidRPr="00000000">
              <w:rPr>
                <w:rtl w:val="0"/>
              </w:rPr>
            </w:r>
          </w:p>
        </w:tc>
      </w:tr>
    </w:tbl>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b w:val="1"/>
          <w:bCs w:val="1"/>
          <w:rtl w:val="0"/>
        </w:rPr>
        <w:t xml:space="preserve">Are there any artisanal- and small-scale mining activities in the country (</w:t>
      </w:r>
      <w:r w:rsidDel="00000000" w:rsidR="00000000" w:rsidRPr="00000000">
        <w:rPr>
          <w:rtl w:val="0"/>
        </w:rPr>
        <w:t xml:space="preserve">both formalised and informal)?</w:t>
      </w:r>
    </w:p>
    <w:p w:rsidR="00000000" w:rsidDel="00000000" w:rsidP="00000000" w:rsidRDefault="00000000" w:rsidRPr="00000000" w14:paraId="00000369">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3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6A">
            <w:pPr>
              <w:rPr/>
            </w:pPr>
            <w:r w:rsidDel="00000000" w:rsidR="00000000" w:rsidRPr="00000000">
              <w:rPr>
                <w:rtl w:val="0"/>
              </w:rPr>
              <w:t xml:space="preserve">Add explanation: </w:t>
            </w:r>
            <w:r w:rsidDel="00000000" w:rsidR="00000000" w:rsidRPr="00000000">
              <w:rPr>
                <w:shd w:fill="d9e2f3" w:val="clear"/>
                <w:rtl w:val="0"/>
              </w:rPr>
              <w:t xml:space="preserve">Not Applicable</w:t>
            </w:r>
            <w:r w:rsidDel="00000000" w:rsidR="00000000" w:rsidRPr="00000000">
              <w:rPr>
                <w:rtl w:val="0"/>
              </w:rPr>
            </w:r>
          </w:p>
        </w:tc>
      </w:tr>
    </w:tbl>
    <w:p w:rsidR="00000000" w:rsidDel="00000000" w:rsidP="00000000" w:rsidRDefault="00000000" w:rsidRPr="00000000" w14:paraId="0000036B">
      <w:pPr>
        <w:rPr>
          <w:b w:val="1"/>
          <w:bCs w:val="1"/>
        </w:rPr>
      </w:pPr>
      <w:r w:rsidDel="00000000" w:rsidR="00000000" w:rsidRPr="00000000">
        <w:rPr>
          <w:rtl w:val="0"/>
        </w:rPr>
      </w:r>
    </w:p>
    <w:p w:rsidR="00000000" w:rsidDel="00000000" w:rsidP="00000000" w:rsidRDefault="00000000" w:rsidRPr="00000000" w14:paraId="0000036C">
      <w:pPr>
        <w:pStyle w:val="Heading2"/>
        <w:numPr>
          <w:ilvl w:val="0"/>
          <w:numId w:val="33"/>
        </w:numPr>
        <w:ind w:left="360" w:hanging="360"/>
        <w:rPr/>
      </w:pPr>
      <w:bookmarkStart w:colFirst="0" w:colLast="0" w:name="_heading=h.hrumrocjq0ko" w:id="26"/>
      <w:bookmarkEnd w:id="26"/>
      <w:r w:rsidDel="00000000" w:rsidR="00000000" w:rsidRPr="00000000">
        <w:rPr>
          <w:rtl w:val="0"/>
        </w:rPr>
        <w:t xml:space="preserve">Self-assessment</w:t>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595959"/>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The self-assessment allows the MSG to understand the aspects of the requirement and estimate its progress towards meeting it.</w:t>
      </w:r>
      <w:r w:rsidDel="00000000" w:rsidR="00000000" w:rsidRPr="00000000">
        <w:rPr>
          <w:rFonts w:ascii="Libre Franklin" w:cs="Libre Franklin" w:eastAsia="Libre Franklin" w:hAnsi="Libre Franklin"/>
          <w:b w:val="0"/>
          <w:bCs w:val="0"/>
          <w:i w:val="0"/>
          <w:iCs w:val="0"/>
          <w:smallCaps w:val="0"/>
          <w:strike w:val="0"/>
          <w:color w:val="595959"/>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Diverging views within the constituency or between constituencies can be documented in the form. </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pStyle w:val="Heading3"/>
        <w:rPr/>
      </w:pPr>
      <w:bookmarkStart w:colFirst="0" w:colLast="0" w:name="_heading=h.2gmvfah13x5f" w:id="27"/>
      <w:bookmarkEnd w:id="27"/>
      <w:r w:rsidDel="00000000" w:rsidR="00000000" w:rsidRPr="00000000">
        <w:rPr>
          <w:rtl w:val="0"/>
        </w:rPr>
        <w:t xml:space="preserve">Holders of information</w:t>
      </w:r>
    </w:p>
    <w:p w:rsidR="00000000" w:rsidDel="00000000" w:rsidP="00000000" w:rsidRDefault="00000000" w:rsidRPr="00000000" w14:paraId="00000370">
      <w:pPr>
        <w:spacing w:line="276" w:lineRule="auto"/>
        <w:rPr>
          <w:color w:val="595959"/>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w:t>
      </w:r>
      <w:r w:rsidDel="00000000" w:rsidR="00000000" w:rsidRPr="00000000">
        <w:rPr>
          <w:color w:val="595959"/>
          <w:rtl w:val="0"/>
        </w:rPr>
        <w:t xml:space="preserve">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tbl>
      <w:tblPr>
        <w:tblStyle w:val="Table36"/>
        <w:tblW w:w="9062.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413"/>
        <w:gridCol w:w="4536"/>
        <w:gridCol w:w="3113"/>
        <w:tblGridChange w:id="0">
          <w:tblGrid>
            <w:gridCol w:w="1413"/>
            <w:gridCol w:w="4536"/>
            <w:gridCol w:w="3113"/>
          </w:tblGrid>
        </w:tblGridChange>
      </w:tblGrid>
      <w:tr>
        <w:trPr>
          <w:cantSplit w:val="0"/>
          <w:tblHeader w:val="0"/>
        </w:trPr>
        <w:tc>
          <w:tcPr>
            <w:shd w:fill="b4c6e7" w:val="clear"/>
          </w:tcPr>
          <w:p w:rsidR="00000000" w:rsidDel="00000000" w:rsidP="00000000" w:rsidRDefault="00000000" w:rsidRPr="00000000" w14:paraId="00000371">
            <w:pPr>
              <w:rPr>
                <w:b w:val="1"/>
                <w:bCs w:val="1"/>
              </w:rPr>
            </w:pPr>
            <w:r w:rsidDel="00000000" w:rsidR="00000000" w:rsidRPr="00000000">
              <w:rPr>
                <w:rtl w:val="0"/>
              </w:rPr>
            </w:r>
          </w:p>
        </w:tc>
        <w:tc>
          <w:tcPr>
            <w:shd w:fill="b4c6e7" w:val="clear"/>
          </w:tcPr>
          <w:p w:rsidR="00000000" w:rsidDel="00000000" w:rsidP="00000000" w:rsidRDefault="00000000" w:rsidRPr="00000000" w14:paraId="00000372">
            <w:pPr>
              <w:rPr>
                <w:b w:val="1"/>
                <w:bCs w:val="1"/>
              </w:rPr>
            </w:pPr>
            <w:r w:rsidDel="00000000" w:rsidR="00000000" w:rsidRPr="00000000">
              <w:rPr>
                <w:b w:val="1"/>
                <w:bCs w:val="1"/>
                <w:rtl w:val="0"/>
              </w:rPr>
              <w:t xml:space="preserve">Question</w:t>
            </w:r>
          </w:p>
        </w:tc>
        <w:tc>
          <w:tcPr>
            <w:shd w:fill="b4c6e7" w:val="clear"/>
          </w:tcPr>
          <w:p w:rsidR="00000000" w:rsidDel="00000000" w:rsidP="00000000" w:rsidRDefault="00000000" w:rsidRPr="00000000" w14:paraId="00000373">
            <w:pPr>
              <w:rPr>
                <w:b w:val="1"/>
                <w:bCs w:val="1"/>
              </w:rPr>
            </w:pPr>
            <w:r w:rsidDel="00000000" w:rsidR="00000000" w:rsidRPr="00000000">
              <w:rPr>
                <w:b w:val="1"/>
                <w:bCs w:val="1"/>
                <w:rtl w:val="0"/>
              </w:rPr>
              <w:t xml:space="preserve">Response</w:t>
            </w:r>
          </w:p>
        </w:tc>
      </w:tr>
      <w:tr>
        <w:trPr>
          <w:cantSplit w:val="0"/>
          <w:tblHeader w:val="0"/>
        </w:trPr>
        <w:tc>
          <w:tcPr/>
          <w:p w:rsidR="00000000" w:rsidDel="00000000" w:rsidP="00000000" w:rsidRDefault="00000000" w:rsidRPr="00000000" w14:paraId="00000374">
            <w:pPr>
              <w:rPr/>
            </w:pPr>
            <w:r w:rsidDel="00000000" w:rsidR="00000000" w:rsidRPr="00000000">
              <w:rPr>
                <w:b w:val="1"/>
                <w:bCs w:val="1"/>
                <w:rtl w:val="0"/>
              </w:rPr>
              <w:t xml:space="preserve">Required  3.2.a </w:t>
            </w:r>
            <w:r w:rsidDel="00000000" w:rsidR="00000000" w:rsidRPr="00000000">
              <w:rPr>
                <w:rtl w:val="0"/>
              </w:rPr>
            </w:r>
          </w:p>
        </w:tc>
        <w:tc>
          <w:tcPr/>
          <w:p w:rsidR="00000000" w:rsidDel="00000000" w:rsidP="00000000" w:rsidRDefault="00000000" w:rsidRPr="00000000" w14:paraId="00000375">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Which </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government entity(ies)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hold/is responsible for collecting and managing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Industries production data?</w:t>
            </w:r>
          </w:p>
          <w:p w:rsidR="00000000" w:rsidDel="00000000" w:rsidP="00000000" w:rsidRDefault="00000000" w:rsidRPr="00000000" w14:paraId="00000376">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7f7f7f"/>
                <w:sz w:val="20"/>
                <w:szCs w:val="20"/>
                <w:highlight w:val="yellow"/>
                <w:u w:val="none"/>
                <w:vertAlign w:val="baseline"/>
              </w:rPr>
            </w:pPr>
            <w:r w:rsidDel="00000000" w:rsidR="00000000" w:rsidRPr="00000000">
              <w:rPr>
                <w:rFonts w:ascii="Libre Franklin" w:cs="Libre Franklin" w:eastAsia="Libre Franklin" w:hAnsi="Libre Franklin"/>
                <w:b w:val="0"/>
                <w:bCs w:val="0"/>
                <w:i w:val="0"/>
                <w:iCs w:val="0"/>
                <w:smallCaps w:val="0"/>
                <w:strike w:val="0"/>
                <w:color w:val="7f7f7f"/>
                <w:sz w:val="20"/>
                <w:szCs w:val="20"/>
                <w:u w:val="none"/>
                <w:shd w:fill="auto" w:val="clear"/>
                <w:vertAlign w:val="baseline"/>
                <w:rtl w:val="0"/>
              </w:rPr>
              <w:t xml:space="preserve">Note that this can include several government entities, as the statistics department often holds production data, for example. </w:t>
            </w:r>
            <w:r w:rsidDel="00000000" w:rsidR="00000000" w:rsidRPr="00000000">
              <w:rPr>
                <w:rtl w:val="0"/>
              </w:rPr>
            </w:r>
          </w:p>
        </w:tc>
        <w:tc>
          <w:tcPr/>
          <w:p w:rsidR="00000000" w:rsidDel="00000000" w:rsidP="00000000" w:rsidRDefault="00000000" w:rsidRPr="00000000" w14:paraId="00000377">
            <w:pPr>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78">
            <w:pPr>
              <w:rPr/>
            </w:pPr>
            <w:r w:rsidDel="00000000" w:rsidR="00000000" w:rsidRPr="00000000">
              <w:rPr>
                <w:rtl w:val="0"/>
              </w:rPr>
              <w:t xml:space="preserve">Nigerian Upstream Petroleum Regulatory Commission (NUPRC)</w:t>
            </w:r>
          </w:p>
          <w:p w:rsidR="00000000" w:rsidDel="00000000" w:rsidP="00000000" w:rsidRDefault="00000000" w:rsidRPr="00000000" w14:paraId="00000379">
            <w:pPr>
              <w:rPr/>
            </w:pPr>
            <w:r w:rsidDel="00000000" w:rsidR="00000000" w:rsidRPr="00000000">
              <w:rPr>
                <w:rtl w:val="0"/>
              </w:rPr>
              <w:t xml:space="preserve">Nigerian National Petroleum Company Limited (NNPC Ltd.)</w:t>
            </w:r>
          </w:p>
          <w:p w:rsidR="00000000" w:rsidDel="00000000" w:rsidP="00000000" w:rsidRDefault="00000000" w:rsidRPr="00000000" w14:paraId="0000037A">
            <w:pPr>
              <w:rPr/>
            </w:pPr>
            <w:r w:rsidDel="00000000" w:rsidR="00000000" w:rsidRPr="00000000">
              <w:rPr>
                <w:rtl w:val="0"/>
              </w:rPr>
              <w:t xml:space="preserve">Nigeria Extractive Industries Transparency Initiative (NEITI)</w:t>
            </w:r>
          </w:p>
          <w:p w:rsidR="00000000" w:rsidDel="00000000" w:rsidP="00000000" w:rsidRDefault="00000000" w:rsidRPr="00000000" w14:paraId="0000037B">
            <w:pPr>
              <w:rPr/>
            </w:pPr>
            <w:r w:rsidDel="00000000" w:rsidR="00000000" w:rsidRPr="00000000">
              <w:rPr>
                <w:rtl w:val="0"/>
              </w:rPr>
              <w:t xml:space="preserve">Nigerian Midstream and Downstream Petroleum Regulatory Authority (NMDPRA)</w:t>
            </w:r>
          </w:p>
          <w:p w:rsidR="00000000" w:rsidDel="00000000" w:rsidP="00000000" w:rsidRDefault="00000000" w:rsidRPr="00000000" w14:paraId="0000037C">
            <w:pPr>
              <w:rPr>
                <w:i w:val="1"/>
                <w:iCs w:val="1"/>
              </w:rPr>
            </w:pPr>
            <w:r w:rsidDel="00000000" w:rsidR="00000000" w:rsidRPr="00000000">
              <w:rPr>
                <w:rtl w:val="0"/>
              </w:rPr>
              <w:t xml:space="preserve">NBS</w:t>
            </w:r>
            <w:r w:rsidDel="00000000" w:rsidR="00000000" w:rsidRPr="00000000">
              <w:rPr>
                <w:rtl w:val="0"/>
              </w:rPr>
            </w:r>
          </w:p>
        </w:tc>
      </w:tr>
      <w:tr>
        <w:trPr>
          <w:cantSplit w:val="0"/>
          <w:tblHeader w:val="0"/>
        </w:trPr>
        <w:tc>
          <w:tcPr/>
          <w:p w:rsidR="00000000" w:rsidDel="00000000" w:rsidP="00000000" w:rsidRDefault="00000000" w:rsidRPr="00000000" w14:paraId="0000037D">
            <w:pPr>
              <w:rPr>
                <w:b w:val="1"/>
                <w:bCs w:val="1"/>
              </w:rPr>
            </w:pPr>
            <w:r w:rsidDel="00000000" w:rsidR="00000000" w:rsidRPr="00000000">
              <w:rPr>
                <w:b w:val="1"/>
                <w:bCs w:val="1"/>
                <w:rtl w:val="0"/>
              </w:rPr>
              <w:t xml:space="preserve">Required  3.2.a</w:t>
            </w:r>
          </w:p>
        </w:tc>
        <w:tc>
          <w:tcPr/>
          <w:p w:rsidR="00000000" w:rsidDel="00000000" w:rsidP="00000000" w:rsidRDefault="00000000" w:rsidRPr="00000000" w14:paraId="0000037E">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If applicable: Which </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government entity(ies)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hold/is responsible for collecting and managing (both formal and informal)?</w:t>
            </w:r>
            <w:r w:rsidDel="00000000" w:rsidR="00000000" w:rsidRPr="00000000">
              <w:rPr>
                <w:rtl w:val="0"/>
              </w:rPr>
            </w:r>
          </w:p>
          <w:p w:rsidR="00000000" w:rsidDel="00000000" w:rsidP="00000000" w:rsidRDefault="00000000" w:rsidRPr="00000000" w14:paraId="0000037F">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80">
            <w:pPr>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81">
            <w:pPr>
              <w:rPr>
                <w:shd w:fill="d9e2f3" w:val="clear"/>
              </w:rPr>
            </w:pPr>
            <w:r w:rsidDel="00000000" w:rsidR="00000000" w:rsidRPr="00000000">
              <w:rPr>
                <w:i w:val="1"/>
                <w:iCs w:val="1"/>
                <w:rtl w:val="0"/>
              </w:rPr>
              <w:t xml:space="preserve">Not Applicable</w:t>
            </w:r>
            <w:r w:rsidDel="00000000" w:rsidR="00000000" w:rsidRPr="00000000">
              <w:rPr>
                <w:rtl w:val="0"/>
              </w:rPr>
            </w:r>
          </w:p>
        </w:tc>
      </w:tr>
      <w:tr>
        <w:trPr>
          <w:cantSplit w:val="0"/>
          <w:tblHeader w:val="0"/>
        </w:trPr>
        <w:tc>
          <w:tcPr/>
          <w:p w:rsidR="00000000" w:rsidDel="00000000" w:rsidP="00000000" w:rsidRDefault="00000000" w:rsidRPr="00000000" w14:paraId="00000382">
            <w:pPr>
              <w:rPr>
                <w:b w:val="1"/>
                <w:bCs w:val="1"/>
              </w:rPr>
            </w:pPr>
            <w:r w:rsidDel="00000000" w:rsidR="00000000" w:rsidRPr="00000000">
              <w:rPr>
                <w:b w:val="1"/>
                <w:bCs w:val="1"/>
                <w:rtl w:val="0"/>
              </w:rPr>
              <w:t xml:space="preserve">Required – 3.2.b</w:t>
            </w:r>
          </w:p>
        </w:tc>
        <w:tc>
          <w:tcPr/>
          <w:p w:rsidR="00000000" w:rsidDel="00000000" w:rsidP="00000000" w:rsidRDefault="00000000" w:rsidRPr="00000000" w14:paraId="00000383">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Which </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government entity(ies) or companies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can provide information on the methodology used to establish production data?</w:t>
            </w:r>
          </w:p>
        </w:tc>
        <w:tc>
          <w:tcPr/>
          <w:p w:rsidR="00000000" w:rsidDel="00000000" w:rsidP="00000000" w:rsidRDefault="00000000" w:rsidRPr="00000000" w14:paraId="00000384">
            <w:pPr>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85">
            <w:pPr>
              <w:rPr/>
            </w:pPr>
            <w:r w:rsidDel="00000000" w:rsidR="00000000" w:rsidRPr="00000000">
              <w:rPr>
                <w:rtl w:val="0"/>
              </w:rPr>
              <w:t xml:space="preserve">Nigerian Upstream Petroleum Regulatory Commission (NUPRC)</w:t>
            </w:r>
          </w:p>
          <w:p w:rsidR="00000000" w:rsidDel="00000000" w:rsidP="00000000" w:rsidRDefault="00000000" w:rsidRPr="00000000" w14:paraId="00000386">
            <w:pPr>
              <w:rPr/>
            </w:pPr>
            <w:r w:rsidDel="00000000" w:rsidR="00000000" w:rsidRPr="00000000">
              <w:rPr>
                <w:rtl w:val="0"/>
              </w:rPr>
              <w:t xml:space="preserve">Nigerian National Petroleum Company Limited (NNPC Ltd.)</w:t>
            </w:r>
          </w:p>
          <w:p w:rsidR="00000000" w:rsidDel="00000000" w:rsidP="00000000" w:rsidRDefault="00000000" w:rsidRPr="00000000" w14:paraId="00000387">
            <w:pPr>
              <w:rPr/>
            </w:pPr>
            <w:r w:rsidDel="00000000" w:rsidR="00000000" w:rsidRPr="00000000">
              <w:rPr>
                <w:rtl w:val="0"/>
              </w:rPr>
              <w:t xml:space="preserve">Nigeria Extractive Industries Transparency Initiative (NEITI)</w:t>
            </w:r>
          </w:p>
          <w:p w:rsidR="00000000" w:rsidDel="00000000" w:rsidP="00000000" w:rsidRDefault="00000000" w:rsidRPr="00000000" w14:paraId="00000388">
            <w:pPr>
              <w:rPr>
                <w:shd w:fill="d9e2f3" w:val="clear"/>
              </w:rPr>
            </w:pPr>
            <w:r w:rsidDel="00000000" w:rsidR="00000000" w:rsidRPr="00000000">
              <w:rPr>
                <w:rtl w:val="0"/>
              </w:rPr>
              <w:t xml:space="preserve">Nigerian Midstream and Downstream Petroleum Regulatory Authority (NMDPRA)</w:t>
            </w:r>
            <w:r w:rsidDel="00000000" w:rsidR="00000000" w:rsidRPr="00000000">
              <w:rPr>
                <w:rtl w:val="0"/>
              </w:rPr>
            </w:r>
          </w:p>
        </w:tc>
      </w:tr>
      <w:tr>
        <w:trPr>
          <w:cantSplit w:val="0"/>
          <w:tblHeader w:val="0"/>
        </w:trPr>
        <w:tc>
          <w:tcPr/>
          <w:p w:rsidR="00000000" w:rsidDel="00000000" w:rsidP="00000000" w:rsidRDefault="00000000" w:rsidRPr="00000000" w14:paraId="00000389">
            <w:pPr>
              <w:rPr>
                <w:b w:val="1"/>
                <w:bCs w:val="1"/>
              </w:rPr>
            </w:pPr>
            <w:r w:rsidDel="00000000" w:rsidR="00000000" w:rsidRPr="00000000">
              <w:rPr>
                <w:b w:val="1"/>
                <w:bCs w:val="1"/>
                <w:rtl w:val="0"/>
              </w:rPr>
              <w:t xml:space="preserve">Encouraged – 3.2.d - </w:t>
            </w:r>
          </w:p>
        </w:tc>
        <w:tc>
          <w:tcPr/>
          <w:p w:rsidR="00000000" w:rsidDel="00000000" w:rsidP="00000000" w:rsidRDefault="00000000" w:rsidRPr="00000000" w14:paraId="0000038A">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What </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companies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can provide realised sales volumes and values by project?</w:t>
            </w:r>
          </w:p>
        </w:tc>
        <w:tc>
          <w:tcPr/>
          <w:p w:rsidR="00000000" w:rsidDel="00000000" w:rsidP="00000000" w:rsidRDefault="00000000" w:rsidRPr="00000000" w14:paraId="0000038B">
            <w:pPr>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8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oil producing companies covered by the most recent NEITI Oil and Gas Sector Report- 2023 ( 64 Companies). See Section 1.6.2 of the 2023 OGA </w:t>
            </w:r>
          </w:p>
          <w:p w:rsidR="00000000" w:rsidDel="00000000" w:rsidP="00000000" w:rsidRDefault="00000000" w:rsidRPr="00000000" w14:paraId="0000038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rPr>
            </w:pPr>
            <w:hyperlink r:id="rId200">
              <w:r w:rsidDel="00000000" w:rsidR="00000000" w:rsidRPr="00000000">
                <w:rPr>
                  <w:rFonts w:ascii="Arial" w:cs="Arial" w:eastAsia="Arial" w:hAnsi="Arial"/>
                  <w:color w:val="1155cc"/>
                  <w:u w:val="single"/>
                  <w:rtl w:val="0"/>
                </w:rPr>
                <w:t xml:space="preserve">Final-Report-NEITI-OGA-2023-Final-26-Sept-2024.docx</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38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Nigerian National Petroleum Company Limited (NNPC Ltd.)</w:t>
            </w:r>
          </w:p>
          <w:p w:rsidR="00000000" w:rsidDel="00000000" w:rsidP="00000000" w:rsidRDefault="00000000" w:rsidRPr="00000000" w14:paraId="0000038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rPr>
            </w:pPr>
            <w:hyperlink r:id="rId201">
              <w:r w:rsidDel="00000000" w:rsidR="00000000" w:rsidRPr="00000000">
                <w:rPr>
                  <w:rFonts w:ascii="Arial" w:cs="Arial" w:eastAsia="Arial" w:hAnsi="Arial"/>
                  <w:color w:val="1155cc"/>
                  <w:u w:val="single"/>
                  <w:rtl w:val="0"/>
                </w:rPr>
                <w:t xml:space="preserve">https://nnpcgroup.com/nnpc-exploration-and-production-company-limited</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39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Seplat Energy Plc, Oando Plc, Aradel Holdings Plc,</w:t>
            </w:r>
            <w:r w:rsidDel="00000000" w:rsidR="00000000" w:rsidRPr="00000000">
              <w:rPr>
                <w:rtl w:val="0"/>
              </w:rPr>
            </w:r>
          </w:p>
          <w:p w:rsidR="00000000" w:rsidDel="00000000" w:rsidP="00000000" w:rsidRDefault="00000000" w:rsidRPr="00000000" w14:paraId="0000039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ExxonMobil Nigeria, Shell, TotalEnergies, and Eni.</w:t>
            </w:r>
            <w:r w:rsidDel="00000000" w:rsidR="00000000" w:rsidRPr="00000000">
              <w:rPr>
                <w:rtl w:val="0"/>
              </w:rPr>
            </w:r>
          </w:p>
          <w:p w:rsidR="00000000" w:rsidDel="00000000" w:rsidP="00000000" w:rsidRDefault="00000000" w:rsidRPr="00000000" w14:paraId="00000392">
            <w:pPr>
              <w:rPr>
                <w:shd w:fill="d9e2f3" w:val="clear"/>
              </w:rPr>
            </w:pPr>
            <w:r w:rsidDel="00000000" w:rsidR="00000000" w:rsidRPr="00000000">
              <w:rPr>
                <w:rtl w:val="0"/>
              </w:rPr>
            </w:r>
          </w:p>
        </w:tc>
      </w:tr>
    </w:tbl>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4">
      <w:pPr>
        <w:pStyle w:val="Heading3"/>
        <w:rPr/>
      </w:pPr>
      <w:bookmarkStart w:colFirst="0" w:colLast="0" w:name="_heading=h.184f7g3b828b" w:id="28"/>
      <w:bookmarkEnd w:id="28"/>
      <w:r w:rsidDel="00000000" w:rsidR="00000000" w:rsidRPr="00000000">
        <w:rPr>
          <w:rtl w:val="0"/>
        </w:rPr>
        <w:t xml:space="preserve">Technical requirement</w:t>
      </w:r>
    </w:p>
    <w:tbl>
      <w:tblPr>
        <w:tblStyle w:val="Table37"/>
        <w:tblW w:w="13140.0" w:type="dxa"/>
        <w:jc w:val="left"/>
        <w:tblInd w:w="-900.0" w:type="dxa"/>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155"/>
        <w:gridCol w:w="11985"/>
        <w:tblGridChange w:id="0">
          <w:tblGrid>
            <w:gridCol w:w="1155"/>
            <w:gridCol w:w="11985"/>
          </w:tblGrid>
        </w:tblGridChange>
      </w:tblGrid>
      <w:tr>
        <w:trPr>
          <w:cantSplit w:val="0"/>
          <w:tblHeader w:val="0"/>
        </w:trPr>
        <w:tc>
          <w:tcPr>
            <w:shd w:fill="b4c6e7" w:val="clear"/>
          </w:tcPr>
          <w:p w:rsidR="00000000" w:rsidDel="00000000" w:rsidP="00000000" w:rsidRDefault="00000000" w:rsidRPr="00000000" w14:paraId="00000395">
            <w:pPr>
              <w:rPr/>
            </w:pPr>
            <w:r w:rsidDel="00000000" w:rsidR="00000000" w:rsidRPr="00000000">
              <w:rPr>
                <w:b w:val="1"/>
                <w:bCs w:val="1"/>
                <w:rtl w:val="0"/>
              </w:rPr>
              <w:t xml:space="preserve">Required</w:t>
            </w:r>
            <w:r w:rsidDel="00000000" w:rsidR="00000000" w:rsidRPr="00000000">
              <w:rPr>
                <w:rtl w:val="0"/>
              </w:rPr>
            </w:r>
          </w:p>
        </w:tc>
        <w:tc>
          <w:tcPr>
            <w:shd w:fill="b4c6e7" w:val="clear"/>
          </w:tcPr>
          <w:p w:rsidR="00000000" w:rsidDel="00000000" w:rsidP="00000000" w:rsidRDefault="00000000" w:rsidRPr="00000000" w14:paraId="00000396">
            <w:pPr>
              <w:rPr/>
            </w:pPr>
            <w:r w:rsidDel="00000000" w:rsidR="00000000" w:rsidRPr="00000000">
              <w:rPr>
                <w:b w:val="1"/>
                <w:bCs w:val="1"/>
                <w:rtl w:val="0"/>
              </w:rPr>
              <w:t xml:space="preserve">3.2.a Production data</w:t>
            </w:r>
            <w:r w:rsidDel="00000000" w:rsidR="00000000" w:rsidRPr="00000000">
              <w:rPr>
                <w:rtl w:val="0"/>
              </w:rPr>
            </w:r>
          </w:p>
        </w:tc>
      </w:tr>
      <w:tr>
        <w:trPr>
          <w:cantSplit w:val="0"/>
          <w:tblHeader w:val="0"/>
        </w:trPr>
        <w:tc>
          <w:tcPr/>
          <w:p w:rsidR="00000000" w:rsidDel="00000000" w:rsidP="00000000" w:rsidRDefault="00000000" w:rsidRPr="00000000" w14:paraId="00000397">
            <w:pPr>
              <w:rPr>
                <w:i w:val="1"/>
                <w:iCs w:val="1"/>
              </w:rPr>
            </w:pPr>
            <w:r w:rsidDel="00000000" w:rsidR="00000000" w:rsidRPr="00000000">
              <w:rPr>
                <w:i w:val="1"/>
                <w:iCs w:val="1"/>
                <w:rtl w:val="0"/>
              </w:rPr>
              <w:t xml:space="preserve">Availability</w:t>
            </w:r>
          </w:p>
        </w:tc>
        <w:tc>
          <w:tcPr/>
          <w:p w:rsidR="00000000" w:rsidDel="00000000" w:rsidP="00000000" w:rsidRDefault="00000000" w:rsidRPr="00000000" w14:paraId="00000398">
            <w:pPr>
              <w:rPr>
                <w:b w:val="1"/>
                <w:bCs w:val="1"/>
              </w:rPr>
            </w:pPr>
            <w:r w:rsidDel="00000000" w:rsidR="00000000" w:rsidRPr="00000000">
              <w:rPr>
                <w:b w:val="1"/>
                <w:bCs w:val="1"/>
                <w:rtl w:val="0"/>
              </w:rPr>
              <w:t xml:space="preserve">Are the following information points available </w:t>
            </w:r>
            <w:r w:rsidDel="00000000" w:rsidR="00000000" w:rsidRPr="00000000">
              <w:rPr>
                <w:b w:val="1"/>
                <w:bCs w:val="1"/>
                <w:u w:val="single"/>
                <w:rtl w:val="0"/>
              </w:rPr>
              <w:t xml:space="preserve">by commodity</w:t>
            </w:r>
            <w:r w:rsidDel="00000000" w:rsidR="00000000" w:rsidRPr="00000000">
              <w:rPr>
                <w:b w:val="1"/>
                <w:bCs w:val="1"/>
                <w:rtl w:val="0"/>
              </w:rPr>
              <w:t xml:space="preserve"> being extracted?</w:t>
            </w:r>
          </w:p>
          <w:p w:rsidR="00000000" w:rsidDel="00000000" w:rsidP="00000000" w:rsidRDefault="00000000" w:rsidRPr="00000000" w14:paraId="0000039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total production volumes </w:t>
            </w:r>
          </w:p>
          <w:p w:rsidR="00000000" w:rsidDel="00000000" w:rsidP="00000000" w:rsidRDefault="00000000" w:rsidRPr="00000000" w14:paraId="0000039A">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466977904"/>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9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value of production</w:t>
            </w:r>
          </w:p>
          <w:p w:rsidR="00000000" w:rsidDel="00000000" w:rsidP="00000000" w:rsidRDefault="00000000" w:rsidRPr="00000000" w14:paraId="0000039C">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463575473"/>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39D">
            <w:pPr>
              <w:ind w:left="720" w:firstLine="0"/>
              <w:rPr>
                <w:shd w:fill="d9e2f3" w:val="clear"/>
              </w:rPr>
            </w:pPr>
            <w:r w:rsidDel="00000000" w:rsidR="00000000" w:rsidRPr="00000000">
              <w:rPr>
                <w:rtl w:val="0"/>
              </w:rPr>
            </w:r>
          </w:p>
          <w:p w:rsidR="00000000" w:rsidDel="00000000" w:rsidP="00000000" w:rsidRDefault="00000000" w:rsidRPr="00000000" w14:paraId="0000039E">
            <w:pPr>
              <w:rPr/>
            </w:pPr>
            <w:r w:rsidDel="00000000" w:rsidR="00000000" w:rsidRPr="00000000">
              <w:rPr>
                <w:shd w:fill="d9e2f3" w:val="clear"/>
                <w:rtl w:val="0"/>
              </w:rPr>
              <w:t xml:space="preserve">Explain (optional): </w:t>
            </w:r>
            <w:r w:rsidDel="00000000" w:rsidR="00000000" w:rsidRPr="00000000">
              <w:rPr>
                <w:rtl w:val="0"/>
              </w:rPr>
            </w:r>
          </w:p>
        </w:tc>
      </w:tr>
      <w:tr>
        <w:trPr>
          <w:cantSplit w:val="0"/>
          <w:tblHeader w:val="0"/>
        </w:trPr>
        <w:tc>
          <w:tcPr/>
          <w:p w:rsidR="00000000" w:rsidDel="00000000" w:rsidP="00000000" w:rsidRDefault="00000000" w:rsidRPr="00000000" w14:paraId="0000039F">
            <w:pPr>
              <w:rPr>
                <w:i w:val="1"/>
                <w:iCs w:val="1"/>
              </w:rPr>
            </w:pPr>
            <w:r w:rsidDel="00000000" w:rsidR="00000000" w:rsidRPr="00000000">
              <w:rPr>
                <w:i w:val="1"/>
                <w:iCs w:val="1"/>
                <w:rtl w:val="0"/>
              </w:rPr>
              <w:t xml:space="preserve">Disaggregation by project</w:t>
            </w:r>
          </w:p>
        </w:tc>
        <w:tc>
          <w:tcPr/>
          <w:p w:rsidR="00000000" w:rsidDel="00000000" w:rsidP="00000000" w:rsidRDefault="00000000" w:rsidRPr="00000000" w14:paraId="000003A0">
            <w:pPr>
              <w:rPr>
                <w:b w:val="1"/>
                <w:bCs w:val="1"/>
              </w:rPr>
            </w:pPr>
            <w:r w:rsidDel="00000000" w:rsidR="00000000" w:rsidRPr="00000000">
              <w:rPr>
                <w:b w:val="1"/>
                <w:bCs w:val="1"/>
                <w:rtl w:val="0"/>
              </w:rPr>
              <w:t xml:space="preserve">Are the following information points available </w:t>
            </w:r>
            <w:r w:rsidDel="00000000" w:rsidR="00000000" w:rsidRPr="00000000">
              <w:rPr>
                <w:b w:val="1"/>
                <w:bCs w:val="1"/>
                <w:u w:val="single"/>
                <w:rtl w:val="0"/>
              </w:rPr>
              <w:t xml:space="preserve">by commodity and by project</w:t>
            </w:r>
            <w:r w:rsidDel="00000000" w:rsidR="00000000" w:rsidRPr="00000000">
              <w:rPr>
                <w:b w:val="1"/>
                <w:bCs w:val="1"/>
                <w:rtl w:val="0"/>
              </w:rPr>
              <w:t xml:space="preserve"> being extracted?</w:t>
            </w:r>
          </w:p>
          <w:p w:rsidR="00000000" w:rsidDel="00000000" w:rsidP="00000000" w:rsidRDefault="00000000" w:rsidRPr="00000000" w14:paraId="000003A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total production volumes </w:t>
            </w:r>
          </w:p>
          <w:p w:rsidR="00000000" w:rsidDel="00000000" w:rsidP="00000000" w:rsidRDefault="00000000" w:rsidRPr="00000000" w14:paraId="000003A2">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95818716"/>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A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value of production</w:t>
            </w:r>
          </w:p>
          <w:p w:rsidR="00000000" w:rsidDel="00000000" w:rsidP="00000000" w:rsidRDefault="00000000" w:rsidRPr="00000000" w14:paraId="000003A4">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829583960"/>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br w:type="textWrapping"/>
            </w:r>
          </w:p>
          <w:p w:rsidR="00000000" w:rsidDel="00000000" w:rsidP="00000000" w:rsidRDefault="00000000" w:rsidRPr="00000000" w14:paraId="000003A5">
            <w:pPr>
              <w:rPr>
                <w:shd w:fill="d9e2f3" w:val="clear"/>
              </w:rPr>
            </w:pPr>
            <w:r w:rsidDel="00000000" w:rsidR="00000000" w:rsidRPr="00000000">
              <w:rPr>
                <w:shd w:fill="d9e2f3" w:val="clear"/>
                <w:rtl w:val="0"/>
              </w:rPr>
              <w:t xml:space="preserve">Explain (optional):</w:t>
            </w:r>
          </w:p>
          <w:p w:rsidR="00000000" w:rsidDel="00000000" w:rsidP="00000000" w:rsidRDefault="00000000" w:rsidRPr="00000000" w14:paraId="000003A6">
            <w:pPr>
              <w:rPr/>
            </w:pPr>
            <w:r w:rsidDel="00000000" w:rsidR="00000000" w:rsidRPr="00000000">
              <w:rPr>
                <w:rtl w:val="0"/>
              </w:rPr>
              <w:t xml:space="preserve">If the response is ‘</w:t>
            </w:r>
            <w:r w:rsidDel="00000000" w:rsidR="00000000" w:rsidRPr="00000000">
              <w:rPr>
                <w:u w:val="single"/>
                <w:rtl w:val="0"/>
              </w:rPr>
              <w:t xml:space="preserve">no</w:t>
            </w:r>
            <w:r w:rsidDel="00000000" w:rsidR="00000000" w:rsidRPr="00000000">
              <w:rPr>
                <w:rtl w:val="0"/>
              </w:rPr>
              <w:t xml:space="preserve">’, is an explanation of the barriers to disclosure publicly available?</w:t>
            </w:r>
          </w:p>
          <w:p w:rsidR="00000000" w:rsidDel="00000000" w:rsidP="00000000" w:rsidRDefault="00000000" w:rsidRPr="00000000" w14:paraId="000003A7">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3A8">
            <w:pPr>
              <w:rPr>
                <w:shd w:fill="d9e2f3" w:val="clear"/>
              </w:rPr>
            </w:pPr>
            <w:r w:rsidDel="00000000" w:rsidR="00000000" w:rsidRPr="00000000">
              <w:rPr>
                <w:shd w:fill="d9e2f3" w:val="clear"/>
                <w:rtl w:val="0"/>
              </w:rPr>
              <w:t xml:space="preserve">Explain (optional): Not Applicable</w:t>
            </w:r>
          </w:p>
          <w:p w:rsidR="00000000" w:rsidDel="00000000" w:rsidP="00000000" w:rsidRDefault="00000000" w:rsidRPr="00000000" w14:paraId="000003A9">
            <w:pPr>
              <w:rPr>
                <w:shd w:fill="d9e2f3" w:val="clear"/>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AA">
            <w:pPr>
              <w:rPr>
                <w:i w:val="1"/>
                <w:iCs w:val="1"/>
              </w:rPr>
            </w:pPr>
            <w:r w:rsidDel="00000000" w:rsidR="00000000" w:rsidRPr="00000000">
              <w:rPr>
                <w:i w:val="1"/>
                <w:iCs w:val="1"/>
                <w:rtl w:val="0"/>
              </w:rPr>
              <w:t xml:space="preserve">Available systematic disclosures</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AB">
            <w:pPr>
              <w:ind w:right="1003.3464566929138" w:firstLine="19.251968503936894"/>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If different commodities are available on different websites, add the commodity covered in brackets.</w:t>
            </w:r>
            <w:r w:rsidDel="00000000" w:rsidR="00000000" w:rsidRPr="00000000">
              <w:rPr>
                <w:rtl w:val="0"/>
              </w:rPr>
            </w:r>
          </w:p>
          <w:p w:rsidR="00000000" w:rsidDel="00000000" w:rsidP="00000000" w:rsidRDefault="00000000" w:rsidRPr="00000000" w14:paraId="000003AC">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Production </w:t>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baseline"/>
                <w:rtl w:val="0"/>
              </w:rPr>
              <w:t xml:space="preserve">values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for all extractives commodities:</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Not Applicable</w:t>
            </w:r>
            <w:r w:rsidDel="00000000" w:rsidR="00000000" w:rsidRPr="00000000">
              <w:rPr>
                <w:rtl w:val="0"/>
              </w:rPr>
            </w:r>
          </w:p>
          <w:p w:rsidR="00000000" w:rsidDel="00000000" w:rsidP="00000000" w:rsidRDefault="00000000" w:rsidRPr="00000000" w14:paraId="000003AD">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Production </w:t>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baseline"/>
                <w:rtl w:val="0"/>
              </w:rPr>
              <w:t xml:space="preserve">volume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for all extractives commodities:</w:t>
            </w:r>
            <w:r w:rsidDel="00000000" w:rsidR="00000000" w:rsidRPr="00000000">
              <w:rPr>
                <w:i w:val="1"/>
                <w:iCs w:val="1"/>
                <w:color w:val="0000cc"/>
                <w:rtl w:val="0"/>
              </w:rPr>
              <w:t xml:space="preserve"> </w:t>
            </w:r>
            <w:hyperlink r:id="rId202">
              <w:r w:rsidDel="00000000" w:rsidR="00000000" w:rsidRPr="00000000">
                <w:rPr>
                  <w:i w:val="1"/>
                  <w:iCs w:val="1"/>
                  <w:color w:val="1155cc"/>
                  <w:u w:val="single"/>
                  <w:rtl w:val="0"/>
                </w:rPr>
                <w:t xml:space="preserve">https://www.nuprc.gov.ng/upload/nuprc_reports/REVISED_JAN_-_MAY_BOPD_1781465080902.pdf</w:t>
              </w:r>
            </w:hyperlink>
            <w:r w:rsidDel="00000000" w:rsidR="00000000" w:rsidRPr="00000000">
              <w:rPr>
                <w:i w:val="1"/>
                <w:iCs w:val="1"/>
                <w:color w:val="0000cc"/>
                <w:rtl w:val="0"/>
              </w:rPr>
              <w:t xml:space="preserve"> </w:t>
            </w:r>
            <w:r w:rsidDel="00000000" w:rsidR="00000000" w:rsidRPr="00000000">
              <w:rPr>
                <w:rtl w:val="0"/>
              </w:rPr>
            </w:r>
          </w:p>
          <w:p w:rsidR="00000000" w:rsidDel="00000000" w:rsidP="00000000" w:rsidRDefault="00000000" w:rsidRPr="00000000" w14:paraId="000003AE">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Arial" w:cs="Arial" w:eastAsia="Arial" w:hAnsi="Arial"/>
                <w:b w:val="0"/>
                <w:bCs w:val="0"/>
                <w:i w:val="1"/>
                <w:iCs w:val="1"/>
                <w:smallCaps w:val="0"/>
                <w:strike w:val="0"/>
                <w:color w:val="1155cc"/>
                <w:sz w:val="20"/>
                <w:szCs w:val="20"/>
                <w:u w:val="single"/>
                <w:shd w:fill="auto" w:val="clear"/>
                <w:vertAlign w:val="baseline"/>
              </w:rPr>
            </w:pPr>
            <w:r w:rsidDel="00000000" w:rsidR="00000000" w:rsidRPr="00000000">
              <w:rPr>
                <w:rFonts w:ascii="Arial" w:cs="Arial" w:eastAsia="Arial" w:hAnsi="Arial"/>
                <w:b w:val="0"/>
                <w:bCs w:val="0"/>
                <w:i w:val="1"/>
                <w:iCs w:val="1"/>
                <w:smallCaps w:val="0"/>
                <w:strike w:val="0"/>
                <w:color w:val="0000cc"/>
                <w:sz w:val="20"/>
                <w:szCs w:val="20"/>
                <w:u w:val="none"/>
                <w:shd w:fill="auto" w:val="clear"/>
                <w:vertAlign w:val="baseline"/>
                <w:rtl w:val="0"/>
              </w:rPr>
              <w:t xml:space="preserve">And  </w:t>
            </w:r>
            <w:hyperlink r:id="rId203">
              <w:r w:rsidDel="00000000" w:rsidR="00000000" w:rsidRPr="00000000">
                <w:rPr>
                  <w:rFonts w:ascii="Arial" w:cs="Arial" w:eastAsia="Arial" w:hAnsi="Arial"/>
                  <w:b w:val="0"/>
                  <w:bCs w:val="0"/>
                  <w:i w:val="1"/>
                  <w:iCs w:val="1"/>
                  <w:smallCaps w:val="0"/>
                  <w:strike w:val="0"/>
                  <w:color w:val="1155cc"/>
                  <w:sz w:val="20"/>
                  <w:szCs w:val="20"/>
                  <w:u w:val="single"/>
                  <w:shd w:fill="auto" w:val="clear"/>
                  <w:vertAlign w:val="baseline"/>
                  <w:rtl w:val="0"/>
                </w:rPr>
                <w:t xml:space="preserve">NNPC LTD | Filesystem - documents</w:t>
              </w:r>
            </w:hyperlink>
            <w:r w:rsidDel="00000000" w:rsidR="00000000" w:rsidRPr="00000000">
              <w:rPr>
                <w:rtl w:val="0"/>
              </w:rPr>
            </w:r>
          </w:p>
          <w:p w:rsidR="00000000" w:rsidDel="00000000" w:rsidP="00000000" w:rsidRDefault="00000000" w:rsidRPr="00000000" w14:paraId="000003AF">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3B0">
            <w:pPr>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B1">
            <w:pPr>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3B2">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Production </w:t>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baseline"/>
                <w:rtl w:val="0"/>
              </w:rPr>
              <w:t xml:space="preserve">values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for all extractives commodities:</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0"/>
                <w:szCs w:val="20"/>
                <w:u w:val="none"/>
                <w:shd w:fill="d9e2f3" w:val="clear"/>
                <w:vertAlign w:val="baseline"/>
                <w:rtl w:val="0"/>
              </w:rPr>
              <w:t xml:space="preserve">See chapter 5 of the 2023 NEITI Oil and Gas Sector Reports, and Appendix 8 of both Report available at</w:t>
            </w:r>
            <w:r w:rsidDel="00000000" w:rsidR="00000000" w:rsidRPr="00000000">
              <w:rPr>
                <w:rtl w:val="0"/>
              </w:rPr>
            </w:r>
          </w:p>
          <w:p w:rsidR="00000000" w:rsidDel="00000000" w:rsidP="00000000" w:rsidRDefault="00000000" w:rsidRPr="00000000" w14:paraId="000003B3">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cc"/>
                <w:sz w:val="20"/>
                <w:szCs w:val="20"/>
                <w:u w:val="none"/>
                <w:shd w:fill="auto" w:val="clear"/>
                <w:vertAlign w:val="baseline"/>
              </w:rPr>
            </w:pPr>
            <w:hyperlink r:id="rId204">
              <w:r w:rsidDel="00000000" w:rsidR="00000000" w:rsidRPr="00000000">
                <w:rPr>
                  <w:i w:val="1"/>
                  <w:iCs w:val="1"/>
                  <w:color w:val="1155cc"/>
                  <w:u w:val="single"/>
                  <w:rtl w:val="0"/>
                </w:rPr>
                <w:t xml:space="preserve">https://www.neiti.gov.ng/Final-Report-NEITI-OGA-2023-Final-26-Sept-2024.pdf</w:t>
              </w:r>
            </w:hyperlink>
            <w:r w:rsidDel="00000000" w:rsidR="00000000" w:rsidRPr="00000000">
              <w:rPr>
                <w:i w:val="1"/>
                <w:iCs w:val="1"/>
                <w:color w:val="0000cc"/>
                <w:rtl w:val="0"/>
              </w:rPr>
              <w:t xml:space="preserve"> ; </w:t>
            </w:r>
            <w:hyperlink r:id="rId205">
              <w:r w:rsidDel="00000000" w:rsidR="00000000" w:rsidRPr="00000000">
                <w:rPr>
                  <w:i w:val="1"/>
                  <w:iCs w:val="1"/>
                  <w:color w:val="1155cc"/>
                  <w:u w:val="single"/>
                  <w:rtl w:val="0"/>
                </w:rPr>
                <w:t xml:space="preserve">https://www.neiti.gov.ng/AUDIT%20REPORTS/OIL-AND-GAS/2022-2023/APPENDICES/Appendix-8-Payment-Project_Level_Reporting-2023.xlsx</w:t>
              </w:r>
            </w:hyperlink>
            <w:r w:rsidDel="00000000" w:rsidR="00000000" w:rsidRPr="00000000">
              <w:rPr>
                <w:i w:val="1"/>
                <w:iCs w:val="1"/>
                <w:color w:val="0000cc"/>
                <w:rtl w:val="0"/>
              </w:rPr>
              <w:t xml:space="preserve"> </w:t>
            </w:r>
            <w:r w:rsidDel="00000000" w:rsidR="00000000" w:rsidRPr="00000000">
              <w:rPr>
                <w:rtl w:val="0"/>
              </w:rPr>
            </w:r>
          </w:p>
          <w:p w:rsidR="00000000" w:rsidDel="00000000" w:rsidP="00000000" w:rsidRDefault="00000000" w:rsidRPr="00000000" w14:paraId="000003B4">
            <w:pPr>
              <w:keepNext w:val="0"/>
              <w:keepLines w:val="0"/>
              <w:widowControl w:val="1"/>
              <w:numPr>
                <w:ilvl w:val="0"/>
                <w:numId w:val="1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Production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volume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for all extractives commodities: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See section 3.2 of the NEITI 2023 Reports for Production Volumes </w:t>
            </w:r>
            <w:r w:rsidDel="00000000" w:rsidR="00000000" w:rsidRPr="00000000">
              <w:rPr>
                <w:rFonts w:ascii="Arial" w:cs="Arial" w:eastAsia="Arial" w:hAnsi="Arial"/>
                <w:b w:val="0"/>
                <w:bCs w:val="0"/>
                <w:i w:val="1"/>
                <w:iCs w:val="1"/>
                <w:smallCaps w:val="0"/>
                <w:strike w:val="0"/>
                <w:color w:val="000000"/>
                <w:sz w:val="20"/>
                <w:szCs w:val="20"/>
                <w:u w:val="none"/>
                <w:shd w:fill="d9e2f3" w:val="clear"/>
                <w:vertAlign w:val="baseline"/>
                <w:rtl w:val="0"/>
              </w:rPr>
              <w:t xml:space="preserve"> and Appendix 8</w:t>
            </w:r>
          </w:p>
          <w:p w:rsidR="00000000" w:rsidDel="00000000" w:rsidP="00000000" w:rsidRDefault="00000000" w:rsidRPr="00000000" w14:paraId="000003B5">
            <w:pPr>
              <w:shd w:fill="ffffff" w:val="clear"/>
              <w:ind w:left="720" w:firstLine="0"/>
              <w:rPr>
                <w:rFonts w:ascii="Arial" w:cs="Arial" w:eastAsia="Arial" w:hAnsi="Arial"/>
                <w:i w:val="1"/>
                <w:iCs w:val="1"/>
                <w:shd w:fill="d9e2f3" w:val="clear"/>
              </w:rPr>
            </w:pPr>
            <w:hyperlink r:id="rId206">
              <w:r w:rsidDel="00000000" w:rsidR="00000000" w:rsidRPr="00000000">
                <w:rPr>
                  <w:i w:val="1"/>
                  <w:iCs w:val="1"/>
                  <w:color w:val="1155cc"/>
                  <w:u w:val="single"/>
                  <w:rtl w:val="0"/>
                </w:rPr>
                <w:t xml:space="preserve">https://www.neiti.gov.ng/Final-Report-NEITI-OGA-2023-Final-26-Sept-2024.pdf</w:t>
              </w:r>
            </w:hyperlink>
            <w:r w:rsidDel="00000000" w:rsidR="00000000" w:rsidRPr="00000000">
              <w:rPr>
                <w:i w:val="1"/>
                <w:iCs w:val="1"/>
                <w:color w:val="0000cc"/>
                <w:rtl w:val="0"/>
              </w:rPr>
              <w:t xml:space="preserve"> ; </w:t>
            </w:r>
            <w:hyperlink r:id="rId207">
              <w:r w:rsidDel="00000000" w:rsidR="00000000" w:rsidRPr="00000000">
                <w:rPr>
                  <w:i w:val="1"/>
                  <w:iCs w:val="1"/>
                  <w:color w:val="1155cc"/>
                  <w:u w:val="single"/>
                  <w:rtl w:val="0"/>
                </w:rPr>
                <w:t xml:space="preserve">https://www.neiti.gov.ng/AUDIT%20REPORTS/OIL-AND-GAS/2022-2023/APPENDICES/Appendix-8-Payment-Project_Level_Reporting-2023.xlsx</w:t>
              </w:r>
            </w:hyperlink>
            <w:r w:rsidDel="00000000" w:rsidR="00000000" w:rsidRPr="00000000">
              <w:rPr>
                <w:i w:val="1"/>
                <w:iCs w:val="1"/>
                <w:color w:val="0000cc"/>
                <w:rtl w:val="0"/>
              </w:rPr>
              <w:t xml:space="preserve"> </w:t>
            </w:r>
            <w:r w:rsidDel="00000000" w:rsidR="00000000" w:rsidRPr="00000000">
              <w:rPr>
                <w:rtl w:val="0"/>
              </w:rPr>
            </w:r>
          </w:p>
          <w:p w:rsidR="00000000" w:rsidDel="00000000" w:rsidP="00000000" w:rsidRDefault="00000000" w:rsidRPr="00000000" w14:paraId="000003B6">
            <w:pPr>
              <w:shd w:fill="ffffff" w:val="clea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7">
            <w:pPr>
              <w:shd w:fill="ffffff" w:val="clear"/>
              <w:rPr>
                <w:i w:val="1"/>
                <w:iCs w:val="1"/>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3B8">
            <w:pPr>
              <w:rPr>
                <w:i w:val="1"/>
                <w:iCs w:val="1"/>
              </w:rPr>
            </w:pPr>
            <w:r w:rsidDel="00000000" w:rsidR="00000000" w:rsidRPr="00000000">
              <w:rPr>
                <w:b w:val="1"/>
                <w:bCs w:val="1"/>
                <w:rtl w:val="0"/>
              </w:rPr>
              <w:t xml:space="preserve">Required</w:t>
            </w:r>
            <w:r w:rsidDel="00000000" w:rsidR="00000000" w:rsidRPr="00000000">
              <w:rPr>
                <w:rtl w:val="0"/>
              </w:rPr>
            </w:r>
          </w:p>
        </w:tc>
        <w:tc>
          <w:tcPr>
            <w:shd w:fill="b4c6e7" w:val="clear"/>
          </w:tcPr>
          <w:p w:rsidR="00000000" w:rsidDel="00000000" w:rsidP="00000000" w:rsidRDefault="00000000" w:rsidRPr="00000000" w14:paraId="000003B9">
            <w:pPr>
              <w:rPr/>
            </w:pPr>
            <w:r w:rsidDel="00000000" w:rsidR="00000000" w:rsidRPr="00000000">
              <w:rPr>
                <w:b w:val="1"/>
                <w:bCs w:val="1"/>
                <w:rtl w:val="0"/>
              </w:rPr>
              <w:t xml:space="preserve">3.2.a. Production data on artisanal and small-scale mining</w:t>
            </w:r>
            <w:r w:rsidDel="00000000" w:rsidR="00000000" w:rsidRPr="00000000">
              <w:rPr>
                <w:rtl w:val="0"/>
              </w:rPr>
            </w:r>
          </w:p>
        </w:tc>
      </w:tr>
      <w:tr>
        <w:trPr>
          <w:cantSplit w:val="0"/>
          <w:tblHeader w:val="0"/>
        </w:trPr>
        <w:tc>
          <w:tcPr/>
          <w:p w:rsidR="00000000" w:rsidDel="00000000" w:rsidP="00000000" w:rsidRDefault="00000000" w:rsidRPr="00000000" w14:paraId="000003BA">
            <w:pPr>
              <w:rPr>
                <w:i w:val="1"/>
                <w:iCs w:val="1"/>
              </w:rPr>
            </w:pPr>
            <w:r w:rsidDel="00000000" w:rsidR="00000000" w:rsidRPr="00000000">
              <w:rPr>
                <w:rtl w:val="0"/>
              </w:rPr>
            </w:r>
          </w:p>
        </w:tc>
        <w:tc>
          <w:tcPr/>
          <w:p w:rsidR="00000000" w:rsidDel="00000000" w:rsidP="00000000" w:rsidRDefault="00000000" w:rsidRPr="00000000" w14:paraId="000003BB">
            <w:pPr>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BC">
            <w:pPr>
              <w:rPr>
                <w:i w:val="1"/>
                <w:iCs w:val="1"/>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BD">
            <w:pPr>
              <w:shd w:fill="ffffff" w:val="clear"/>
              <w:rPr>
                <w:i w:val="1"/>
                <w:i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3BE">
            <w:pPr>
              <w:rPr>
                <w:i w:val="1"/>
                <w:iCs w:val="1"/>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BF">
            <w:pPr>
              <w:shd w:fill="ffffff" w:val="clear"/>
              <w:rPr>
                <w:i w:val="1"/>
                <w:iCs w:val="1"/>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3C0">
            <w:pPr>
              <w:rPr>
                <w:i w:val="1"/>
                <w:iCs w:val="1"/>
              </w:rPr>
            </w:pPr>
            <w:r w:rsidDel="00000000" w:rsidR="00000000" w:rsidRPr="00000000">
              <w:rPr>
                <w:b w:val="1"/>
                <w:bCs w:val="1"/>
                <w:rtl w:val="0"/>
              </w:rPr>
              <w:t xml:space="preserve">Required</w:t>
            </w:r>
            <w:r w:rsidDel="00000000" w:rsidR="00000000" w:rsidRPr="00000000">
              <w:rPr>
                <w:rtl w:val="0"/>
              </w:rPr>
            </w:r>
          </w:p>
        </w:tc>
        <w:tc>
          <w:tcPr>
            <w:shd w:fill="b4c6e7" w:val="clear"/>
          </w:tcPr>
          <w:p w:rsidR="00000000" w:rsidDel="00000000" w:rsidP="00000000" w:rsidRDefault="00000000" w:rsidRPr="00000000" w14:paraId="000003C1">
            <w:pPr>
              <w:rPr/>
            </w:pPr>
            <w:r w:rsidDel="00000000" w:rsidR="00000000" w:rsidRPr="00000000">
              <w:rPr>
                <w:b w:val="1"/>
                <w:bCs w:val="1"/>
                <w:rtl w:val="0"/>
              </w:rPr>
              <w:t xml:space="preserve">3.2.b. Sources of and the methods for calculating</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3C2">
            <w:pPr>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C3">
            <w:pPr>
              <w:rPr>
                <w:b w:val="1"/>
                <w:bCs w:val="1"/>
              </w:rPr>
            </w:pPr>
            <w:r w:rsidDel="00000000" w:rsidR="00000000" w:rsidRPr="00000000">
              <w:rPr>
                <w:b w:val="1"/>
                <w:bCs w:val="1"/>
                <w:rtl w:val="0"/>
              </w:rPr>
              <w:t xml:space="preserve">Is information publicly available on who provides (= source) of production data, for each commodity?</w:t>
            </w:r>
          </w:p>
          <w:p w:rsidR="00000000" w:rsidDel="00000000" w:rsidP="00000000" w:rsidRDefault="00000000" w:rsidRPr="00000000" w14:paraId="000003C4">
            <w:pPr>
              <w:rPr>
                <w:color w:val="7f7f7f"/>
              </w:rPr>
            </w:pPr>
            <w:r w:rsidDel="00000000" w:rsidR="00000000" w:rsidRPr="00000000">
              <w:rPr>
                <w:color w:val="7f7f7f"/>
                <w:rtl w:val="0"/>
              </w:rPr>
              <w:t xml:space="preserve">Production data can be provided by companies, or collected by extractives authorities, or other government entities. </w:t>
            </w:r>
          </w:p>
          <w:p w:rsidR="00000000" w:rsidDel="00000000" w:rsidP="00000000" w:rsidRDefault="00000000" w:rsidRPr="00000000" w14:paraId="000003C5">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506309819"/>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3C6">
            <w:pPr>
              <w:rPr>
                <w:b w:val="1"/>
                <w:bCs w:val="1"/>
              </w:rPr>
            </w:pPr>
            <w:r w:rsidDel="00000000" w:rsidR="00000000" w:rsidRPr="00000000">
              <w:rPr>
                <w:shd w:fill="d9e2f3" w:val="clear"/>
                <w:rtl w:val="0"/>
              </w:rPr>
              <w:t xml:space="preserve">Elaborate, for example if the source of production data is different by commodity: </w:t>
            </w:r>
            <w:r w:rsidDel="00000000" w:rsidR="00000000" w:rsidRPr="00000000">
              <w:rPr>
                <w:rtl w:val="0"/>
              </w:rPr>
            </w:r>
          </w:p>
          <w:p w:rsidR="00000000" w:rsidDel="00000000" w:rsidP="00000000" w:rsidRDefault="00000000" w:rsidRPr="00000000" w14:paraId="000003C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The sources of production volumes are from the operators of various production arrangement – i.e. operators of Joint Venture, Production Sharing Agreement (PSA)/ Production Sharing Contract (PSC), Marginal Fields, Sole Risk and Service Contracts. For instance, pre-PIA, 2021, the volumes are usually apportioned between the Federation (for Federation Crude, and NUPRC and FIRS in-kind crudes) and the companies. The Federation’s JV entitlement is now transferred to NNPC Limited in line with the PIA, 2021 implementation based on the sharing formulas in the various production arrangements.</w:t>
            </w:r>
            <w:r w:rsidDel="00000000" w:rsidR="00000000" w:rsidRPr="00000000">
              <w:rPr>
                <w:rtl w:val="0"/>
              </w:rPr>
            </w:r>
          </w:p>
          <w:p w:rsidR="00000000" w:rsidDel="00000000" w:rsidP="00000000" w:rsidRDefault="00000000" w:rsidRPr="00000000" w14:paraId="000003C8">
            <w:pPr>
              <w:rPr>
                <w:b w:val="1"/>
                <w:bCs w:val="1"/>
              </w:rPr>
            </w:pPr>
            <w:r w:rsidDel="00000000" w:rsidR="00000000" w:rsidRPr="00000000">
              <w:rPr>
                <w:b w:val="1"/>
                <w:bCs w:val="1"/>
                <w:rtl w:val="0"/>
              </w:rPr>
              <w:t xml:space="preserve">What is the </w:t>
            </w:r>
            <w:r w:rsidDel="00000000" w:rsidR="00000000" w:rsidRPr="00000000">
              <w:rPr>
                <w:b w:val="1"/>
                <w:bCs w:val="1"/>
                <w:u w:val="single"/>
                <w:rtl w:val="0"/>
              </w:rPr>
              <w:t xml:space="preserve">source</w:t>
            </w:r>
            <w:r w:rsidDel="00000000" w:rsidR="00000000" w:rsidRPr="00000000">
              <w:rPr>
                <w:b w:val="1"/>
                <w:bCs w:val="1"/>
                <w:rtl w:val="0"/>
              </w:rPr>
              <w:t xml:space="preserve"> of production data? (Multiple selection is possible)</w:t>
            </w:r>
          </w:p>
          <w:p w:rsidR="00000000" w:rsidDel="00000000" w:rsidP="00000000" w:rsidRDefault="00000000" w:rsidRPr="00000000" w14:paraId="000003C9">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Companies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Government entity </w:t>
            </w:r>
          </w:p>
          <w:p w:rsidR="00000000" w:rsidDel="00000000" w:rsidP="00000000" w:rsidRDefault="00000000" w:rsidRPr="00000000" w14:paraId="000003CA">
            <w:pPr>
              <w:rPr>
                <w:b w:val="1"/>
                <w:bCs w:val="1"/>
              </w:rPr>
            </w:pPr>
            <w:r w:rsidDel="00000000" w:rsidR="00000000" w:rsidRPr="00000000">
              <w:rPr>
                <w:shd w:fill="d9e2f3" w:val="clear"/>
                <w:rtl w:val="0"/>
              </w:rPr>
              <w:t xml:space="preserve">Elaborate, for example if the source of production data is different by commodity: </w:t>
            </w:r>
            <w:r w:rsidDel="00000000" w:rsidR="00000000" w:rsidRPr="00000000">
              <w:rPr>
                <w:rtl w:val="0"/>
              </w:rPr>
            </w:r>
          </w:p>
          <w:p w:rsidR="00000000" w:rsidDel="00000000" w:rsidP="00000000" w:rsidRDefault="00000000" w:rsidRPr="00000000" w14:paraId="000003CB">
            <w:pPr>
              <w:rPr>
                <w:b w:val="1"/>
                <w:bCs w:val="1"/>
              </w:rPr>
            </w:pPr>
            <w:r w:rsidDel="00000000" w:rsidR="00000000" w:rsidRPr="00000000">
              <w:rPr>
                <w:b w:val="1"/>
                <w:bCs w:val="1"/>
                <w:rtl w:val="0"/>
              </w:rPr>
              <w:t xml:space="preserve"> </w:t>
            </w:r>
          </w:p>
          <w:p w:rsidR="00000000" w:rsidDel="00000000" w:rsidP="00000000" w:rsidRDefault="00000000" w:rsidRPr="00000000" w14:paraId="000003CC">
            <w:pPr>
              <w:rPr>
                <w:b w:val="1"/>
                <w:bCs w:val="1"/>
              </w:rPr>
            </w:pPr>
            <w:r w:rsidDel="00000000" w:rsidR="00000000" w:rsidRPr="00000000">
              <w:rPr>
                <w:b w:val="1"/>
                <w:bCs w:val="1"/>
                <w:rtl w:val="0"/>
              </w:rPr>
              <w:t xml:space="preserve">Are the </w:t>
            </w:r>
            <w:r w:rsidDel="00000000" w:rsidR="00000000" w:rsidRPr="00000000">
              <w:rPr>
                <w:b w:val="1"/>
                <w:bCs w:val="1"/>
                <w:u w:val="single"/>
                <w:rtl w:val="0"/>
              </w:rPr>
              <w:t xml:space="preserve">methods</w:t>
            </w:r>
            <w:r w:rsidDel="00000000" w:rsidR="00000000" w:rsidRPr="00000000">
              <w:rPr>
                <w:b w:val="1"/>
                <w:bCs w:val="1"/>
                <w:rtl w:val="0"/>
              </w:rPr>
              <w:t xml:space="preserve"> of for calculating production volumes and values </w:t>
            </w:r>
            <w:r w:rsidDel="00000000" w:rsidR="00000000" w:rsidRPr="00000000">
              <w:rPr>
                <w:b w:val="1"/>
                <w:bCs w:val="1"/>
                <w:u w:val="single"/>
                <w:rtl w:val="0"/>
              </w:rPr>
              <w:t xml:space="preserve">per commodity</w:t>
            </w:r>
            <w:r w:rsidDel="00000000" w:rsidR="00000000" w:rsidRPr="00000000">
              <w:rPr>
                <w:b w:val="1"/>
                <w:bCs w:val="1"/>
                <w:rtl w:val="0"/>
              </w:rPr>
              <w:t xml:space="preserve"> publicly available?</w:t>
            </w:r>
          </w:p>
          <w:p w:rsidR="00000000" w:rsidDel="00000000" w:rsidP="00000000" w:rsidRDefault="00000000" w:rsidRPr="00000000" w14:paraId="000003C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total production volumes </w:t>
            </w:r>
          </w:p>
          <w:p w:rsidR="00000000" w:rsidDel="00000000" w:rsidP="00000000" w:rsidRDefault="00000000" w:rsidRPr="00000000" w14:paraId="000003CE">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C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value of production</w:t>
            </w:r>
          </w:p>
          <w:p w:rsidR="00000000" w:rsidDel="00000000" w:rsidP="00000000" w:rsidRDefault="00000000" w:rsidRPr="00000000" w14:paraId="000003D0">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br w:type="textWrapping"/>
            </w:r>
          </w:p>
          <w:p w:rsidR="00000000" w:rsidDel="00000000" w:rsidP="00000000" w:rsidRDefault="00000000" w:rsidRPr="00000000" w14:paraId="000003D1">
            <w:pPr>
              <w:rPr>
                <w:shd w:fill="d9e2f3" w:val="clear"/>
              </w:rPr>
            </w:pPr>
            <w:r w:rsidDel="00000000" w:rsidR="00000000" w:rsidRPr="00000000">
              <w:rPr>
                <w:shd w:fill="d9e2f3" w:val="clear"/>
                <w:rtl w:val="0"/>
              </w:rPr>
              <w:t xml:space="preserve">Explain (optional): </w:t>
            </w:r>
            <w:r w:rsidDel="00000000" w:rsidR="00000000" w:rsidRPr="00000000">
              <w:rPr>
                <w:rFonts w:ascii="Arial" w:cs="Arial" w:eastAsia="Arial" w:hAnsi="Arial"/>
                <w:color w:val="000000"/>
                <w:shd w:fill="edf1f9" w:val="clear"/>
                <w:rtl w:val="0"/>
              </w:rPr>
              <w:t xml:space="preserve">The methods of calculating both volumes and values of production per commodity are not publicly available</w:t>
            </w:r>
            <w:r w:rsidDel="00000000" w:rsidR="00000000" w:rsidRPr="00000000">
              <w:rPr>
                <w:rtl w:val="0"/>
              </w:rPr>
            </w:r>
          </w:p>
          <w:p w:rsidR="00000000" w:rsidDel="00000000" w:rsidP="00000000" w:rsidRDefault="00000000" w:rsidRPr="00000000" w14:paraId="000003D2">
            <w:pPr>
              <w:rPr>
                <w:b w:val="1"/>
                <w:bCs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D3">
            <w:pPr>
              <w:rPr/>
            </w:pPr>
            <w:r w:rsidDel="00000000" w:rsidR="00000000" w:rsidRPr="00000000">
              <w:rPr>
                <w:i w:val="1"/>
                <w:iCs w:val="1"/>
                <w:rtl w:val="0"/>
              </w:rPr>
              <w:t xml:space="preserve">Assessment on comprehensiveness, reliability and timeliness of information</w:t>
            </w:r>
            <w:r w:rsidDel="00000000" w:rsidR="00000000" w:rsidRPr="00000000">
              <w:rPr>
                <w:rtl w:val="0"/>
              </w:rPr>
            </w:r>
          </w:p>
        </w:tc>
        <w:tc>
          <w:tcPr/>
          <w:p w:rsidR="00000000" w:rsidDel="00000000" w:rsidP="00000000" w:rsidRDefault="00000000" w:rsidRPr="00000000" w14:paraId="000003D4">
            <w:pPr>
              <w:rPr>
                <w:b w:val="1"/>
                <w:bCs w:val="1"/>
              </w:rPr>
            </w:pPr>
            <w:r w:rsidDel="00000000" w:rsidR="00000000" w:rsidRPr="00000000">
              <w:rPr>
                <w:b w:val="1"/>
                <w:bCs w:val="1"/>
                <w:rtl w:val="0"/>
              </w:rPr>
              <w:t xml:space="preserve">Do you or any stakeholders (including, but not limited to MSG members) consider that the information on the following is </w:t>
            </w:r>
            <w:r w:rsidDel="00000000" w:rsidR="00000000" w:rsidRPr="00000000">
              <w:rPr>
                <w:b w:val="1"/>
                <w:bCs w:val="1"/>
                <w:u w:val="single"/>
                <w:rtl w:val="0"/>
              </w:rPr>
              <w:t xml:space="preserve">incomplete</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3"/>
            </w:r>
            <w:r w:rsidDel="00000000" w:rsidR="00000000" w:rsidRPr="00000000">
              <w:rPr>
                <w:b w:val="1"/>
                <w:bCs w:val="1"/>
                <w:rtl w:val="0"/>
              </w:rPr>
              <w:t xml:space="preserve"> </w:t>
            </w:r>
          </w:p>
          <w:p w:rsidR="00000000" w:rsidDel="00000000" w:rsidP="00000000" w:rsidRDefault="00000000" w:rsidRPr="00000000" w14:paraId="000003D5">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Production volumes</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3D6">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Production values: </w:t>
            </w: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3D7">
            <w:pPr>
              <w:shd w:fill="ffffff"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are there particular commodities the information is considered incomplete?</w:t>
            </w:r>
          </w:p>
          <w:p w:rsidR="00000000" w:rsidDel="00000000" w:rsidP="00000000" w:rsidRDefault="00000000" w:rsidRPr="00000000" w14:paraId="000003D8">
            <w:pPr>
              <w:shd w:fill="d9e2f3" w:val="clear"/>
              <w:rPr/>
            </w:pPr>
            <w:r w:rsidDel="00000000" w:rsidR="00000000" w:rsidRPr="00000000">
              <w:rPr>
                <w:rtl w:val="0"/>
              </w:rPr>
              <w:t xml:space="preserve">Elaborate:</w:t>
            </w:r>
          </w:p>
          <w:p w:rsidR="00000000" w:rsidDel="00000000" w:rsidP="00000000" w:rsidRDefault="00000000" w:rsidRPr="00000000" w14:paraId="000003D9">
            <w:pPr>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omissions of information?</w:t>
            </w:r>
            <w:r w:rsidDel="00000000" w:rsidR="00000000" w:rsidRPr="00000000">
              <w:rPr>
                <w:b w:val="1"/>
                <w:bCs w:val="1"/>
                <w:rtl w:val="0"/>
              </w:rPr>
              <w:t xml:space="preserve"> </w:t>
            </w:r>
          </w:p>
          <w:p w:rsidR="00000000" w:rsidDel="00000000" w:rsidP="00000000" w:rsidRDefault="00000000" w:rsidRPr="00000000" w14:paraId="000003DA">
            <w:pPr>
              <w:shd w:fill="d9e2f3" w:val="clear"/>
              <w:rPr/>
            </w:pPr>
            <w:r w:rsidDel="00000000" w:rsidR="00000000" w:rsidRPr="00000000">
              <w:rPr>
                <w:rtl w:val="0"/>
              </w:rPr>
              <w:t xml:space="preserve">Elaborate:</w:t>
            </w:r>
          </w:p>
          <w:p w:rsidR="00000000" w:rsidDel="00000000" w:rsidP="00000000" w:rsidRDefault="00000000" w:rsidRPr="00000000" w14:paraId="000003DB">
            <w:pPr>
              <w:rPr>
                <w:b w:val="1"/>
                <w:bCs w:val="1"/>
              </w:rPr>
            </w:pPr>
            <w:r w:rsidDel="00000000" w:rsidR="00000000" w:rsidRPr="00000000">
              <w:rPr>
                <w:rtl w:val="0"/>
              </w:rPr>
            </w:r>
          </w:p>
          <w:p w:rsidR="00000000" w:rsidDel="00000000" w:rsidP="00000000" w:rsidRDefault="00000000" w:rsidRPr="00000000" w14:paraId="000003DC">
            <w:pPr>
              <w:rPr>
                <w:b w:val="1"/>
                <w:bCs w:val="1"/>
              </w:rPr>
            </w:pPr>
            <w:r w:rsidDel="00000000" w:rsidR="00000000" w:rsidRPr="00000000">
              <w:rPr>
                <w:b w:val="1"/>
                <w:bCs w:val="1"/>
                <w:rtl w:val="0"/>
              </w:rPr>
              <w:t xml:space="preserve">Do you or any stakeholders (including, but not limited to MSG members) have any </w:t>
            </w:r>
            <w:r w:rsidDel="00000000" w:rsidR="00000000" w:rsidRPr="00000000">
              <w:rPr>
                <w:b w:val="1"/>
                <w:bCs w:val="1"/>
                <w:u w:val="single"/>
                <w:rtl w:val="0"/>
              </w:rPr>
              <w:t xml:space="preserve">concerns</w:t>
            </w:r>
            <w:r w:rsidDel="00000000" w:rsidR="00000000" w:rsidRPr="00000000">
              <w:rPr>
                <w:b w:val="1"/>
                <w:bCs w:val="1"/>
                <w:rtl w:val="0"/>
              </w:rPr>
              <w:t xml:space="preserve"> on the trustworthiness and reliability of information?</w:t>
            </w:r>
          </w:p>
          <w:p w:rsidR="00000000" w:rsidDel="00000000" w:rsidP="00000000" w:rsidRDefault="00000000" w:rsidRPr="00000000" w14:paraId="000003DD">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Production volumes</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3DE">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Production values:</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3DF">
            <w:pPr>
              <w:shd w:fill="ffffff"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are there particular commodities the information is considered not reliable?</w:t>
            </w:r>
          </w:p>
          <w:p w:rsidR="00000000" w:rsidDel="00000000" w:rsidP="00000000" w:rsidRDefault="00000000" w:rsidRPr="00000000" w14:paraId="000003E0">
            <w:pPr>
              <w:shd w:fill="d9e2f3" w:val="clear"/>
              <w:rPr/>
            </w:pPr>
            <w:r w:rsidDel="00000000" w:rsidR="00000000" w:rsidRPr="00000000">
              <w:rPr>
                <w:rtl w:val="0"/>
              </w:rPr>
              <w:t xml:space="preserve">Elaborate:</w:t>
            </w:r>
          </w:p>
          <w:p w:rsidR="00000000" w:rsidDel="00000000" w:rsidP="00000000" w:rsidRDefault="00000000" w:rsidRPr="00000000" w14:paraId="000003E1">
            <w:pPr>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reliable?</w:t>
            </w:r>
            <w:r w:rsidDel="00000000" w:rsidR="00000000" w:rsidRPr="00000000">
              <w:rPr>
                <w:b w:val="1"/>
                <w:bCs w:val="1"/>
                <w:rtl w:val="0"/>
              </w:rPr>
              <w:t xml:space="preserve"> </w:t>
            </w:r>
          </w:p>
          <w:p w:rsidR="00000000" w:rsidDel="00000000" w:rsidP="00000000" w:rsidRDefault="00000000" w:rsidRPr="00000000" w14:paraId="000003E2">
            <w:pPr>
              <w:shd w:fill="d9e2f3" w:val="clear"/>
              <w:rPr/>
            </w:pPr>
            <w:r w:rsidDel="00000000" w:rsidR="00000000" w:rsidRPr="00000000">
              <w:rPr>
                <w:rtl w:val="0"/>
              </w:rPr>
              <w:t xml:space="preserve">Elaborate:</w:t>
            </w:r>
          </w:p>
          <w:p w:rsidR="00000000" w:rsidDel="00000000" w:rsidP="00000000" w:rsidRDefault="00000000" w:rsidRPr="00000000" w14:paraId="000003E3">
            <w:pPr>
              <w:rPr/>
            </w:pPr>
            <w:r w:rsidDel="00000000" w:rsidR="00000000" w:rsidRPr="00000000">
              <w:rPr>
                <w:rtl w:val="0"/>
              </w:rPr>
            </w:r>
          </w:p>
          <w:p w:rsidR="00000000" w:rsidDel="00000000" w:rsidP="00000000" w:rsidRDefault="00000000" w:rsidRPr="00000000" w14:paraId="000003E4">
            <w:pPr>
              <w:rPr>
                <w:b w:val="1"/>
                <w:bCs w:val="1"/>
              </w:rPr>
            </w:pPr>
            <w:r w:rsidDel="00000000" w:rsidR="00000000" w:rsidRPr="00000000">
              <w:rPr>
                <w:b w:val="1"/>
                <w:bCs w:val="1"/>
                <w:rtl w:val="0"/>
              </w:rPr>
              <w:t xml:space="preserve">Do you or any stakeholders (including, but not limited to MSG members) consider that the information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4"/>
            </w:r>
            <w:r w:rsidDel="00000000" w:rsidR="00000000" w:rsidRPr="00000000">
              <w:rPr>
                <w:rtl w:val="0"/>
              </w:rPr>
            </w:r>
          </w:p>
          <w:p w:rsidR="00000000" w:rsidDel="00000000" w:rsidP="00000000" w:rsidRDefault="00000000" w:rsidRPr="00000000" w14:paraId="000003E5">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Production volumes</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3E6">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Production values:</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3E7">
            <w:pPr>
              <w:shd w:fill="ffffff"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are there particular commodities where information is considered not up to date?</w:t>
            </w:r>
          </w:p>
          <w:p w:rsidR="00000000" w:rsidDel="00000000" w:rsidP="00000000" w:rsidRDefault="00000000" w:rsidRPr="00000000" w14:paraId="000003E8">
            <w:pPr>
              <w:shd w:fill="d9e2f3" w:val="clear"/>
              <w:rPr/>
            </w:pPr>
            <w:r w:rsidDel="00000000" w:rsidR="00000000" w:rsidRPr="00000000">
              <w:rPr>
                <w:rtl w:val="0"/>
              </w:rPr>
              <w:t xml:space="preserve">Elaborate:</w:t>
            </w:r>
          </w:p>
          <w:p w:rsidR="00000000" w:rsidDel="00000000" w:rsidP="00000000" w:rsidRDefault="00000000" w:rsidRPr="00000000" w14:paraId="000003E9">
            <w:pPr>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up to date?</w:t>
            </w:r>
            <w:r w:rsidDel="00000000" w:rsidR="00000000" w:rsidRPr="00000000">
              <w:rPr>
                <w:b w:val="1"/>
                <w:bCs w:val="1"/>
                <w:rtl w:val="0"/>
              </w:rPr>
              <w:t xml:space="preserve"> </w:t>
            </w:r>
          </w:p>
          <w:p w:rsidR="00000000" w:rsidDel="00000000" w:rsidP="00000000" w:rsidRDefault="00000000" w:rsidRPr="00000000" w14:paraId="000003EA">
            <w:pPr>
              <w:shd w:fill="d9e2f3" w:val="clear"/>
              <w:rPr/>
            </w:pPr>
            <w:r w:rsidDel="00000000" w:rsidR="00000000" w:rsidRPr="00000000">
              <w:rPr>
                <w:rtl w:val="0"/>
              </w:rPr>
              <w:t xml:space="preserve">Elaborate:</w:t>
            </w:r>
          </w:p>
          <w:p w:rsidR="00000000" w:rsidDel="00000000" w:rsidP="00000000" w:rsidRDefault="00000000" w:rsidRPr="00000000" w14:paraId="000003EB">
            <w:pPr>
              <w:rPr>
                <w:i w:val="1"/>
                <w:iCs w:val="1"/>
              </w:rPr>
            </w:pPr>
            <w:r w:rsidDel="00000000" w:rsidR="00000000" w:rsidRPr="00000000">
              <w:rPr>
                <w:rtl w:val="0"/>
              </w:rPr>
            </w:r>
          </w:p>
          <w:p w:rsidR="00000000" w:rsidDel="00000000" w:rsidP="00000000" w:rsidRDefault="00000000" w:rsidRPr="00000000" w14:paraId="000003EC">
            <w:pPr>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3ED">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3EE">
            <w:pPr>
              <w:shd w:fill="d9e2f3" w:val="clear"/>
              <w:rPr/>
            </w:pPr>
            <w:r w:rsidDel="00000000" w:rsidR="00000000" w:rsidRPr="00000000">
              <w:rPr>
                <w:rtl w:val="0"/>
              </w:rPr>
              <w:t xml:space="preserve">Explain: Not Applicable</w:t>
            </w:r>
          </w:p>
          <w:p w:rsidR="00000000" w:rsidDel="00000000" w:rsidP="00000000" w:rsidRDefault="00000000" w:rsidRPr="00000000" w14:paraId="000003EF">
            <w:pPr>
              <w:rPr>
                <w:b w:val="1"/>
                <w:bCs w:val="1"/>
              </w:rPr>
            </w:pPr>
            <w:r w:rsidDel="00000000" w:rsidR="00000000" w:rsidRPr="00000000">
              <w:rPr>
                <w:rtl w:val="0"/>
              </w:rPr>
            </w:r>
          </w:p>
          <w:p w:rsidR="00000000" w:rsidDel="00000000" w:rsidP="00000000" w:rsidRDefault="00000000" w:rsidRPr="00000000" w14:paraId="000003F0">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3F1">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F2">
            <w:pPr>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3F3">
            <w:pPr>
              <w:shd w:fill="d9e2f3" w:val="clear"/>
              <w:rPr>
                <w:i w:val="1"/>
                <w:iCs w:val="1"/>
              </w:rPr>
            </w:pPr>
            <w:r w:rsidDel="00000000" w:rsidR="00000000" w:rsidRPr="00000000">
              <w:rPr>
                <w:rtl w:val="0"/>
              </w:rPr>
              <w:t xml:space="preserve">Explain: </w:t>
            </w:r>
            <w:r w:rsidDel="00000000" w:rsidR="00000000" w:rsidRPr="00000000">
              <w:rPr>
                <w:i w:val="1"/>
                <w:iCs w:val="1"/>
                <w:rtl w:val="0"/>
              </w:rPr>
              <w:t xml:space="preserve">Not Applicable</w:t>
            </w:r>
          </w:p>
          <w:p w:rsidR="00000000" w:rsidDel="00000000" w:rsidP="00000000" w:rsidRDefault="00000000" w:rsidRPr="00000000" w14:paraId="000003F4">
            <w:pPr>
              <w:rPr>
                <w:i w:val="1"/>
                <w:iCs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F5">
            <w:pPr>
              <w:rPr>
                <w:b w:val="1"/>
                <w:bCs w:val="1"/>
              </w:rPr>
            </w:pPr>
            <w:r w:rsidDel="00000000" w:rsidR="00000000" w:rsidRPr="00000000">
              <w:rPr>
                <w:i w:val="1"/>
                <w:iCs w:val="1"/>
                <w:rtl w:val="0"/>
              </w:rPr>
              <w:t xml:space="preserve">Available systematic disclosures</w:t>
            </w:r>
            <w:r w:rsidDel="00000000" w:rsidR="00000000" w:rsidRPr="00000000">
              <w:rPr>
                <w:rtl w:val="0"/>
              </w:rPr>
            </w:r>
          </w:p>
        </w:tc>
        <w:tc>
          <w:tcPr>
            <w:shd w:fill="auto" w:val="clear"/>
          </w:tcPr>
          <w:p w:rsidR="00000000" w:rsidDel="00000000" w:rsidP="00000000" w:rsidRDefault="00000000" w:rsidRPr="00000000" w14:paraId="000003F6">
            <w:pPr>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includes disclosures by SOEs</w:t>
            </w:r>
            <w:r w:rsidDel="00000000" w:rsidR="00000000" w:rsidRPr="00000000">
              <w:rPr>
                <w:rtl w:val="0"/>
              </w:rPr>
            </w:r>
          </w:p>
          <w:p w:rsidR="00000000" w:rsidDel="00000000" w:rsidP="00000000" w:rsidRDefault="00000000" w:rsidRPr="00000000" w14:paraId="000003F7">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Documentation of findings of assessing the existing mechanisms to monitor and verifying the accuracy of production data: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Not Available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F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F9">
            <w:pPr>
              <w:rPr>
                <w:i w:val="1"/>
                <w:iCs w:val="1"/>
              </w:rPr>
            </w:pPr>
            <w:r w:rsidDel="00000000" w:rsidR="00000000" w:rsidRPr="00000000">
              <w:rPr>
                <w:i w:val="1"/>
                <w:iCs w:val="1"/>
                <w:rtl w:val="0"/>
              </w:rPr>
              <w:t xml:space="preserve">Other sources</w:t>
            </w:r>
          </w:p>
        </w:tc>
        <w:tc>
          <w:tcPr>
            <w:shd w:fill="auto" w:val="clear"/>
          </w:tcPr>
          <w:p w:rsidR="00000000" w:rsidDel="00000000" w:rsidP="00000000" w:rsidRDefault="00000000" w:rsidRPr="00000000" w14:paraId="000003FA">
            <w:pPr>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asn assessment in the EITI Report, a study, an industry publication, the EITI website / EITI data platform:</w:t>
            </w:r>
            <w:r w:rsidDel="00000000" w:rsidR="00000000" w:rsidRPr="00000000">
              <w:rPr>
                <w:rtl w:val="0"/>
              </w:rPr>
            </w:r>
          </w:p>
          <w:p w:rsidR="00000000" w:rsidDel="00000000" w:rsidP="00000000" w:rsidRDefault="00000000" w:rsidRPr="00000000" w14:paraId="000003FB">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Documentation of findings of assessing the existing mechanisms to monitor and verifying the accuracy of production data:</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Not Applicable</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3FC">
            <w:pPr>
              <w:rPr/>
            </w:pPr>
            <w:r w:rsidDel="00000000" w:rsidR="00000000" w:rsidRPr="00000000">
              <w:rPr>
                <w:b w:val="1"/>
                <w:bCs w:val="1"/>
                <w:rtl w:val="0"/>
              </w:rPr>
              <w:t xml:space="preserve">Expected</w:t>
            </w:r>
            <w:r w:rsidDel="00000000" w:rsidR="00000000" w:rsidRPr="00000000">
              <w:rPr>
                <w:rtl w:val="0"/>
              </w:rPr>
            </w:r>
          </w:p>
        </w:tc>
        <w:tc>
          <w:tcPr>
            <w:shd w:fill="b4c6e7" w:val="clear"/>
          </w:tcPr>
          <w:p w:rsidR="00000000" w:rsidDel="00000000" w:rsidP="00000000" w:rsidRDefault="00000000" w:rsidRPr="00000000" w14:paraId="000003FD">
            <w:pPr>
              <w:rPr/>
            </w:pPr>
            <w:r w:rsidDel="00000000" w:rsidR="00000000" w:rsidRPr="00000000">
              <w:rPr>
                <w:b w:val="1"/>
                <w:bCs w:val="1"/>
                <w:rtl w:val="0"/>
              </w:rPr>
              <w:t xml:space="preserve">3.2.c Classification standards.</w:t>
            </w:r>
            <w:r w:rsidDel="00000000" w:rsidR="00000000" w:rsidRPr="00000000">
              <w:rPr>
                <w:rtl w:val="0"/>
              </w:rPr>
            </w:r>
          </w:p>
        </w:tc>
      </w:tr>
      <w:tr>
        <w:trPr>
          <w:cantSplit w:val="0"/>
          <w:tblHeader w:val="0"/>
        </w:trPr>
        <w:tc>
          <w:tcPr/>
          <w:p w:rsidR="00000000" w:rsidDel="00000000" w:rsidP="00000000" w:rsidRDefault="00000000" w:rsidRPr="00000000" w14:paraId="000003FE">
            <w:pPr>
              <w:rPr>
                <w:i w:val="1"/>
                <w:iCs w:val="1"/>
              </w:rPr>
            </w:pPr>
            <w:r w:rsidDel="00000000" w:rsidR="00000000" w:rsidRPr="00000000">
              <w:rPr>
                <w:i w:val="1"/>
                <w:iCs w:val="1"/>
                <w:rtl w:val="0"/>
              </w:rPr>
              <w:t xml:space="preserve">Availability</w:t>
            </w:r>
          </w:p>
        </w:tc>
        <w:tc>
          <w:tcPr/>
          <w:p w:rsidR="00000000" w:rsidDel="00000000" w:rsidP="00000000" w:rsidRDefault="00000000" w:rsidRPr="00000000" w14:paraId="000003FF">
            <w:pPr>
              <w:rPr/>
            </w:pPr>
            <w:r w:rsidDel="00000000" w:rsidR="00000000" w:rsidRPr="00000000">
              <w:rPr>
                <w:b w:val="1"/>
                <w:bCs w:val="1"/>
                <w:rtl w:val="0"/>
              </w:rPr>
              <w:t xml:space="preserve">Is the production data of all commodities of the </w:t>
            </w:r>
            <w:r w:rsidDel="00000000" w:rsidR="00000000" w:rsidRPr="00000000">
              <w:rPr>
                <w:highlight w:val="yellow"/>
                <w:rtl w:val="0"/>
              </w:rPr>
              <w:t xml:space="preserve">oil and gas </w:t>
            </w:r>
            <w:r w:rsidDel="00000000" w:rsidR="00000000" w:rsidRPr="00000000">
              <w:rPr>
                <w:rtl w:val="0"/>
              </w:rPr>
              <w:t xml:space="preserve">  sector disclosed in line with national and international commodity classification standards?</w:t>
            </w:r>
          </w:p>
          <w:p w:rsidR="00000000" w:rsidDel="00000000" w:rsidP="00000000" w:rsidRDefault="00000000" w:rsidRPr="00000000" w14:paraId="00000400">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733382467"/>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401">
            <w:pPr>
              <w:rPr>
                <w:b w:val="1"/>
                <w:bCs w:val="1"/>
              </w:rPr>
            </w:pPr>
            <w:r w:rsidDel="00000000" w:rsidR="00000000" w:rsidRPr="00000000">
              <w:rPr>
                <w:shd w:fill="d9e2f3" w:val="clear"/>
                <w:rtl w:val="0"/>
              </w:rPr>
              <w:t xml:space="preserve">Elaborate, for example if there are differences by commodity: </w:t>
            </w:r>
            <w:r w:rsidDel="00000000" w:rsidR="00000000" w:rsidRPr="00000000">
              <w:rPr>
                <w:rtl w:val="0"/>
              </w:rPr>
            </w:r>
          </w:p>
          <w:p w:rsidR="00000000" w:rsidDel="00000000" w:rsidP="00000000" w:rsidRDefault="00000000" w:rsidRPr="00000000" w14:paraId="00000402">
            <w:pPr>
              <w:rPr/>
            </w:pPr>
            <w:r w:rsidDel="00000000" w:rsidR="00000000" w:rsidRPr="00000000">
              <w:rPr>
                <w:rtl w:val="0"/>
              </w:rPr>
              <w:t xml:space="preserve">NUPRC is responsible for official production reporting and requires operators to submit data using defined commodity categories. Nigeria’s production data is largely reported in line with </w:t>
            </w:r>
            <w:r w:rsidDel="00000000" w:rsidR="00000000" w:rsidRPr="00000000">
              <w:rPr>
                <w:b w:val="0"/>
                <w:bCs w:val="0"/>
                <w:rtl w:val="0"/>
              </w:rPr>
              <w:t xml:space="preserve">international petroleum and statistical standards</w:t>
            </w:r>
            <w:r w:rsidDel="00000000" w:rsidR="00000000" w:rsidRPr="00000000">
              <w:rPr>
                <w:b w:val="1"/>
                <w:bCs w:val="1"/>
                <w:rtl w:val="0"/>
              </w:rPr>
              <w:t xml:space="preserve">,</w:t>
            </w:r>
            <w:r w:rsidDel="00000000" w:rsidR="00000000" w:rsidRPr="00000000">
              <w:rPr>
                <w:rtl w:val="0"/>
              </w:rPr>
              <w:t xml:space="preserve"> particularly through regulatory agencies and EITI reporting.</w:t>
            </w:r>
          </w:p>
          <w:p w:rsidR="00000000" w:rsidDel="00000000" w:rsidP="00000000" w:rsidRDefault="00000000" w:rsidRPr="00000000" w14:paraId="00000403">
            <w:pPr>
              <w:rPr/>
            </w:pPr>
            <w:r w:rsidDel="00000000" w:rsidR="00000000" w:rsidRPr="00000000">
              <w:rPr>
                <w:rtl w:val="0"/>
              </w:rPr>
            </w:r>
          </w:p>
          <w:p w:rsidR="00000000" w:rsidDel="00000000" w:rsidP="00000000" w:rsidRDefault="00000000" w:rsidRPr="00000000" w14:paraId="00000404">
            <w:pPr>
              <w:rPr>
                <w:b w:val="1"/>
                <w:bCs w:val="1"/>
              </w:rPr>
            </w:pPr>
            <w:r w:rsidDel="00000000" w:rsidR="00000000" w:rsidRPr="00000000">
              <w:rPr>
                <w:rtl w:val="0"/>
              </w:rPr>
            </w:r>
          </w:p>
          <w:p w:rsidR="00000000" w:rsidDel="00000000" w:rsidP="00000000" w:rsidRDefault="00000000" w:rsidRPr="00000000" w14:paraId="00000405">
            <w:pPr>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no</w:t>
            </w:r>
            <w:r w:rsidDel="00000000" w:rsidR="00000000" w:rsidRPr="00000000">
              <w:rPr>
                <w:b w:val="1"/>
                <w:bCs w:val="1"/>
                <w:rtl w:val="0"/>
              </w:rPr>
              <w:t xml:space="preserve">, is there a publicly available explanation of the barriers to disclosures?</w:t>
            </w:r>
          </w:p>
          <w:p w:rsidR="00000000" w:rsidDel="00000000" w:rsidP="00000000" w:rsidRDefault="00000000" w:rsidRPr="00000000" w14:paraId="00000406">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722262184"/>
                <w:tag w:val="goog_rdk_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407">
            <w:pPr>
              <w:rPr>
                <w:b w:val="1"/>
                <w:bCs w:val="1"/>
              </w:rPr>
            </w:pPr>
            <w:r w:rsidDel="00000000" w:rsidR="00000000" w:rsidRPr="00000000">
              <w:rPr>
                <w:b w:val="1"/>
                <w:bCs w:val="1"/>
                <w:rtl w:val="0"/>
              </w:rPr>
              <w:t xml:space="preserve">Not Applicable</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08">
            <w:pPr>
              <w:rPr>
                <w:i w:val="1"/>
                <w:iCs w:val="1"/>
              </w:rPr>
            </w:pPr>
            <w:r w:rsidDel="00000000" w:rsidR="00000000" w:rsidRPr="00000000">
              <w:rPr>
                <w:i w:val="1"/>
                <w:iCs w:val="1"/>
                <w:rtl w:val="0"/>
              </w:rPr>
              <w:t xml:space="preserve">Available systematic disclosures</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09">
            <w:pPr>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includes disclosures by SOEs. </w:t>
            </w:r>
            <w:r w:rsidDel="00000000" w:rsidR="00000000" w:rsidRPr="00000000">
              <w:rPr>
                <w:rtl w:val="0"/>
              </w:rPr>
            </w:r>
          </w:p>
          <w:p w:rsidR="00000000" w:rsidDel="00000000" w:rsidP="00000000" w:rsidRDefault="00000000" w:rsidRPr="00000000" w14:paraId="0000040A">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Production volumes and values, classified using national and international standards: </w:t>
            </w:r>
          </w:p>
          <w:p w:rsidR="00000000" w:rsidDel="00000000" w:rsidP="00000000" w:rsidRDefault="00000000" w:rsidRPr="00000000" w14:paraId="0000040B">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cc"/>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cc"/>
                <w:sz w:val="20"/>
                <w:szCs w:val="20"/>
                <w:u w:val="none"/>
                <w:shd w:fill="d9e2f3" w:val="clear"/>
                <w:vertAlign w:val="baseline"/>
                <w:rtl w:val="0"/>
              </w:rPr>
              <w:t xml:space="preserve">Not systematically disclosed</w:t>
            </w:r>
            <w:r w:rsidDel="00000000" w:rsidR="00000000" w:rsidRPr="00000000">
              <w:rPr>
                <w:rtl w:val="0"/>
              </w:rPr>
            </w:r>
          </w:p>
          <w:p w:rsidR="00000000" w:rsidDel="00000000" w:rsidP="00000000" w:rsidRDefault="00000000" w:rsidRPr="00000000" w14:paraId="0000040C">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If applicable: explanation of the barriers to such disclosures: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p>
        </w:tc>
      </w:tr>
      <w:tr>
        <w:trPr>
          <w:cantSplit w:val="0"/>
          <w:tblHeader w:val="0"/>
        </w:trPr>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40D">
            <w:pPr>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0E">
            <w:pPr>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40F">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Production volumes and values, classified using national and international standards: </w:t>
            </w:r>
            <w:hyperlink r:id="rId208">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https://neiti.gov.ng/audits/oil-and-gas</w:t>
              </w:r>
            </w:hyperlink>
            <w:r w:rsidDel="00000000" w:rsidR="00000000" w:rsidRPr="00000000">
              <w:rPr>
                <w:rtl w:val="0"/>
              </w:rPr>
            </w:r>
          </w:p>
          <w:p w:rsidR="00000000" w:rsidDel="00000000" w:rsidP="00000000" w:rsidRDefault="00000000" w:rsidRPr="00000000" w14:paraId="00000410">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cc"/>
                <w:sz w:val="20"/>
                <w:szCs w:val="20"/>
                <w:u w:val="none"/>
                <w:shd w:fill="auto" w:val="clear"/>
                <w:vertAlign w:val="baseline"/>
              </w:rPr>
            </w:pPr>
            <w:hyperlink r:id="rId209">
              <w:r w:rsidDel="00000000" w:rsidR="00000000" w:rsidRPr="00000000">
                <w:rPr>
                  <w:color w:val="1155cc"/>
                  <w:u w:val="single"/>
                  <w:rtl w:val="0"/>
                </w:rPr>
                <w:t xml:space="preserve">https://www.nuprc.gov.ng/reports/oil-production-report</w:t>
              </w:r>
            </w:hyperlink>
            <w:r w:rsidDel="00000000" w:rsidR="00000000" w:rsidRPr="00000000">
              <w:rPr>
                <w:color w:val="0000cc"/>
                <w:rtl w:val="0"/>
              </w:rPr>
              <w:t xml:space="preserve"> </w:t>
            </w:r>
            <w:r w:rsidDel="00000000" w:rsidR="00000000" w:rsidRPr="00000000">
              <w:rPr>
                <w:rtl w:val="0"/>
              </w:rPr>
            </w:r>
          </w:p>
          <w:p w:rsidR="00000000" w:rsidDel="00000000" w:rsidP="00000000" w:rsidRDefault="00000000" w:rsidRPr="00000000" w14:paraId="00000411">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cc"/>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cc"/>
                <w:sz w:val="20"/>
                <w:szCs w:val="20"/>
                <w:u w:val="none"/>
                <w:shd w:fill="auto" w:val="clear"/>
                <w:vertAlign w:val="baseline"/>
                <w:rtl w:val="0"/>
              </w:rPr>
              <w:t xml:space="preserve">https://eiti.org/countries/nigeria?</w:t>
            </w:r>
          </w:p>
          <w:p w:rsidR="00000000" w:rsidDel="00000000" w:rsidP="00000000" w:rsidRDefault="00000000" w:rsidRPr="00000000" w14:paraId="00000412">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If applicable: explanation of the barriers to such disclosures: </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413">
            <w:pPr>
              <w:rPr/>
            </w:pPr>
            <w:r w:rsidDel="00000000" w:rsidR="00000000" w:rsidRPr="00000000">
              <w:rPr>
                <w:b w:val="1"/>
                <w:bCs w:val="1"/>
                <w:rtl w:val="0"/>
              </w:rPr>
              <w:t xml:space="preserve">Encouraged</w:t>
            </w:r>
            <w:r w:rsidDel="00000000" w:rsidR="00000000" w:rsidRPr="00000000">
              <w:rPr>
                <w:rtl w:val="0"/>
              </w:rPr>
            </w:r>
          </w:p>
        </w:tc>
        <w:tc>
          <w:tcPr>
            <w:shd w:fill="b4c6e7" w:val="clear"/>
          </w:tcPr>
          <w:p w:rsidR="00000000" w:rsidDel="00000000" w:rsidP="00000000" w:rsidRDefault="00000000" w:rsidRPr="00000000" w14:paraId="00000414">
            <w:pPr>
              <w:rPr/>
            </w:pPr>
            <w:r w:rsidDel="00000000" w:rsidR="00000000" w:rsidRPr="00000000">
              <w:rPr>
                <w:b w:val="1"/>
                <w:bCs w:val="1"/>
                <w:rtl w:val="0"/>
              </w:rPr>
              <w:t xml:space="preserve">3.2.d Sales volumes and values by project.</w:t>
            </w:r>
            <w:r w:rsidDel="00000000" w:rsidR="00000000" w:rsidRPr="00000000">
              <w:rPr>
                <w:rtl w:val="0"/>
              </w:rPr>
            </w:r>
          </w:p>
        </w:tc>
      </w:tr>
      <w:tr>
        <w:trPr>
          <w:cantSplit w:val="0"/>
          <w:tblHeader w:val="0"/>
        </w:trPr>
        <w:tc>
          <w:tcPr/>
          <w:p w:rsidR="00000000" w:rsidDel="00000000" w:rsidP="00000000" w:rsidRDefault="00000000" w:rsidRPr="00000000" w14:paraId="00000415">
            <w:pPr>
              <w:rPr>
                <w:i w:val="1"/>
                <w:iCs w:val="1"/>
              </w:rPr>
            </w:pPr>
            <w:r w:rsidDel="00000000" w:rsidR="00000000" w:rsidRPr="00000000">
              <w:rPr>
                <w:i w:val="1"/>
                <w:iCs w:val="1"/>
                <w:rtl w:val="0"/>
              </w:rPr>
              <w:t xml:space="preserve">Availability</w:t>
            </w:r>
          </w:p>
        </w:tc>
        <w:tc>
          <w:tcPr/>
          <w:p w:rsidR="00000000" w:rsidDel="00000000" w:rsidP="00000000" w:rsidRDefault="00000000" w:rsidRPr="00000000" w14:paraId="00000416">
            <w:pPr>
              <w:rPr>
                <w:b w:val="1"/>
                <w:bCs w:val="1"/>
              </w:rPr>
            </w:pPr>
            <w:r w:rsidDel="00000000" w:rsidR="00000000" w:rsidRPr="00000000">
              <w:rPr>
                <w:b w:val="1"/>
                <w:bCs w:val="1"/>
                <w:rtl w:val="0"/>
              </w:rPr>
              <w:t xml:space="preserve">Have companies disclosed realised sales volumes and values by project (3.2.d)?</w:t>
            </w:r>
          </w:p>
          <w:p w:rsidR="00000000" w:rsidDel="00000000" w:rsidP="00000000" w:rsidRDefault="00000000" w:rsidRPr="00000000" w14:paraId="00000417">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80168504"/>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418">
            <w:pPr>
              <w:rPr>
                <w:b w:val="1"/>
                <w:bCs w:val="1"/>
              </w:rPr>
            </w:pPr>
            <w:r w:rsidDel="00000000" w:rsidR="00000000" w:rsidRPr="00000000">
              <w:rPr>
                <w:shd w:fill="d9e2f3" w:val="clear"/>
                <w:rtl w:val="0"/>
              </w:rPr>
              <w:t xml:space="preserve">Elaborate, for example if there are differences by commodity: </w:t>
            </w:r>
            <w:r w:rsidDel="00000000" w:rsidR="00000000" w:rsidRPr="00000000">
              <w:rPr>
                <w:rtl w:val="0"/>
              </w:rPr>
            </w:r>
          </w:p>
          <w:p w:rsidR="00000000" w:rsidDel="00000000" w:rsidP="00000000" w:rsidRDefault="00000000" w:rsidRPr="00000000" w14:paraId="0000041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160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Disclosures exist at the upstream level, some disclose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Company-level realised sales volumes and values are systematically disclosed by a few companies.</w:t>
            </w:r>
          </w:p>
          <w:p w:rsidR="00000000" w:rsidDel="00000000" w:rsidP="00000000" w:rsidRDefault="00000000" w:rsidRPr="00000000" w14:paraId="0000041A">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1B">
            <w:pPr>
              <w:rPr>
                <w:i w:val="1"/>
                <w:iCs w:val="1"/>
              </w:rPr>
            </w:pPr>
            <w:r w:rsidDel="00000000" w:rsidR="00000000" w:rsidRPr="00000000">
              <w:rPr>
                <w:i w:val="1"/>
                <w:iCs w:val="1"/>
                <w:rtl w:val="0"/>
              </w:rPr>
              <w:t xml:space="preserve">Available systematic disclosures</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1C">
            <w:pPr>
              <w:rPr/>
            </w:pPr>
            <w:r w:rsidDel="00000000" w:rsidR="00000000" w:rsidRPr="00000000">
              <w:rPr>
                <w:b w:val="1"/>
                <w:bCs w:val="1"/>
                <w:rtl w:val="0"/>
              </w:rPr>
              <w:t xml:space="preserve">Provide source(s) where companies disclose this information: </w:t>
              <w:br w:type="textWrapping"/>
            </w:r>
            <w:r w:rsidDel="00000000" w:rsidR="00000000" w:rsidRPr="00000000">
              <w:rPr>
                <w:color w:val="808080"/>
                <w:rtl w:val="0"/>
              </w:rPr>
              <w:t xml:space="preserve">Usually by the information holder(s), includes disclosures by SOEs. </w:t>
            </w:r>
            <w:r w:rsidDel="00000000" w:rsidR="00000000" w:rsidRPr="00000000">
              <w:rPr>
                <w:rtl w:val="0"/>
              </w:rPr>
            </w:r>
          </w:p>
          <w:p w:rsidR="00000000" w:rsidDel="00000000" w:rsidP="00000000" w:rsidRDefault="00000000" w:rsidRPr="00000000" w14:paraId="0000041D">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Realised sales volumes and values by project</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1E">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cc"/>
                <w:sz w:val="20"/>
                <w:szCs w:val="20"/>
                <w:u w:val="none"/>
                <w:shd w:fill="auto" w:val="clear"/>
                <w:vertAlign w:val="baseline"/>
              </w:rPr>
            </w:pPr>
            <w:hyperlink r:id="rId210">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https://www.investegate.co.uk/announcement/rns/seplat-energy-di---sepl/full-year-2024-financial-results-/8761385</w:t>
              </w:r>
            </w:hyperlink>
            <w:r w:rsidDel="00000000" w:rsidR="00000000" w:rsidRPr="00000000">
              <w:rPr>
                <w:rFonts w:ascii="Libre Franklin" w:cs="Libre Franklin" w:eastAsia="Libre Franklin" w:hAnsi="Libre Franklin"/>
                <w:b w:val="0"/>
                <w:bCs w:val="0"/>
                <w:i w:val="0"/>
                <w:iCs w:val="0"/>
                <w:smallCaps w:val="0"/>
                <w:strike w:val="0"/>
                <w:color w:val="0000cc"/>
                <w:sz w:val="20"/>
                <w:szCs w:val="20"/>
                <w:u w:val="none"/>
                <w:shd w:fill="auto" w:val="clear"/>
                <w:vertAlign w:val="baseline"/>
                <w:rtl w:val="0"/>
              </w:rPr>
              <w:t xml:space="preserve">?</w:t>
            </w:r>
          </w:p>
          <w:p w:rsidR="00000000" w:rsidDel="00000000" w:rsidP="00000000" w:rsidRDefault="00000000" w:rsidRPr="00000000" w14:paraId="0000041F">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420">
            <w:pPr>
              <w:rPr>
                <w:i w:val="1"/>
                <w:iCs w:val="1"/>
              </w:rPr>
            </w:pPr>
            <w:r w:rsidDel="00000000" w:rsidR="00000000" w:rsidRPr="00000000">
              <w:rPr>
                <w:i w:val="1"/>
                <w:iCs w:val="1"/>
                <w:rtl w:val="0"/>
              </w:rPr>
              <w:t xml:space="preserve">Other sources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21">
            <w:pPr>
              <w:rPr/>
            </w:pPr>
            <w:r w:rsidDel="00000000" w:rsidR="00000000" w:rsidRPr="00000000">
              <w:rPr>
                <w:b w:val="1"/>
                <w:bCs w:val="1"/>
                <w:rtl w:val="0"/>
              </w:rPr>
              <w:t xml:space="preserve">Provide other source(s) (incl EITI reporting)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422">
            <w:pPr>
              <w:keepNext w:val="0"/>
              <w:keepLines w:val="0"/>
              <w:widowControl w:val="1"/>
              <w:numPr>
                <w:ilvl w:val="0"/>
                <w:numId w:val="18"/>
              </w:numPr>
              <w:pBdr>
                <w:top w:space="0" w:sz="0" w:val="nil"/>
                <w:left w:space="0" w:sz="0" w:val="nil"/>
                <w:bottom w:space="0" w:sz="0" w:val="nil"/>
                <w:right w:space="0" w:sz="0" w:val="nil"/>
                <w:between w:space="0" w:sz="0" w:val="nil"/>
              </w:pBdr>
              <w:shd w:fill="ffffff" w:val="clear"/>
              <w:spacing w:after="120" w:before="120" w:line="240" w:lineRule="auto"/>
              <w:ind w:left="720" w:right="1695" w:hanging="36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Realised sales volumes and values by project: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See Appendix 8 of the 2022, 2023 Oil and Gas sector reports </w:t>
            </w:r>
            <w:r w:rsidDel="00000000" w:rsidR="00000000" w:rsidRPr="00000000">
              <w:rPr>
                <w:rtl w:val="0"/>
              </w:rPr>
            </w:r>
          </w:p>
          <w:p w:rsidR="00000000" w:rsidDel="00000000" w:rsidP="00000000" w:rsidRDefault="00000000" w:rsidRPr="00000000" w14:paraId="00000423">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424">
            <w:pPr>
              <w:rPr>
                <w:i w:val="1"/>
                <w:iCs w:val="1"/>
              </w:rPr>
            </w:pPr>
            <w:r w:rsidDel="00000000" w:rsidR="00000000" w:rsidRPr="00000000">
              <w:rPr>
                <w:rtl w:val="0"/>
              </w:rPr>
            </w:r>
          </w:p>
        </w:tc>
        <w:tc>
          <w:tcPr/>
          <w:p w:rsidR="00000000" w:rsidDel="00000000" w:rsidP="00000000" w:rsidRDefault="00000000" w:rsidRPr="00000000" w14:paraId="00000425">
            <w:pPr>
              <w:rPr>
                <w:b w:val="1"/>
                <w:bCs w:val="1"/>
              </w:rPr>
            </w:pPr>
            <w:r w:rsidDel="00000000" w:rsidR="00000000" w:rsidRPr="00000000">
              <w:rPr>
                <w:rtl w:val="0"/>
              </w:rPr>
            </w:r>
          </w:p>
        </w:tc>
      </w:tr>
    </w:tbl>
    <w:p w:rsidR="00000000" w:rsidDel="00000000" w:rsidP="00000000" w:rsidRDefault="00000000" w:rsidRPr="00000000" w14:paraId="00000426">
      <w:pPr>
        <w:rPr>
          <w:b w:val="1"/>
          <w:bCs w:val="1"/>
        </w:rPr>
      </w:pPr>
      <w:r w:rsidDel="00000000" w:rsidR="00000000" w:rsidRPr="00000000">
        <w:rPr>
          <w:b w:val="1"/>
          <w:bCs w:val="1"/>
          <w:rtl w:val="0"/>
        </w:rPr>
        <w:t xml:space="preserve">Additional comments and observations on this requirement, including any possible gaps, barriers to disclosures and how stakeholders (MSG, government, companies) are addressing those </w:t>
      </w:r>
    </w:p>
    <w:tbl>
      <w:tblPr>
        <w:tblStyle w:val="Table3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uto" w:val="clear"/>
          </w:tcPr>
          <w:p w:rsidR="00000000" w:rsidDel="00000000" w:rsidP="00000000" w:rsidRDefault="00000000" w:rsidRPr="00000000" w14:paraId="00000427">
            <w:pPr>
              <w:rPr>
                <w:i w:val="1"/>
                <w:iCs w:val="1"/>
              </w:rPr>
            </w:pPr>
            <w:r w:rsidDel="00000000" w:rsidR="00000000" w:rsidRPr="00000000">
              <w:rPr>
                <w:i w:val="1"/>
                <w:iCs w:val="1"/>
                <w:shd w:fill="d9e2f3" w:val="clear"/>
                <w:rtl w:val="0"/>
              </w:rPr>
              <w:t xml:space="preserve">Add any further comments</w:t>
            </w:r>
            <w:r w:rsidDel="00000000" w:rsidR="00000000" w:rsidRPr="00000000">
              <w:rPr>
                <w:i w:val="1"/>
                <w:iCs w:val="1"/>
                <w:rtl w:val="0"/>
              </w:rPr>
              <w:t xml:space="preserve">: </w:t>
            </w:r>
          </w:p>
        </w:tc>
      </w:tr>
    </w:tbl>
    <w:p w:rsidR="00000000" w:rsidDel="00000000" w:rsidP="00000000" w:rsidRDefault="00000000" w:rsidRPr="00000000" w14:paraId="00000428">
      <w:pPr>
        <w:rPr/>
      </w:pPr>
      <w:r w:rsidDel="00000000" w:rsidR="00000000" w:rsidRPr="00000000">
        <w:rPr>
          <w:rtl w:val="0"/>
        </w:rPr>
      </w:r>
    </w:p>
    <w:p w:rsidR="00000000" w:rsidDel="00000000" w:rsidP="00000000" w:rsidRDefault="00000000" w:rsidRPr="00000000" w14:paraId="00000429">
      <w:pPr>
        <w:pStyle w:val="Heading3"/>
        <w:rPr/>
      </w:pPr>
      <w:bookmarkStart w:colFirst="0" w:colLast="0" w:name="_heading=h.l8bi61t5eo86" w:id="29"/>
      <w:bookmarkEnd w:id="29"/>
      <w:r w:rsidDel="00000000" w:rsidR="00000000" w:rsidRPr="00000000">
        <w:rPr>
          <w:rtl w:val="0"/>
        </w:rPr>
        <w:t xml:space="preserve">Underlying objective </w:t>
      </w:r>
    </w:p>
    <w:p w:rsidR="00000000" w:rsidDel="00000000" w:rsidP="00000000" w:rsidRDefault="00000000" w:rsidRPr="00000000" w14:paraId="0000042A">
      <w:pPr>
        <w:rPr/>
      </w:pPr>
      <w:r w:rsidDel="00000000" w:rsidR="00000000" w:rsidRPr="00000000">
        <w:rPr>
          <w:rtl w:val="0"/>
        </w:rPr>
        <w:t xml:space="preserve">The objective of this requirement is to ensure public understanding of extractive commodity(ies) production levels and the valuation of extractive commodity output, as a basis for assessing expected government revenues from the extractive industries and the potential for government revenue leakages linked to under-reported production. </w:t>
      </w:r>
    </w:p>
    <w:p w:rsidR="00000000" w:rsidDel="00000000" w:rsidP="00000000" w:rsidRDefault="00000000" w:rsidRPr="00000000" w14:paraId="0000042B">
      <w:pPr>
        <w:rPr>
          <w:b w:val="1"/>
          <w:bCs w:val="1"/>
        </w:rPr>
      </w:pPr>
      <w:r w:rsidDel="00000000" w:rsidR="00000000" w:rsidRPr="00000000">
        <w:rPr>
          <w:b w:val="1"/>
          <w:bCs w:val="1"/>
          <w:rtl w:val="0"/>
        </w:rPr>
        <w:t xml:space="preserve">Use of information</w:t>
      </w:r>
    </w:p>
    <w:p w:rsidR="00000000" w:rsidDel="00000000" w:rsidP="00000000" w:rsidRDefault="00000000" w:rsidRPr="00000000" w14:paraId="0000042C">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any of the information as set out above available in open format, for example as excel work sheet, to facilitate its use?</w:t>
      </w:r>
    </w:p>
    <w:tbl>
      <w:tblPr>
        <w:tblStyle w:val="Table3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uto" w:val="clear"/>
          </w:tcPr>
          <w:p w:rsidR="00000000" w:rsidDel="00000000" w:rsidP="00000000" w:rsidRDefault="00000000" w:rsidRPr="00000000" w14:paraId="0000042D">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2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d9e2f3" w:val="clear"/>
                <w:vertAlign w:val="baseline"/>
                <w:rtl w:val="0"/>
              </w:rPr>
              <w:t xml:space="preserve">Describe the data set(s) available, including in what format:</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Production volume and value is captured in Appendix 8</w:t>
            </w:r>
            <w:r w:rsidDel="00000000" w:rsidR="00000000" w:rsidRPr="00000000">
              <w:rPr>
                <w:rFonts w:ascii="Arial" w:cs="Arial" w:eastAsia="Arial" w:hAnsi="Arial"/>
                <w:i w:val="1"/>
                <w:iCs w:val="1"/>
                <w:rtl w:val="0"/>
              </w:rPr>
              <w:t xml:space="preserve">: </w:t>
            </w:r>
            <w:hyperlink r:id="rId211">
              <w:r w:rsidDel="00000000" w:rsidR="00000000" w:rsidRPr="00000000">
                <w:rPr>
                  <w:rFonts w:ascii="Arial" w:cs="Arial" w:eastAsia="Arial" w:hAnsi="Arial"/>
                  <w:i w:val="1"/>
                  <w:iCs w:val="1"/>
                  <w:color w:val="1155cc"/>
                  <w:u w:val="single"/>
                  <w:rtl w:val="0"/>
                </w:rPr>
                <w:t xml:space="preserve">https://www.neiti.gov.ng/AUDIT%20REPORTS/OIL-AND-GAS/2022-2023/APPENDICES/Appendix-8-Payment-Project_Level_Reporting-2023.xlsx</w:t>
              </w:r>
            </w:hyperlink>
            <w:r w:rsidDel="00000000" w:rsidR="00000000" w:rsidRPr="00000000">
              <w:rPr>
                <w:rFonts w:ascii="Arial" w:cs="Arial" w:eastAsia="Arial" w:hAnsi="Arial"/>
                <w:i w:val="1"/>
                <w:iCs w:val="1"/>
                <w:rtl w:val="0"/>
              </w:rPr>
              <w:t xml:space="preserve"> </w:t>
            </w:r>
            <w:r w:rsidDel="00000000" w:rsidR="00000000" w:rsidRPr="00000000">
              <w:rPr>
                <w:rtl w:val="0"/>
              </w:rPr>
            </w:r>
          </w:p>
          <w:p w:rsidR="00000000" w:rsidDel="00000000" w:rsidP="00000000" w:rsidRDefault="00000000" w:rsidRPr="00000000" w14:paraId="0000042F">
            <w:pPr>
              <w:rPr>
                <w:i w:val="1"/>
                <w:iCs w:val="1"/>
              </w:rPr>
            </w:pPr>
            <w:r w:rsidDel="00000000" w:rsidR="00000000" w:rsidRPr="00000000">
              <w:rPr>
                <w:rtl w:val="0"/>
              </w:rPr>
            </w:r>
          </w:p>
        </w:tc>
      </w:tr>
    </w:tbl>
    <w:p w:rsidR="00000000" w:rsidDel="00000000" w:rsidP="00000000" w:rsidRDefault="00000000" w:rsidRPr="00000000" w14:paraId="0000043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Has the MSG conducted any analysis using any of the information of this requirement?</w:t>
      </w:r>
    </w:p>
    <w:tbl>
      <w:tblPr>
        <w:tblStyle w:val="Table4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31">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32">
            <w:pPr>
              <w:rPr>
                <w:i w:val="1"/>
                <w:iCs w:val="1"/>
              </w:rPr>
            </w:pPr>
            <w:r w:rsidDel="00000000" w:rsidR="00000000" w:rsidRPr="00000000">
              <w:rPr>
                <w:i w:val="1"/>
                <w:iCs w:val="1"/>
                <w:shd w:fill="d9e2f3" w:val="clear"/>
                <w:rtl w:val="0"/>
              </w:rPr>
              <w:t xml:space="preserve">If yes, sources to where this analysis can be found.</w:t>
            </w:r>
            <w:r w:rsidDel="00000000" w:rsidR="00000000" w:rsidRPr="00000000">
              <w:rPr>
                <w:i w:val="1"/>
                <w:iCs w:val="1"/>
                <w:rtl w:val="0"/>
              </w:rPr>
              <w:t xml:space="preserve"> </w:t>
            </w:r>
          </w:p>
        </w:tc>
      </w:tr>
    </w:tbl>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34">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the MSG aware of stakeholders using this information?</w:t>
      </w:r>
    </w:p>
    <w:tbl>
      <w:tblPr>
        <w:tblStyle w:val="Table4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35">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36">
            <w:pPr>
              <w:rPr>
                <w:rFonts w:ascii="Arial" w:cs="Arial" w:eastAsia="Arial" w:hAnsi="Arial"/>
                <w:i w:val="1"/>
                <w:iCs w:val="1"/>
                <w:color w:val="000000"/>
                <w:highlight w:val="white"/>
              </w:rPr>
            </w:pPr>
            <w:r w:rsidDel="00000000" w:rsidR="00000000" w:rsidRPr="00000000">
              <w:rPr>
                <w:i w:val="1"/>
                <w:iCs w:val="1"/>
                <w:highlight w:val="white"/>
                <w:rtl w:val="0"/>
              </w:rPr>
              <w:t xml:space="preserve">If applicable, sources to where this analysis can be found. Through FOI requests through </w:t>
            </w:r>
            <w:r w:rsidDel="00000000" w:rsidR="00000000" w:rsidRPr="00000000">
              <w:rPr>
                <w:rFonts w:ascii="Arial" w:cs="Arial" w:eastAsia="Arial" w:hAnsi="Arial"/>
                <w:i w:val="1"/>
                <w:iCs w:val="1"/>
                <w:color w:val="000000"/>
                <w:highlight w:val="white"/>
                <w:rtl w:val="0"/>
              </w:rPr>
              <w:t xml:space="preserve">CSO, Media Houses, Community Based Organizations, Accounting and Legal Firms, some MDA’s.</w:t>
            </w:r>
          </w:p>
          <w:p w:rsidR="00000000" w:rsidDel="00000000" w:rsidP="00000000" w:rsidRDefault="00000000" w:rsidRPr="00000000" w14:paraId="00000437">
            <w:pPr>
              <w:rPr>
                <w:rFonts w:ascii="Arial" w:cs="Arial" w:eastAsia="Arial" w:hAnsi="Arial"/>
                <w:i w:val="1"/>
                <w:iCs w:val="1"/>
                <w:shd w:fill="edf1f9" w:val="clear"/>
              </w:rPr>
            </w:pPr>
            <w:hyperlink r:id="rId212">
              <w:r w:rsidDel="00000000" w:rsidR="00000000" w:rsidRPr="00000000">
                <w:rPr>
                  <w:rFonts w:ascii="Arial" w:cs="Arial" w:eastAsia="Arial" w:hAnsi="Arial"/>
                  <w:i w:val="1"/>
                  <w:iCs w:val="1"/>
                  <w:color w:val="1155cc"/>
                  <w:u w:val="single"/>
                  <w:shd w:fill="edf1f9" w:val="clear"/>
                  <w:rtl w:val="0"/>
                </w:rPr>
                <w:t xml:space="preserve">https://punchng.com/crude-for-loans-nnpcl-votes-8million-barrels-monthly-for-8-8bn-debt-report/</w:t>
              </w:r>
            </w:hyperlink>
            <w:r w:rsidDel="00000000" w:rsidR="00000000" w:rsidRPr="00000000">
              <w:rPr>
                <w:rtl w:val="0"/>
              </w:rPr>
            </w:r>
          </w:p>
          <w:p w:rsidR="00000000" w:rsidDel="00000000" w:rsidP="00000000" w:rsidRDefault="00000000" w:rsidRPr="00000000" w14:paraId="00000438">
            <w:pPr>
              <w:rPr>
                <w:rFonts w:ascii="Arial" w:cs="Arial" w:eastAsia="Arial" w:hAnsi="Arial"/>
                <w:i w:val="1"/>
                <w:iCs w:val="1"/>
                <w:shd w:fill="edf1f9" w:val="clear"/>
              </w:rPr>
            </w:pPr>
            <w:r w:rsidDel="00000000" w:rsidR="00000000" w:rsidRPr="00000000">
              <w:rPr>
                <w:rtl w:val="0"/>
              </w:rPr>
            </w:r>
          </w:p>
          <w:p w:rsidR="00000000" w:rsidDel="00000000" w:rsidP="00000000" w:rsidRDefault="00000000" w:rsidRPr="00000000" w14:paraId="00000439">
            <w:pPr>
              <w:rPr>
                <w:rFonts w:ascii="Arial" w:cs="Arial" w:eastAsia="Arial" w:hAnsi="Arial"/>
                <w:i w:val="1"/>
                <w:iCs w:val="1"/>
                <w:shd w:fill="edf1f9" w:val="clear"/>
              </w:rPr>
            </w:pPr>
            <w:hyperlink r:id="rId213">
              <w:r w:rsidDel="00000000" w:rsidR="00000000" w:rsidRPr="00000000">
                <w:rPr>
                  <w:rFonts w:ascii="Arial" w:cs="Arial" w:eastAsia="Arial" w:hAnsi="Arial"/>
                  <w:i w:val="1"/>
                  <w:iCs w:val="1"/>
                  <w:color w:val="1155cc"/>
                  <w:u w:val="single"/>
                  <w:shd w:fill="edf1f9" w:val="clear"/>
                  <w:rtl w:val="0"/>
                </w:rPr>
                <w:t xml:space="preserve">https://authorityngr.com/2025/02/17/the-urgent-need-for-transparency-in-nigerias-crude-oil-production/</w:t>
              </w:r>
            </w:hyperlink>
            <w:r w:rsidDel="00000000" w:rsidR="00000000" w:rsidRPr="00000000">
              <w:rPr>
                <w:rtl w:val="0"/>
              </w:rPr>
            </w:r>
          </w:p>
        </w:tc>
      </w:tr>
    </w:tbl>
    <w:p w:rsidR="00000000" w:rsidDel="00000000" w:rsidP="00000000" w:rsidRDefault="00000000" w:rsidRPr="00000000" w14:paraId="0000043A">
      <w:pPr>
        <w:rPr/>
      </w:pPr>
      <w:r w:rsidDel="00000000" w:rsidR="00000000" w:rsidRPr="00000000">
        <w:rPr>
          <w:rtl w:val="0"/>
        </w:rPr>
      </w:r>
    </w:p>
    <w:p w:rsidR="00000000" w:rsidDel="00000000" w:rsidP="00000000" w:rsidRDefault="00000000" w:rsidRPr="00000000" w14:paraId="0000043B">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Has the review of the methodology for establishing production data led to any changes in practice or law?</w:t>
      </w:r>
    </w:p>
    <w:tbl>
      <w:tblPr>
        <w:tblStyle w:val="Table4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3C">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3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d9e2f3" w:val="clear"/>
                <w:vertAlign w:val="baseline"/>
                <w:rtl w:val="0"/>
              </w:rPr>
              <w:t xml:space="preserve">If applicable, sources to where this analysis can be found. For example, a diagnostic about the method used for calculating the production volume may have uncovered misalignment or different reporting methods, leading to levying the wrong royalty invoice.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 The NSWG has not conducted a review of the methodology for determining production data within the review period. </w:t>
            </w:r>
            <w:r w:rsidDel="00000000" w:rsidR="00000000" w:rsidRPr="00000000">
              <w:rPr>
                <w:rtl w:val="0"/>
              </w:rPr>
            </w:r>
          </w:p>
          <w:p w:rsidR="00000000" w:rsidDel="00000000" w:rsidP="00000000" w:rsidRDefault="00000000" w:rsidRPr="00000000" w14:paraId="0000043E">
            <w:pPr>
              <w:rPr>
                <w:i w:val="1"/>
                <w:iCs w:val="1"/>
                <w:shd w:fill="d9e2f3" w:val="clear"/>
              </w:rPr>
            </w:pPr>
            <w:r w:rsidDel="00000000" w:rsidR="00000000" w:rsidRPr="00000000">
              <w:rPr>
                <w:rtl w:val="0"/>
              </w:rPr>
            </w:r>
          </w:p>
        </w:tc>
      </w:tr>
    </w:tbl>
    <w:p w:rsidR="00000000" w:rsidDel="00000000" w:rsidP="00000000" w:rsidRDefault="00000000" w:rsidRPr="00000000" w14:paraId="0000043F">
      <w:pPr>
        <w:rPr/>
      </w:pPr>
      <w:r w:rsidDel="00000000" w:rsidR="00000000" w:rsidRPr="00000000">
        <w:rPr>
          <w:rtl w:val="0"/>
        </w:rPr>
      </w:r>
    </w:p>
    <w:p w:rsidR="00000000" w:rsidDel="00000000" w:rsidP="00000000" w:rsidRDefault="00000000" w:rsidRPr="00000000" w14:paraId="0000044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Has the review of production data and its methodology led to strengthening collection of government revenues, such as royalties and to prevention of revenue leakages, if this risk is present in your context?</w:t>
      </w:r>
    </w:p>
    <w:tbl>
      <w:tblPr>
        <w:tblStyle w:val="Table4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41">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42">
            <w:pPr>
              <w:rPr>
                <w:i w:val="1"/>
                <w:iCs w:val="1"/>
                <w:shd w:fill="d9e2f3" w:val="clear"/>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443">
      <w:pPr>
        <w:rPr>
          <w:highlight w:val="red"/>
        </w:rPr>
      </w:pPr>
      <w:r w:rsidDel="00000000" w:rsidR="00000000" w:rsidRPr="00000000">
        <w:rPr>
          <w:rtl w:val="0"/>
        </w:rPr>
      </w:r>
    </w:p>
    <w:p w:rsidR="00000000" w:rsidDel="00000000" w:rsidP="00000000" w:rsidRDefault="00000000" w:rsidRPr="00000000" w14:paraId="00000444">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highlight w:val="white"/>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Are there any other areas the MSG would like to highlight in terms of innovations, improvements in systematic disclosures in the past years?</w:t>
      </w:r>
    </w:p>
    <w:tbl>
      <w:tblPr>
        <w:tblStyle w:val="Table4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45">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4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d9e2f3" w:val="clear"/>
                <w:vertAlign w:val="baseline"/>
                <w:rtl w:val="0"/>
              </w:rPr>
              <w:t xml:space="preserve">If applicable, sources to where this analysis can be found</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4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 gradual Improvement in systematic disclosure by the NUPRC and the NNPCL.</w:t>
            </w:r>
            <w:r w:rsidDel="00000000" w:rsidR="00000000" w:rsidRPr="00000000">
              <w:rPr>
                <w:rtl w:val="0"/>
              </w:rPr>
            </w:r>
          </w:p>
          <w:p w:rsidR="00000000" w:rsidDel="00000000" w:rsidP="00000000" w:rsidRDefault="00000000" w:rsidRPr="00000000" w14:paraId="00000448">
            <w:pPr>
              <w:rPr>
                <w:i w:val="1"/>
                <w:iCs w:val="1"/>
                <w:shd w:fill="d9e2f3" w:val="clear"/>
              </w:rPr>
            </w:pPr>
            <w:r w:rsidDel="00000000" w:rsidR="00000000" w:rsidRPr="00000000">
              <w:rPr>
                <w:rtl w:val="0"/>
              </w:rPr>
            </w:r>
          </w:p>
        </w:tc>
      </w:tr>
    </w:tbl>
    <w:p w:rsidR="00000000" w:rsidDel="00000000" w:rsidP="00000000" w:rsidRDefault="00000000" w:rsidRPr="00000000" w14:paraId="00000449">
      <w:pPr>
        <w:rPr/>
      </w:pPr>
      <w:r w:rsidDel="00000000" w:rsidR="00000000" w:rsidRPr="00000000">
        <w:rPr>
          <w:rtl w:val="0"/>
        </w:rPr>
      </w:r>
    </w:p>
    <w:p w:rsidR="00000000" w:rsidDel="00000000" w:rsidP="00000000" w:rsidRDefault="00000000" w:rsidRPr="00000000" w14:paraId="0000044A">
      <w:pPr>
        <w:pStyle w:val="Heading3"/>
        <w:rPr/>
      </w:pPr>
      <w:bookmarkStart w:colFirst="0" w:colLast="0" w:name="_heading=h.am7r3xh6l024" w:id="30"/>
      <w:bookmarkEnd w:id="30"/>
      <w:r w:rsidDel="00000000" w:rsidR="00000000" w:rsidRPr="00000000">
        <w:rPr>
          <w:rtl w:val="0"/>
        </w:rPr>
        <w:t xml:space="preserve">Conclusion</w:t>
      </w:r>
    </w:p>
    <w:p w:rsidR="00000000" w:rsidDel="00000000" w:rsidP="00000000" w:rsidRDefault="00000000" w:rsidRPr="00000000" w14:paraId="0000044B">
      <w:pPr>
        <w:rPr>
          <w:sz w:val="22"/>
          <w:szCs w:val="22"/>
        </w:rPr>
      </w:pPr>
      <w:r w:rsidDel="00000000" w:rsidR="00000000" w:rsidRPr="00000000">
        <w:rPr>
          <w:sz w:val="22"/>
          <w:szCs w:val="22"/>
          <w:rtl w:val="0"/>
        </w:rPr>
        <w:t xml:space="preserve">Based on the review of the </w:t>
      </w:r>
      <w:hyperlink w:anchor="_heading=h.184f7g3b828b">
        <w:r w:rsidDel="00000000" w:rsidR="00000000" w:rsidRPr="00000000">
          <w:rPr>
            <w:color w:val="0000ff"/>
            <w:sz w:val="22"/>
            <w:szCs w:val="22"/>
            <w:u w:val="single"/>
            <w:rtl w:val="0"/>
          </w:rPr>
          <w:t xml:space="preserve">technical aspects</w:t>
        </w:r>
      </w:hyperlink>
      <w:r w:rsidDel="00000000" w:rsidR="00000000" w:rsidRPr="00000000">
        <w:rPr>
          <w:sz w:val="22"/>
          <w:szCs w:val="22"/>
          <w:rtl w:val="0"/>
        </w:rPr>
        <w:t xml:space="preserve"> and </w:t>
      </w:r>
      <w:hyperlink w:anchor="_heading=h.l8bi61t5eo86">
        <w:r w:rsidDel="00000000" w:rsidR="00000000" w:rsidRPr="00000000">
          <w:rPr>
            <w:color w:val="0000ff"/>
            <w:sz w:val="22"/>
            <w:szCs w:val="22"/>
            <w:u w:val="single"/>
            <w:rtl w:val="0"/>
          </w:rPr>
          <w:t xml:space="preserve">underlying objective</w:t>
        </w:r>
      </w:hyperlink>
      <w:r w:rsidDel="00000000" w:rsidR="00000000" w:rsidRPr="00000000">
        <w:rPr>
          <w:sz w:val="22"/>
          <w:szCs w:val="22"/>
          <w:rtl w:val="0"/>
        </w:rPr>
        <w:t xml:space="preserve">, what is the MSG’s overall assessment towards meeting the requirement?</w:t>
      </w:r>
    </w:p>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Score is:</w:t>
      </w:r>
    </w:p>
    <w:tbl>
      <w:tblPr>
        <w:tblStyle w:val="Table45"/>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44E">
            <w:pPr>
              <w:spacing w:after="0" w:before="0" w:lineRule="auto"/>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44F">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450">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451">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452">
            <w:pPr>
              <w:spacing w:after="0" w:before="0" w:lineRule="auto"/>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453">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454">
            <w:pPr>
              <w:spacing w:after="0" w:before="0" w:lineRule="auto"/>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455">
            <w:pPr>
              <w:spacing w:after="0" w:before="0" w:lineRule="auto"/>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456">
            <w:pPr>
              <w:spacing w:after="0" w:before="0" w:lineRule="auto"/>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457">
            <w:pPr>
              <w:spacing w:after="0" w:before="0" w:lineRule="auto"/>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458">
            <w:pPr>
              <w:spacing w:after="0" w:before="0" w:lineRule="auto"/>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459">
            <w:pPr>
              <w:spacing w:after="0" w:before="0" w:lineRule="auto"/>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45A">
            <w:pPr>
              <w:spacing w:after="0" w:before="0" w:lineRule="auto"/>
              <w:rPr/>
            </w:pPr>
            <w:r w:rsidDel="00000000" w:rsidR="00000000" w:rsidRPr="00000000">
              <w:rPr>
                <w:rtl w:val="0"/>
              </w:rPr>
            </w:r>
          </w:p>
        </w:tc>
        <w:tc>
          <w:tcPr/>
          <w:p w:rsidR="00000000" w:rsidDel="00000000" w:rsidP="00000000" w:rsidRDefault="00000000" w:rsidRPr="00000000" w14:paraId="0000045B">
            <w:pPr>
              <w:spacing w:after="0" w:before="0" w:lineRule="auto"/>
              <w:rPr/>
            </w:pPr>
            <w:r w:rsidDel="00000000" w:rsidR="00000000" w:rsidRPr="00000000">
              <w:rPr>
                <w:rtl w:val="0"/>
              </w:rPr>
            </w:r>
          </w:p>
        </w:tc>
        <w:tc>
          <w:tcPr/>
          <w:p w:rsidR="00000000" w:rsidDel="00000000" w:rsidP="00000000" w:rsidRDefault="00000000" w:rsidRPr="00000000" w14:paraId="0000045C">
            <w:pPr>
              <w:spacing w:after="0" w:before="0" w:lineRule="auto"/>
              <w:rPr/>
            </w:pPr>
            <w:r w:rsidDel="00000000" w:rsidR="00000000" w:rsidRPr="00000000">
              <w:rPr>
                <w:rtl w:val="0"/>
              </w:rPr>
            </w:r>
          </w:p>
        </w:tc>
        <w:tc>
          <w:tcPr/>
          <w:p w:rsidR="00000000" w:rsidDel="00000000" w:rsidP="00000000" w:rsidRDefault="00000000" w:rsidRPr="00000000" w14:paraId="0000045D">
            <w:pPr>
              <w:spacing w:after="0" w:before="0" w:lineRule="auto"/>
              <w:rPr/>
            </w:pPr>
            <w:r w:rsidDel="00000000" w:rsidR="00000000" w:rsidRPr="00000000">
              <w:rPr>
                <w:rtl w:val="0"/>
              </w:rPr>
            </w:r>
          </w:p>
        </w:tc>
        <w:tc>
          <w:tcPr/>
          <w:p w:rsidR="00000000" w:rsidDel="00000000" w:rsidP="00000000" w:rsidRDefault="00000000" w:rsidRPr="00000000" w14:paraId="0000045E">
            <w:pPr>
              <w:spacing w:after="0" w:before="0" w:lineRule="auto"/>
              <w:rPr/>
            </w:pPr>
            <w:r w:rsidDel="00000000" w:rsidR="00000000" w:rsidRPr="00000000">
              <w:rPr>
                <w:rtl w:val="0"/>
              </w:rPr>
            </w:r>
          </w:p>
        </w:tc>
        <w:tc>
          <w:tcPr/>
          <w:p w:rsidR="00000000" w:rsidDel="00000000" w:rsidP="00000000" w:rsidRDefault="00000000" w:rsidRPr="00000000" w14:paraId="0000045F">
            <w:pPr>
              <w:spacing w:after="0" w:before="0" w:lineRule="auto"/>
              <w:rPr/>
            </w:pPr>
            <w:r w:rsidDel="00000000" w:rsidR="00000000" w:rsidRPr="00000000">
              <w:rPr>
                <w:rtl w:val="0"/>
              </w:rPr>
            </w:r>
          </w:p>
        </w:tc>
      </w:tr>
    </w:tbl>
    <w:p w:rsidR="00000000" w:rsidDel="00000000" w:rsidP="00000000" w:rsidRDefault="00000000" w:rsidRPr="00000000" w14:paraId="00000460">
      <w:pPr>
        <w:rPr>
          <w:b w:val="1"/>
          <w:bCs w:val="1"/>
        </w:rPr>
      </w:pPr>
      <w:r w:rsidDel="00000000" w:rsidR="00000000" w:rsidRPr="00000000">
        <w:rPr>
          <w:b w:val="1"/>
          <w:bCs w:val="1"/>
          <w:rtl w:val="0"/>
        </w:rPr>
        <w:t xml:space="preserve">Or </w:t>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not applicable</w:t>
      </w:r>
    </w:p>
    <w:p w:rsidR="00000000" w:rsidDel="00000000" w:rsidP="00000000" w:rsidRDefault="00000000" w:rsidRPr="00000000" w14:paraId="00000462">
      <w:pPr>
        <w:rPr/>
      </w:pPr>
      <w:r w:rsidDel="00000000" w:rsidR="00000000" w:rsidRPr="00000000">
        <w:rPr>
          <w:rtl w:val="0"/>
        </w:rPr>
      </w:r>
    </w:p>
    <w:tbl>
      <w:tblPr>
        <w:tblStyle w:val="Table46"/>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46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Explain: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Overall, the Technical aspect and underlying objectives of the requirement are met.</w:t>
            </w:r>
            <w:r w:rsidDel="00000000" w:rsidR="00000000" w:rsidRPr="00000000">
              <w:rPr>
                <w:rtl w:val="0"/>
              </w:rPr>
            </w:r>
          </w:p>
          <w:p w:rsidR="00000000" w:rsidDel="00000000" w:rsidP="00000000" w:rsidRDefault="00000000" w:rsidRPr="00000000" w14:paraId="00000464">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465">
      <w:pPr>
        <w:pStyle w:val="Heading2"/>
        <w:numPr>
          <w:ilvl w:val="0"/>
          <w:numId w:val="33"/>
        </w:numPr>
        <w:ind w:left="360" w:hanging="360"/>
        <w:rPr/>
      </w:pPr>
      <w:bookmarkStart w:colFirst="0" w:colLast="0" w:name="_heading=h.tfq44qihghjz" w:id="31"/>
      <w:bookmarkEnd w:id="31"/>
      <w:r w:rsidDel="00000000" w:rsidR="00000000" w:rsidRPr="00000000">
        <w:rPr>
          <w:rtl w:val="0"/>
        </w:rPr>
        <w:t xml:space="preserve">International Secretariat feedback</w:t>
      </w:r>
    </w:p>
    <w:tbl>
      <w:tblPr>
        <w:tblStyle w:val="Table4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466">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467">
            <w:pPr>
              <w:rPr>
                <w:i w:val="1"/>
                <w:iCs w:val="1"/>
              </w:rPr>
            </w:pPr>
            <w:r w:rsidDel="00000000" w:rsidR="00000000" w:rsidRPr="00000000">
              <w:rPr>
                <w:i w:val="1"/>
                <w:iCs w:val="1"/>
                <w:rtl w:val="0"/>
              </w:rPr>
              <w:t xml:space="preserve">Observations of comprehensiveness of addressing the aspects, any gaps identified and further clarification needed.</w:t>
            </w:r>
          </w:p>
          <w:p w:rsidR="00000000" w:rsidDel="00000000" w:rsidP="00000000" w:rsidRDefault="00000000" w:rsidRPr="00000000" w14:paraId="00000468">
            <w:pPr>
              <w:rPr>
                <w:i w:val="1"/>
                <w:iCs w:val="1"/>
              </w:rPr>
            </w:pPr>
            <w:r w:rsidDel="00000000" w:rsidR="00000000" w:rsidRPr="00000000">
              <w:rPr>
                <w:rtl w:val="0"/>
              </w:rPr>
            </w:r>
          </w:p>
          <w:tbl>
            <w:tblPr>
              <w:tblStyle w:val="Table48"/>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98"/>
              <w:gridCol w:w="6738"/>
              <w:tblGridChange w:id="0">
                <w:tblGrid>
                  <w:gridCol w:w="2098"/>
                  <w:gridCol w:w="6738"/>
                </w:tblGrid>
              </w:tblGridChange>
            </w:tblGrid>
            <w:tr>
              <w:trPr>
                <w:cantSplit w:val="0"/>
                <w:tblHeader w:val="0"/>
              </w:trPr>
              <w:tc>
                <w:tcPr/>
                <w:p w:rsidR="00000000" w:rsidDel="00000000" w:rsidP="00000000" w:rsidRDefault="00000000" w:rsidRPr="00000000" w14:paraId="00000469">
                  <w:pPr>
                    <w:rPr/>
                  </w:pPr>
                  <w:r w:rsidDel="00000000" w:rsidR="00000000" w:rsidRPr="00000000">
                    <w:rPr>
                      <w:rtl w:val="0"/>
                    </w:rPr>
                    <w:t xml:space="preserve">3.2.a Production data</w:t>
                  </w:r>
                </w:p>
                <w:p w:rsidR="00000000" w:rsidDel="00000000" w:rsidP="00000000" w:rsidRDefault="00000000" w:rsidRPr="00000000" w14:paraId="0000046A">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46B">
                  <w:pPr>
                    <w:rPr/>
                  </w:pPr>
                  <w:r w:rsidDel="00000000" w:rsidR="00000000" w:rsidRPr="00000000">
                    <w:rPr>
                      <w:rtl w:val="0"/>
                    </w:rPr>
                  </w:r>
                </w:p>
              </w:tc>
            </w:tr>
            <w:tr>
              <w:trPr>
                <w:cantSplit w:val="0"/>
                <w:tblHeader w:val="0"/>
              </w:trPr>
              <w:tc>
                <w:tcPr/>
                <w:p w:rsidR="00000000" w:rsidDel="00000000" w:rsidP="00000000" w:rsidRDefault="00000000" w:rsidRPr="00000000" w14:paraId="0000046C">
                  <w:pPr>
                    <w:rPr/>
                  </w:pPr>
                  <w:r w:rsidDel="00000000" w:rsidR="00000000" w:rsidRPr="00000000">
                    <w:rPr>
                      <w:rtl w:val="0"/>
                    </w:rPr>
                    <w:t xml:space="preserve">3.2.a. Production data on artisanal and small-scale mining – formalised</w:t>
                  </w:r>
                </w:p>
                <w:p w:rsidR="00000000" w:rsidDel="00000000" w:rsidP="00000000" w:rsidRDefault="00000000" w:rsidRPr="00000000" w14:paraId="0000046D">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46E">
                  <w:pPr>
                    <w:rPr/>
                  </w:pPr>
                  <w:r w:rsidDel="00000000" w:rsidR="00000000" w:rsidRPr="00000000">
                    <w:rPr>
                      <w:rtl w:val="0"/>
                    </w:rPr>
                  </w:r>
                </w:p>
              </w:tc>
            </w:tr>
            <w:tr>
              <w:trPr>
                <w:cantSplit w:val="0"/>
                <w:tblHeader w:val="0"/>
              </w:trPr>
              <w:tc>
                <w:tcPr/>
                <w:p w:rsidR="00000000" w:rsidDel="00000000" w:rsidP="00000000" w:rsidRDefault="00000000" w:rsidRPr="00000000" w14:paraId="0000046F">
                  <w:pPr>
                    <w:rPr/>
                  </w:pPr>
                  <w:r w:rsidDel="00000000" w:rsidR="00000000" w:rsidRPr="00000000">
                    <w:rPr>
                      <w:rtl w:val="0"/>
                    </w:rPr>
                    <w:t xml:space="preserve">3.2.a. Production data on artisanal and small-scale mining – informal</w:t>
                  </w:r>
                </w:p>
                <w:p w:rsidR="00000000" w:rsidDel="00000000" w:rsidP="00000000" w:rsidRDefault="00000000" w:rsidRPr="00000000" w14:paraId="00000470">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471">
                  <w:pPr>
                    <w:rPr/>
                  </w:pPr>
                  <w:r w:rsidDel="00000000" w:rsidR="00000000" w:rsidRPr="00000000">
                    <w:rPr>
                      <w:rtl w:val="0"/>
                    </w:rPr>
                  </w:r>
                </w:p>
              </w:tc>
            </w:tr>
            <w:tr>
              <w:trPr>
                <w:cantSplit w:val="0"/>
                <w:tblHeader w:val="0"/>
              </w:trPr>
              <w:tc>
                <w:tcPr/>
                <w:p w:rsidR="00000000" w:rsidDel="00000000" w:rsidP="00000000" w:rsidRDefault="00000000" w:rsidRPr="00000000" w14:paraId="00000472">
                  <w:pPr>
                    <w:rPr/>
                  </w:pPr>
                  <w:r w:rsidDel="00000000" w:rsidR="00000000" w:rsidRPr="00000000">
                    <w:rPr>
                      <w:rtl w:val="0"/>
                    </w:rPr>
                    <w:t xml:space="preserve">3.2.b. Sources of and the methods for calculating</w:t>
                  </w:r>
                </w:p>
                <w:p w:rsidR="00000000" w:rsidDel="00000000" w:rsidP="00000000" w:rsidRDefault="00000000" w:rsidRPr="00000000" w14:paraId="00000473">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474">
                  <w:pPr>
                    <w:rPr/>
                  </w:pPr>
                  <w:r w:rsidDel="00000000" w:rsidR="00000000" w:rsidRPr="00000000">
                    <w:rPr>
                      <w:rtl w:val="0"/>
                    </w:rPr>
                  </w:r>
                </w:p>
              </w:tc>
            </w:tr>
            <w:tr>
              <w:trPr>
                <w:cantSplit w:val="0"/>
                <w:tblHeader w:val="0"/>
              </w:trPr>
              <w:tc>
                <w:tcPr/>
                <w:p w:rsidR="00000000" w:rsidDel="00000000" w:rsidP="00000000" w:rsidRDefault="00000000" w:rsidRPr="00000000" w14:paraId="00000475">
                  <w:pPr>
                    <w:rPr/>
                  </w:pPr>
                  <w:r w:rsidDel="00000000" w:rsidR="00000000" w:rsidRPr="00000000">
                    <w:rPr>
                      <w:rtl w:val="0"/>
                    </w:rPr>
                    <w:t xml:space="preserve">3.2.c Classification standards.</w:t>
                  </w:r>
                </w:p>
                <w:p w:rsidR="00000000" w:rsidDel="00000000" w:rsidP="00000000" w:rsidRDefault="00000000" w:rsidRPr="00000000" w14:paraId="00000476">
                  <w:pPr>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477">
                  <w:pPr>
                    <w:rPr/>
                  </w:pPr>
                  <w:r w:rsidDel="00000000" w:rsidR="00000000" w:rsidRPr="00000000">
                    <w:rPr>
                      <w:rtl w:val="0"/>
                    </w:rPr>
                  </w:r>
                </w:p>
              </w:tc>
            </w:tr>
            <w:tr>
              <w:trPr>
                <w:cantSplit w:val="0"/>
                <w:tblHeader w:val="0"/>
              </w:trPr>
              <w:tc>
                <w:tcPr/>
                <w:p w:rsidR="00000000" w:rsidDel="00000000" w:rsidP="00000000" w:rsidRDefault="00000000" w:rsidRPr="00000000" w14:paraId="00000478">
                  <w:pPr>
                    <w:rPr/>
                  </w:pPr>
                  <w:r w:rsidDel="00000000" w:rsidR="00000000" w:rsidRPr="00000000">
                    <w:rPr>
                      <w:rtl w:val="0"/>
                    </w:rPr>
                    <w:t xml:space="preserve">3.2.d Sales volumes and values by project.</w:t>
                  </w:r>
                </w:p>
                <w:p w:rsidR="00000000" w:rsidDel="00000000" w:rsidP="00000000" w:rsidRDefault="00000000" w:rsidRPr="00000000" w14:paraId="00000479">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47A">
                  <w:pPr>
                    <w:rPr/>
                  </w:pPr>
                  <w:r w:rsidDel="00000000" w:rsidR="00000000" w:rsidRPr="00000000">
                    <w:rPr>
                      <w:rtl w:val="0"/>
                    </w:rPr>
                  </w:r>
                </w:p>
              </w:tc>
            </w:tr>
            <w:tr>
              <w:trPr>
                <w:cantSplit w:val="0"/>
                <w:tblHeader w:val="0"/>
              </w:trPr>
              <w:tc>
                <w:tcPr/>
                <w:p w:rsidR="00000000" w:rsidDel="00000000" w:rsidP="00000000" w:rsidRDefault="00000000" w:rsidRPr="00000000" w14:paraId="0000047B">
                  <w:pPr>
                    <w:rPr/>
                  </w:pPr>
                  <w:r w:rsidDel="00000000" w:rsidR="00000000" w:rsidRPr="00000000">
                    <w:rPr>
                      <w:rtl w:val="0"/>
                    </w:rPr>
                    <w:t xml:space="preserve">Underlying objective</w:t>
                  </w:r>
                </w:p>
              </w:tc>
              <w:tc>
                <w:tcPr/>
                <w:p w:rsidR="00000000" w:rsidDel="00000000" w:rsidP="00000000" w:rsidRDefault="00000000" w:rsidRPr="00000000" w14:paraId="0000047C">
                  <w:pPr>
                    <w:rPr/>
                  </w:pPr>
                  <w:r w:rsidDel="00000000" w:rsidR="00000000" w:rsidRPr="00000000">
                    <w:rPr>
                      <w:rtl w:val="0"/>
                    </w:rPr>
                  </w:r>
                </w:p>
              </w:tc>
            </w:tr>
            <w:tr>
              <w:trPr>
                <w:cantSplit w:val="0"/>
                <w:tblHeader w:val="0"/>
              </w:trPr>
              <w:tc>
                <w:tcPr/>
                <w:p w:rsidR="00000000" w:rsidDel="00000000" w:rsidP="00000000" w:rsidRDefault="00000000" w:rsidRPr="00000000" w14:paraId="0000047D">
                  <w:pPr>
                    <w:rPr/>
                  </w:pPr>
                  <w:r w:rsidDel="00000000" w:rsidR="00000000" w:rsidRPr="00000000">
                    <w:rPr>
                      <w:rtl w:val="0"/>
                    </w:rPr>
                    <w:t xml:space="preserve">Any other observations</w:t>
                  </w:r>
                </w:p>
              </w:tc>
              <w:tc>
                <w:tcPr/>
                <w:p w:rsidR="00000000" w:rsidDel="00000000" w:rsidP="00000000" w:rsidRDefault="00000000" w:rsidRPr="00000000" w14:paraId="0000047E">
                  <w:pPr>
                    <w:rPr/>
                  </w:pPr>
                  <w:r w:rsidDel="00000000" w:rsidR="00000000" w:rsidRPr="00000000">
                    <w:rPr>
                      <w:rtl w:val="0"/>
                    </w:rPr>
                  </w:r>
                </w:p>
              </w:tc>
            </w:tr>
            <w:tr>
              <w:trPr>
                <w:cantSplit w:val="0"/>
                <w:tblHeader w:val="0"/>
              </w:trPr>
              <w:tc>
                <w:tcPr/>
                <w:p w:rsidR="00000000" w:rsidDel="00000000" w:rsidP="00000000" w:rsidRDefault="00000000" w:rsidRPr="00000000" w14:paraId="0000047F">
                  <w:pPr>
                    <w:rPr/>
                  </w:pPr>
                  <w:r w:rsidDel="00000000" w:rsidR="00000000" w:rsidRPr="00000000">
                    <w:rPr>
                      <w:rtl w:val="0"/>
                    </w:rPr>
                    <w:t xml:space="preserve">On availability of systematic disclosures</w:t>
                  </w:r>
                </w:p>
              </w:tc>
              <w:tc>
                <w:tcPr/>
                <w:p w:rsidR="00000000" w:rsidDel="00000000" w:rsidP="00000000" w:rsidRDefault="00000000" w:rsidRPr="00000000" w14:paraId="00000480">
                  <w:pPr>
                    <w:rPr/>
                  </w:pPr>
                  <w:r w:rsidDel="00000000" w:rsidR="00000000" w:rsidRPr="00000000">
                    <w:rPr>
                      <w:rtl w:val="0"/>
                    </w:rPr>
                  </w:r>
                </w:p>
              </w:tc>
            </w:tr>
            <w:tr>
              <w:trPr>
                <w:cantSplit w:val="0"/>
                <w:tblHeader w:val="0"/>
              </w:trPr>
              <w:tc>
                <w:tcPr/>
                <w:p w:rsidR="00000000" w:rsidDel="00000000" w:rsidP="00000000" w:rsidRDefault="00000000" w:rsidRPr="00000000" w14:paraId="00000481">
                  <w:pPr>
                    <w:rPr/>
                  </w:pPr>
                  <w:r w:rsidDel="00000000" w:rsidR="00000000" w:rsidRPr="00000000">
                    <w:rPr>
                      <w:rtl w:val="0"/>
                    </w:rPr>
                    <w:t xml:space="preserve">On the timeliness of disclosures</w:t>
                  </w:r>
                </w:p>
              </w:tc>
              <w:tc>
                <w:tcPr/>
                <w:p w:rsidR="00000000" w:rsidDel="00000000" w:rsidP="00000000" w:rsidRDefault="00000000" w:rsidRPr="00000000" w14:paraId="00000482">
                  <w:pPr>
                    <w:rPr/>
                  </w:pPr>
                  <w:r w:rsidDel="00000000" w:rsidR="00000000" w:rsidRPr="00000000">
                    <w:rPr>
                      <w:rtl w:val="0"/>
                    </w:rPr>
                  </w:r>
                </w:p>
              </w:tc>
            </w:tr>
            <w:tr>
              <w:trPr>
                <w:cantSplit w:val="0"/>
                <w:tblHeader w:val="0"/>
              </w:trPr>
              <w:tc>
                <w:tcPr/>
                <w:p w:rsidR="00000000" w:rsidDel="00000000" w:rsidP="00000000" w:rsidRDefault="00000000" w:rsidRPr="00000000" w14:paraId="00000483">
                  <w:pPr>
                    <w:rPr/>
                  </w:pPr>
                  <w:r w:rsidDel="00000000" w:rsidR="00000000" w:rsidRPr="00000000">
                    <w:rPr>
                      <w:rtl w:val="0"/>
                    </w:rPr>
                    <w:t xml:space="preserve">On open format of disclosures</w:t>
                  </w:r>
                </w:p>
              </w:tc>
              <w:tc>
                <w:tcPr/>
                <w:p w:rsidR="00000000" w:rsidDel="00000000" w:rsidP="00000000" w:rsidRDefault="00000000" w:rsidRPr="00000000" w14:paraId="00000484">
                  <w:pPr>
                    <w:rPr/>
                  </w:pPr>
                  <w:r w:rsidDel="00000000" w:rsidR="00000000" w:rsidRPr="00000000">
                    <w:rPr>
                      <w:rtl w:val="0"/>
                    </w:rPr>
                  </w:r>
                </w:p>
              </w:tc>
            </w:tr>
          </w:tbl>
          <w:p w:rsidR="00000000" w:rsidDel="00000000" w:rsidP="00000000" w:rsidRDefault="00000000" w:rsidRPr="00000000" w14:paraId="00000485">
            <w:pPr>
              <w:rPr>
                <w:i w:val="1"/>
                <w:iCs w:val="1"/>
              </w:rPr>
            </w:pPr>
            <w:r w:rsidDel="00000000" w:rsidR="00000000" w:rsidRPr="00000000">
              <w:rPr>
                <w:rtl w:val="0"/>
              </w:rPr>
            </w:r>
          </w:p>
        </w:tc>
      </w:tr>
    </w:tbl>
    <w:p w:rsidR="00000000" w:rsidDel="00000000" w:rsidP="00000000" w:rsidRDefault="00000000" w:rsidRPr="00000000" w14:paraId="00000486">
      <w:pPr>
        <w:rPr/>
      </w:pPr>
      <w:r w:rsidDel="00000000" w:rsidR="00000000" w:rsidRPr="00000000">
        <w:rPr>
          <w:rtl w:val="0"/>
        </w:rPr>
      </w:r>
    </w:p>
    <w:p w:rsidR="00000000" w:rsidDel="00000000" w:rsidP="00000000" w:rsidRDefault="00000000" w:rsidRPr="00000000" w14:paraId="00000487">
      <w:pPr>
        <w:spacing w:after="0" w:before="0" w:lineRule="auto"/>
        <w:rPr>
          <w:rFonts w:ascii="Libre Franklin Medium" w:cs="Libre Franklin Medium" w:eastAsia="Libre Franklin Medium" w:hAnsi="Libre Franklin Medium"/>
          <w:color w:val="1a4066"/>
          <w:sz w:val="36"/>
          <w:szCs w:val="36"/>
        </w:rPr>
      </w:pPr>
      <w:r w:rsidDel="00000000" w:rsidR="00000000" w:rsidRPr="00000000">
        <w:rPr>
          <w:rtl w:val="0"/>
        </w:rPr>
      </w:r>
    </w:p>
    <w:p w:rsidR="00000000" w:rsidDel="00000000" w:rsidP="00000000" w:rsidRDefault="00000000" w:rsidRPr="00000000" w14:paraId="00000488">
      <w:pPr>
        <w:pStyle w:val="Heading1"/>
        <w:rPr/>
      </w:pPr>
      <w:bookmarkStart w:colFirst="0" w:colLast="0" w:name="_heading=h.dij6xcxs1h6d" w:id="32"/>
      <w:bookmarkEnd w:id="32"/>
      <w:r w:rsidDel="00000000" w:rsidR="00000000" w:rsidRPr="00000000">
        <w:rPr>
          <w:rtl w:val="0"/>
        </w:rPr>
        <w:t xml:space="preserve">Requirement 3.3: Export</w:t>
      </w:r>
    </w:p>
    <w:p w:rsidR="00000000" w:rsidDel="00000000" w:rsidP="00000000" w:rsidRDefault="00000000" w:rsidRPr="00000000" w14:paraId="00000489">
      <w:pPr>
        <w:pStyle w:val="Heading2"/>
        <w:numPr>
          <w:ilvl w:val="0"/>
          <w:numId w:val="36"/>
        </w:numPr>
        <w:ind w:left="360" w:hanging="360"/>
        <w:rPr/>
      </w:pPr>
      <w:bookmarkStart w:colFirst="0" w:colLast="0" w:name="_heading=h.vvwg6bkoogkn" w:id="33"/>
      <w:bookmarkEnd w:id="33"/>
      <w:r w:rsidDel="00000000" w:rsidR="00000000" w:rsidRPr="00000000">
        <w:rPr>
          <w:rtl w:val="0"/>
        </w:rPr>
        <w:t xml:space="preserve">Resources</w:t>
      </w:r>
    </w:p>
    <w:tbl>
      <w:tblPr>
        <w:tblStyle w:val="Table49"/>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48A">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hyperlink r:id="rId214">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Requirement in full</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hyperlink r:id="rId215">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Validation guide</w:t>
              </w:r>
            </w:hyperlink>
            <w:r w:rsidDel="00000000" w:rsidR="00000000" w:rsidRPr="00000000">
              <w:rPr>
                <w:rtl w:val="0"/>
              </w:rPr>
            </w:r>
          </w:p>
          <w:p w:rsidR="00000000" w:rsidDel="00000000" w:rsidP="00000000" w:rsidRDefault="00000000" w:rsidRPr="00000000" w14:paraId="0000048B">
            <w:pPr>
              <w:numPr>
                <w:ilvl w:val="0"/>
                <w:numId w:val="5"/>
              </w:numPr>
              <w:ind w:left="720" w:hanging="360"/>
              <w:rPr/>
            </w:pPr>
            <w:r w:rsidDel="00000000" w:rsidR="00000000" w:rsidRPr="00000000">
              <w:rPr>
                <w:rtl w:val="0"/>
              </w:rPr>
              <w:t xml:space="preserve">Relevant Guidance note: </w:t>
            </w:r>
            <w:hyperlink r:id="rId216">
              <w:r w:rsidDel="00000000" w:rsidR="00000000" w:rsidRPr="00000000">
                <w:rPr>
                  <w:color w:val="0000ff"/>
                  <w:u w:val="single"/>
                  <w:rtl w:val="0"/>
                </w:rPr>
                <w:t xml:space="preserve">Coverage of artisanal and small-scale mining (ASM) in EITI reporting</w:t>
              </w:r>
            </w:hyperlink>
            <w:r w:rsidDel="00000000" w:rsidR="00000000" w:rsidRPr="00000000">
              <w:rPr>
                <w:rtl w:val="0"/>
              </w:rPr>
              <w:t xml:space="preserve">.</w:t>
            </w:r>
          </w:p>
        </w:tc>
      </w:tr>
    </w:tbl>
    <w:p w:rsidR="00000000" w:rsidDel="00000000" w:rsidP="00000000" w:rsidRDefault="00000000" w:rsidRPr="00000000" w14:paraId="0000048C">
      <w:pPr>
        <w:pStyle w:val="Heading2"/>
        <w:numPr>
          <w:ilvl w:val="0"/>
          <w:numId w:val="36"/>
        </w:numPr>
        <w:ind w:left="360" w:hanging="360"/>
        <w:rPr/>
      </w:pPr>
      <w:bookmarkStart w:colFirst="0" w:colLast="0" w:name="_heading=h.wzih84jr7nzk" w:id="34"/>
      <w:bookmarkEnd w:id="34"/>
      <w:r w:rsidDel="00000000" w:rsidR="00000000" w:rsidRPr="00000000">
        <w:rPr>
          <w:rtl w:val="0"/>
        </w:rPr>
        <w:t xml:space="preserve">Corrective actions / recommendations from previous Validation </w:t>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tbl>
      <w:tblPr>
        <w:tblStyle w:val="Table5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48F">
            <w:pPr>
              <w:rPr>
                <w:i w:val="1"/>
                <w:iCs w:val="1"/>
              </w:rPr>
            </w:pPr>
            <w:r w:rsidDel="00000000" w:rsidR="00000000" w:rsidRPr="00000000">
              <w:rPr>
                <w:i w:val="1"/>
                <w:iCs w:val="1"/>
                <w:rtl w:val="0"/>
              </w:rPr>
              <w:t xml:space="preserve">Insert recommendation and or corrective action from previous Validation and indicate the status of corrective actions, if applicable. If this is a first Validation, this section can be left blank. </w:t>
            </w:r>
          </w:p>
          <w:p w:rsidR="00000000" w:rsidDel="00000000" w:rsidP="00000000" w:rsidRDefault="00000000" w:rsidRPr="00000000" w14:paraId="00000490">
            <w:pPr>
              <w:rPr>
                <w:i w:val="1"/>
                <w:iCs w:val="1"/>
              </w:rPr>
            </w:pPr>
            <w:r w:rsidDel="00000000" w:rsidR="00000000" w:rsidRPr="00000000">
              <w:rPr>
                <w:rtl w:val="0"/>
              </w:rPr>
            </w:r>
          </w:p>
          <w:p w:rsidR="00000000" w:rsidDel="00000000" w:rsidP="00000000" w:rsidRDefault="00000000" w:rsidRPr="00000000" w14:paraId="00000491">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To strengthen implementation of Requirement 3.3, Nigeria is encouraged to use its EITI process to work with relevant government agencies such as the Nigerian Customs Service and the MID to strengthen their systematic disclosures of mineral commodities export volumes and values and to ensure greater disaggregation of export data by individual project. Nigeria could make greater use of its EITI disclosures to improve transparency around the methods for calculating export volumes and values data.</w:t>
            </w:r>
          </w:p>
          <w:p w:rsidR="00000000" w:rsidDel="00000000" w:rsidP="00000000" w:rsidRDefault="00000000" w:rsidRPr="00000000" w14:paraId="00000492">
            <w:pPr>
              <w:rPr>
                <w:i w:val="1"/>
                <w:iCs w:val="1"/>
              </w:rPr>
            </w:pPr>
            <w:r w:rsidDel="00000000" w:rsidR="00000000" w:rsidRPr="00000000">
              <w:rPr>
                <w:rtl w:val="0"/>
              </w:rPr>
            </w:r>
          </w:p>
        </w:tc>
      </w:tr>
    </w:tbl>
    <w:p w:rsidR="00000000" w:rsidDel="00000000" w:rsidP="00000000" w:rsidRDefault="00000000" w:rsidRPr="00000000" w14:paraId="00000493">
      <w:pPr>
        <w:pStyle w:val="Heading2"/>
        <w:numPr>
          <w:ilvl w:val="0"/>
          <w:numId w:val="36"/>
        </w:numPr>
        <w:ind w:left="360" w:hanging="360"/>
        <w:rPr/>
      </w:pPr>
      <w:bookmarkStart w:colFirst="0" w:colLast="0" w:name="_heading=h.vbqfq25pm137" w:id="35"/>
      <w:bookmarkEnd w:id="35"/>
      <w:r w:rsidDel="00000000" w:rsidR="00000000" w:rsidRPr="00000000">
        <w:rPr>
          <w:rtl w:val="0"/>
        </w:rPr>
        <w:t xml:space="preserve">Applicability of the requirement</w:t>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The MSG should establish if this requirement is applicable. </w:t>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Have there been any export of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oil and gas</w:t>
      </w:r>
      <w:r w:rsidDel="00000000" w:rsidR="00000000" w:rsidRPr="00000000">
        <w:rPr>
          <w:rFonts w:ascii="Libre Franklin" w:cs="Libre Franklin" w:eastAsia="Libre Franklin" w:hAnsi="Libre Franklin"/>
          <w:b w:val="1"/>
          <w:bCs w:val="1"/>
          <w:i w:val="0"/>
          <w:iCs w:val="0"/>
          <w:smallCaps w:val="0"/>
          <w:strike w:val="0"/>
          <w:color w:val="c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commodities in the period under review? </w:t>
      </w:r>
      <w:r w:rsidDel="00000000" w:rsidR="00000000" w:rsidRPr="00000000">
        <w:rPr>
          <w:rtl w:val="0"/>
        </w:rPr>
      </w:r>
    </w:p>
    <w:p w:rsidR="00000000" w:rsidDel="00000000" w:rsidP="00000000" w:rsidRDefault="00000000" w:rsidRPr="00000000" w14:paraId="00000496">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5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1"/>
                <w:iCs w:val="1"/>
                <w:smallCaps w:val="0"/>
                <w:strike w:val="0"/>
                <w:color w:val="595959"/>
                <w:sz w:val="18"/>
                <w:szCs w:val="18"/>
                <w:u w:val="none"/>
                <w:shd w:fill="d9e2f3" w:val="clear"/>
                <w:vertAlign w:val="baseline"/>
              </w:rPr>
            </w:pPr>
            <w:r w:rsidDel="00000000" w:rsidR="00000000" w:rsidRPr="00000000">
              <w:rPr>
                <w:rFonts w:ascii="Libre Franklin" w:cs="Libre Franklin" w:eastAsia="Libre Franklin" w:hAnsi="Libre Franklin"/>
                <w:b w:val="0"/>
                <w:bCs w:val="0"/>
                <w:i w:val="1"/>
                <w:iCs w:val="1"/>
                <w:smallCaps w:val="0"/>
                <w:strike w:val="0"/>
                <w:color w:val="595959"/>
                <w:sz w:val="18"/>
                <w:szCs w:val="18"/>
                <w:u w:val="none"/>
                <w:shd w:fill="auto" w:val="clear"/>
                <w:vertAlign w:val="baseline"/>
                <w:rtl w:val="0"/>
              </w:rPr>
              <w:t xml:space="preserve">Add explanation:</w:t>
            </w:r>
            <w:r w:rsidDel="00000000" w:rsidR="00000000" w:rsidRPr="00000000">
              <w:rPr>
                <w:rFonts w:ascii="Libre Franklin" w:cs="Libre Franklin" w:eastAsia="Libre Franklin" w:hAnsi="Libre Franklin"/>
                <w:b w:val="0"/>
                <w:bCs w:val="0"/>
                <w:i w:val="1"/>
                <w:iCs w:val="1"/>
                <w:smallCaps w:val="0"/>
                <w:strike w:val="0"/>
                <w:color w:val="595959"/>
                <w:sz w:val="18"/>
                <w:szCs w:val="18"/>
                <w:u w:val="none"/>
                <w:shd w:fill="d9e2f3" w:val="clear"/>
                <w:vertAlign w:val="baseline"/>
                <w:rtl w:val="0"/>
              </w:rPr>
              <w:t xml:space="preserve"> </w:t>
            </w:r>
          </w:p>
          <w:p w:rsidR="00000000" w:rsidDel="00000000" w:rsidP="00000000" w:rsidRDefault="00000000" w:rsidRPr="00000000" w14:paraId="000004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1"/>
                <w:iCs w:val="1"/>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595959"/>
                <w:sz w:val="24"/>
                <w:szCs w:val="24"/>
                <w:u w:val="none"/>
                <w:shd w:fill="auto" w:val="clear"/>
                <w:vertAlign w:val="baseline"/>
                <w:rtl w:val="0"/>
              </w:rPr>
              <w:t xml:space="preserve">The total crude lifting was 534.159 million barrels in 2023, </w:t>
            </w:r>
            <w:r w:rsidDel="00000000" w:rsidR="00000000" w:rsidRPr="00000000">
              <w:rPr>
                <w:rFonts w:ascii="Times New Roman" w:cs="Times New Roman" w:eastAsia="Times New Roman" w:hAnsi="Times New Roman"/>
                <w:i w:val="1"/>
                <w:iCs w:val="1"/>
                <w:color w:val="595959"/>
                <w:sz w:val="24"/>
                <w:szCs w:val="24"/>
                <w:rtl w:val="0"/>
              </w:rPr>
              <w:t xml:space="preserve">compared</w:t>
            </w:r>
            <w:r w:rsidDel="00000000" w:rsidR="00000000" w:rsidRPr="00000000">
              <w:rPr>
                <w:rFonts w:ascii="Times New Roman" w:cs="Times New Roman" w:eastAsia="Times New Roman" w:hAnsi="Times New Roman"/>
                <w:b w:val="0"/>
                <w:bCs w:val="0"/>
                <w:i w:val="1"/>
                <w:iCs w:val="1"/>
                <w:smallCaps w:val="0"/>
                <w:strike w:val="0"/>
                <w:color w:val="595959"/>
                <w:sz w:val="24"/>
                <w:szCs w:val="24"/>
                <w:u w:val="none"/>
                <w:shd w:fill="auto" w:val="clear"/>
                <w:vertAlign w:val="baseline"/>
                <w:rtl w:val="0"/>
              </w:rPr>
              <w:t xml:space="preserve"> to 482.074 in 2022. The 52.085 million barrels (11%) increase in total crude lifting is attributed to the rise in fiscalised crude production, contrasting with the lower lifting volume of 2022. The increase is primarily due to a reduction in crude production deferment during the year 2023. </w:t>
            </w:r>
          </w:p>
          <w:p w:rsidR="00000000" w:rsidDel="00000000" w:rsidP="00000000" w:rsidRDefault="00000000" w:rsidRPr="00000000" w14:paraId="000004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595959"/>
                <w:sz w:val="24"/>
                <w:szCs w:val="24"/>
              </w:rPr>
            </w:pPr>
            <w:hyperlink r:id="rId217">
              <w:r w:rsidDel="00000000" w:rsidR="00000000" w:rsidRPr="00000000">
                <w:rPr>
                  <w:rFonts w:ascii="Times New Roman" w:cs="Times New Roman" w:eastAsia="Times New Roman" w:hAnsi="Times New Roman"/>
                  <w:i w:val="1"/>
                  <w:iCs w:val="1"/>
                  <w:color w:val="1155cc"/>
                  <w:sz w:val="24"/>
                  <w:szCs w:val="24"/>
                  <w:u w:val="single"/>
                  <w:rtl w:val="0"/>
                </w:rPr>
                <w:t xml:space="preserve">https://www.neiti.gov.ng/AUDIT%20REPORTS/OIL-AND-GAS/2022-2023/APPENDICES/Appendix%205_Total%20Crude%20Oil%20Production%20and%20Lifting.xlsx</w:t>
              </w:r>
            </w:hyperlink>
            <w:r w:rsidDel="00000000" w:rsidR="00000000" w:rsidRPr="00000000">
              <w:rPr>
                <w:rFonts w:ascii="Times New Roman" w:cs="Times New Roman" w:eastAsia="Times New Roman" w:hAnsi="Times New Roman"/>
                <w:i w:val="1"/>
                <w:iCs w:val="1"/>
                <w:color w:val="595959"/>
                <w:sz w:val="24"/>
                <w:szCs w:val="24"/>
                <w:rtl w:val="0"/>
              </w:rPr>
              <w:t xml:space="preserve"> </w:t>
            </w:r>
          </w:p>
        </w:tc>
      </w:tr>
    </w:tbl>
    <w:p w:rsidR="00000000" w:rsidDel="00000000" w:rsidP="00000000" w:rsidRDefault="00000000" w:rsidRPr="00000000" w14:paraId="0000049A">
      <w:pPr>
        <w:rPr/>
      </w:pPr>
      <w:r w:rsidDel="00000000" w:rsidR="00000000" w:rsidRPr="00000000">
        <w:rPr>
          <w:rtl w:val="0"/>
        </w:rPr>
      </w:r>
    </w:p>
    <w:p w:rsidR="00000000" w:rsidDel="00000000" w:rsidP="00000000" w:rsidRDefault="00000000" w:rsidRPr="00000000" w14:paraId="0000049B">
      <w:pPr>
        <w:rPr>
          <w:b w:val="1"/>
          <w:bCs w:val="1"/>
        </w:rPr>
      </w:pPr>
      <w:r w:rsidDel="00000000" w:rsidR="00000000" w:rsidRPr="00000000">
        <w:rPr>
          <w:b w:val="1"/>
          <w:bCs w:val="1"/>
          <w:rtl w:val="0"/>
        </w:rPr>
        <w:t xml:space="preserve">What are the commodities being exported in the period under review?</w:t>
      </w:r>
    </w:p>
    <w:tbl>
      <w:tblPr>
        <w:tblStyle w:val="Table5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9C">
            <w:pPr>
              <w:rPr/>
            </w:pPr>
            <w:r w:rsidDel="00000000" w:rsidR="00000000" w:rsidRPr="00000000">
              <w:rPr>
                <w:rtl w:val="0"/>
              </w:rPr>
              <w:t xml:space="preserve">Add commodities or reference to an existing list of all commodities: </w:t>
            </w:r>
          </w:p>
          <w:p w:rsidR="00000000" w:rsidDel="00000000" w:rsidP="00000000" w:rsidRDefault="00000000" w:rsidRPr="00000000" w14:paraId="0000049D">
            <w:pPr>
              <w:rPr/>
            </w:pPr>
            <w:r w:rsidDel="00000000" w:rsidR="00000000" w:rsidRPr="00000000">
              <w:rPr>
                <w:shd w:fill="d9e2f3" w:val="clear"/>
                <w:rtl w:val="0"/>
              </w:rPr>
              <w:t xml:space="preserve">Crude oil and Gas</w:t>
            </w:r>
            <w:r w:rsidDel="00000000" w:rsidR="00000000" w:rsidRPr="00000000">
              <w:rPr>
                <w:rtl w:val="0"/>
              </w:rPr>
            </w:r>
          </w:p>
        </w:tc>
      </w:tr>
    </w:tbl>
    <w:p w:rsidR="00000000" w:rsidDel="00000000" w:rsidP="00000000" w:rsidRDefault="00000000" w:rsidRPr="00000000" w14:paraId="0000049E">
      <w:pPr>
        <w:rPr/>
      </w:pPr>
      <w:r w:rsidDel="00000000" w:rsidR="00000000" w:rsidRPr="00000000">
        <w:rPr>
          <w:rtl w:val="0"/>
        </w:rPr>
      </w:r>
    </w:p>
    <w:p w:rsidR="00000000" w:rsidDel="00000000" w:rsidP="00000000" w:rsidRDefault="00000000" w:rsidRPr="00000000" w14:paraId="0000049F">
      <w:pPr>
        <w:rPr>
          <w:b w:val="1"/>
          <w:bCs w:val="1"/>
        </w:rPr>
      </w:pPr>
      <w:r w:rsidDel="00000000" w:rsidR="00000000" w:rsidRPr="00000000">
        <w:rPr>
          <w:rtl w:val="0"/>
        </w:rPr>
      </w:r>
    </w:p>
    <w:p w:rsidR="00000000" w:rsidDel="00000000" w:rsidP="00000000" w:rsidRDefault="00000000" w:rsidRPr="00000000" w14:paraId="000004A0">
      <w:pPr>
        <w:pStyle w:val="Heading2"/>
        <w:numPr>
          <w:ilvl w:val="0"/>
          <w:numId w:val="36"/>
        </w:numPr>
        <w:ind w:left="360" w:hanging="360"/>
        <w:rPr/>
      </w:pPr>
      <w:bookmarkStart w:colFirst="0" w:colLast="0" w:name="_heading=h.fq1hylwbify1" w:id="36"/>
      <w:bookmarkEnd w:id="36"/>
      <w:r w:rsidDel="00000000" w:rsidR="00000000" w:rsidRPr="00000000">
        <w:rPr>
          <w:rtl w:val="0"/>
        </w:rPr>
        <w:t xml:space="preserve">Self-assessment</w:t>
      </w:r>
    </w:p>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595959"/>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The self-assessment allows the MSG to understand the aspects of the requirement and estimate its progress towards meeting it.</w:t>
      </w:r>
      <w:r w:rsidDel="00000000" w:rsidR="00000000" w:rsidRPr="00000000">
        <w:rPr>
          <w:rFonts w:ascii="Libre Franklin" w:cs="Libre Franklin" w:eastAsia="Libre Franklin" w:hAnsi="Libre Franklin"/>
          <w:b w:val="0"/>
          <w:bCs w:val="0"/>
          <w:i w:val="0"/>
          <w:iCs w:val="0"/>
          <w:smallCaps w:val="0"/>
          <w:strike w:val="0"/>
          <w:color w:val="595959"/>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Diverging views within the constituency or between constituencies can be documented in the form. </w:t>
      </w:r>
    </w:p>
    <w:p w:rsidR="00000000" w:rsidDel="00000000" w:rsidP="00000000" w:rsidRDefault="00000000" w:rsidRPr="00000000" w14:paraId="000004A2">
      <w:pPr>
        <w:rPr/>
      </w:pPr>
      <w:r w:rsidDel="00000000" w:rsidR="00000000" w:rsidRPr="00000000">
        <w:rPr>
          <w:rtl w:val="0"/>
        </w:rPr>
      </w:r>
    </w:p>
    <w:p w:rsidR="00000000" w:rsidDel="00000000" w:rsidP="00000000" w:rsidRDefault="00000000" w:rsidRPr="00000000" w14:paraId="000004A3">
      <w:pPr>
        <w:pStyle w:val="Heading3"/>
        <w:rPr/>
      </w:pPr>
      <w:bookmarkStart w:colFirst="0" w:colLast="0" w:name="_heading=h.m9ec8bch6lhs" w:id="37"/>
      <w:bookmarkEnd w:id="37"/>
      <w:r w:rsidDel="00000000" w:rsidR="00000000" w:rsidRPr="00000000">
        <w:rPr>
          <w:rtl w:val="0"/>
        </w:rPr>
        <w:t xml:space="preserve">Holders of information</w:t>
      </w:r>
    </w:p>
    <w:p w:rsidR="00000000" w:rsidDel="00000000" w:rsidP="00000000" w:rsidRDefault="00000000" w:rsidRPr="00000000" w14:paraId="000004A4">
      <w:pPr>
        <w:spacing w:line="276" w:lineRule="auto"/>
        <w:rPr>
          <w:color w:val="595959"/>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w:t>
      </w:r>
      <w:r w:rsidDel="00000000" w:rsidR="00000000" w:rsidRPr="00000000">
        <w:rPr>
          <w:color w:val="595959"/>
          <w:rtl w:val="0"/>
        </w:rPr>
        <w:t xml:space="preserve">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tbl>
      <w:tblPr>
        <w:tblStyle w:val="Table53"/>
        <w:tblW w:w="9062.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413"/>
        <w:gridCol w:w="4536"/>
        <w:gridCol w:w="3113"/>
        <w:tblGridChange w:id="0">
          <w:tblGrid>
            <w:gridCol w:w="1413"/>
            <w:gridCol w:w="4536"/>
            <w:gridCol w:w="3113"/>
          </w:tblGrid>
        </w:tblGridChange>
      </w:tblGrid>
      <w:tr>
        <w:trPr>
          <w:cantSplit w:val="0"/>
          <w:tblHeader w:val="0"/>
        </w:trPr>
        <w:tc>
          <w:tcPr>
            <w:shd w:fill="b4c6e7" w:val="clear"/>
          </w:tcPr>
          <w:p w:rsidR="00000000" w:rsidDel="00000000" w:rsidP="00000000" w:rsidRDefault="00000000" w:rsidRPr="00000000" w14:paraId="000004A5">
            <w:pPr>
              <w:rPr>
                <w:b w:val="1"/>
                <w:bCs w:val="1"/>
              </w:rPr>
            </w:pPr>
            <w:r w:rsidDel="00000000" w:rsidR="00000000" w:rsidRPr="00000000">
              <w:rPr>
                <w:rtl w:val="0"/>
              </w:rPr>
            </w:r>
          </w:p>
        </w:tc>
        <w:tc>
          <w:tcPr>
            <w:shd w:fill="b4c6e7" w:val="clear"/>
          </w:tcPr>
          <w:p w:rsidR="00000000" w:rsidDel="00000000" w:rsidP="00000000" w:rsidRDefault="00000000" w:rsidRPr="00000000" w14:paraId="000004A6">
            <w:pPr>
              <w:rPr>
                <w:b w:val="1"/>
                <w:bCs w:val="1"/>
              </w:rPr>
            </w:pPr>
            <w:r w:rsidDel="00000000" w:rsidR="00000000" w:rsidRPr="00000000">
              <w:rPr>
                <w:b w:val="1"/>
                <w:bCs w:val="1"/>
                <w:rtl w:val="0"/>
              </w:rPr>
              <w:t xml:space="preserve">Question</w:t>
            </w:r>
          </w:p>
        </w:tc>
        <w:tc>
          <w:tcPr>
            <w:shd w:fill="b4c6e7" w:val="clear"/>
          </w:tcPr>
          <w:p w:rsidR="00000000" w:rsidDel="00000000" w:rsidP="00000000" w:rsidRDefault="00000000" w:rsidRPr="00000000" w14:paraId="000004A7">
            <w:pPr>
              <w:rPr>
                <w:b w:val="1"/>
                <w:bCs w:val="1"/>
              </w:rPr>
            </w:pPr>
            <w:r w:rsidDel="00000000" w:rsidR="00000000" w:rsidRPr="00000000">
              <w:rPr>
                <w:b w:val="1"/>
                <w:bCs w:val="1"/>
                <w:rtl w:val="0"/>
              </w:rPr>
              <w:t xml:space="preserve">Response</w:t>
            </w:r>
          </w:p>
        </w:tc>
      </w:tr>
      <w:tr>
        <w:trPr>
          <w:cantSplit w:val="0"/>
          <w:tblHeader w:val="0"/>
        </w:trPr>
        <w:tc>
          <w:tcPr/>
          <w:p w:rsidR="00000000" w:rsidDel="00000000" w:rsidP="00000000" w:rsidRDefault="00000000" w:rsidRPr="00000000" w14:paraId="000004A8">
            <w:pPr>
              <w:rPr/>
            </w:pPr>
            <w:r w:rsidDel="00000000" w:rsidR="00000000" w:rsidRPr="00000000">
              <w:rPr>
                <w:b w:val="1"/>
                <w:bCs w:val="1"/>
                <w:rtl w:val="0"/>
              </w:rPr>
              <w:t xml:space="preserve">Required 3.3.a</w:t>
            </w:r>
            <w:r w:rsidDel="00000000" w:rsidR="00000000" w:rsidRPr="00000000">
              <w:rPr>
                <w:rtl w:val="0"/>
              </w:rPr>
            </w:r>
          </w:p>
          <w:p w:rsidR="00000000" w:rsidDel="00000000" w:rsidP="00000000" w:rsidRDefault="00000000" w:rsidRPr="00000000" w14:paraId="000004A9">
            <w:pPr>
              <w:rPr/>
            </w:pPr>
            <w:r w:rsidDel="00000000" w:rsidR="00000000" w:rsidRPr="00000000">
              <w:rPr>
                <w:rtl w:val="0"/>
              </w:rPr>
            </w:r>
          </w:p>
          <w:p w:rsidR="00000000" w:rsidDel="00000000" w:rsidP="00000000" w:rsidRDefault="00000000" w:rsidRPr="00000000" w14:paraId="000004AA">
            <w:pPr>
              <w:rPr/>
            </w:pPr>
            <w:r w:rsidDel="00000000" w:rsidR="00000000" w:rsidRPr="00000000">
              <w:rPr>
                <w:rtl w:val="0"/>
              </w:rPr>
            </w:r>
          </w:p>
        </w:tc>
        <w:tc>
          <w:tcPr/>
          <w:p w:rsidR="00000000" w:rsidDel="00000000" w:rsidP="00000000" w:rsidRDefault="00000000" w:rsidRPr="00000000" w14:paraId="000004AB">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Which </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government entity(ies)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hold(s)s information on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Industries export data?</w:t>
            </w:r>
          </w:p>
          <w:p w:rsidR="00000000" w:rsidDel="00000000" w:rsidP="00000000" w:rsidRDefault="00000000" w:rsidRPr="00000000" w14:paraId="000004AC">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7f7f7f"/>
                <w:sz w:val="20"/>
                <w:szCs w:val="20"/>
                <w:u w:val="none"/>
                <w:shd w:fill="auto" w:val="clear"/>
                <w:vertAlign w:val="baseline"/>
                <w:rtl w:val="0"/>
              </w:rPr>
              <w:t xml:space="preserve">Note that this can include several government entities, as the statistics department often holds production data, for example.</w:t>
            </w:r>
            <w:r w:rsidDel="00000000" w:rsidR="00000000" w:rsidRPr="00000000">
              <w:rPr>
                <w:rtl w:val="0"/>
              </w:rPr>
            </w:r>
          </w:p>
        </w:tc>
        <w:tc>
          <w:tcPr/>
          <w:p w:rsidR="00000000" w:rsidDel="00000000" w:rsidP="00000000" w:rsidRDefault="00000000" w:rsidRPr="00000000" w14:paraId="000004AD">
            <w:pPr>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AE">
            <w:pPr>
              <w:rPr>
                <w:i w:val="1"/>
                <w:iCs w:val="1"/>
              </w:rPr>
            </w:pPr>
            <w:r w:rsidDel="00000000" w:rsidR="00000000" w:rsidRPr="00000000">
              <w:rPr>
                <w:i w:val="1"/>
                <w:iCs w:val="1"/>
                <w:rtl w:val="0"/>
              </w:rPr>
              <w:t xml:space="preserve">Nigerian Upstream Petroleum Regulatory Commission</w:t>
            </w:r>
          </w:p>
          <w:p w:rsidR="00000000" w:rsidDel="00000000" w:rsidP="00000000" w:rsidRDefault="00000000" w:rsidRPr="00000000" w14:paraId="000004AF">
            <w:pPr>
              <w:rPr>
                <w:i w:val="1"/>
                <w:iCs w:val="1"/>
              </w:rPr>
            </w:pPr>
            <w:r w:rsidDel="00000000" w:rsidR="00000000" w:rsidRPr="00000000">
              <w:rPr>
                <w:i w:val="1"/>
                <w:iCs w:val="1"/>
                <w:rtl w:val="0"/>
              </w:rPr>
              <w:t xml:space="preserve">Nigerian National Petroleum Company Limited</w:t>
            </w:r>
          </w:p>
          <w:p w:rsidR="00000000" w:rsidDel="00000000" w:rsidP="00000000" w:rsidRDefault="00000000" w:rsidRPr="00000000" w14:paraId="000004B0">
            <w:pPr>
              <w:rPr>
                <w:i w:val="1"/>
                <w:iCs w:val="1"/>
              </w:rPr>
            </w:pPr>
            <w:r w:rsidDel="00000000" w:rsidR="00000000" w:rsidRPr="00000000">
              <w:rPr>
                <w:i w:val="1"/>
                <w:iCs w:val="1"/>
                <w:rtl w:val="0"/>
              </w:rPr>
              <w:t xml:space="preserve">Nigeria Extractive Industries Transparency Initiative</w:t>
            </w:r>
          </w:p>
          <w:p w:rsidR="00000000" w:rsidDel="00000000" w:rsidP="00000000" w:rsidRDefault="00000000" w:rsidRPr="00000000" w14:paraId="000004B1">
            <w:pPr>
              <w:rPr>
                <w:i w:val="1"/>
                <w:iCs w:val="1"/>
              </w:rPr>
            </w:pPr>
            <w:r w:rsidDel="00000000" w:rsidR="00000000" w:rsidRPr="00000000">
              <w:rPr>
                <w:i w:val="1"/>
                <w:iCs w:val="1"/>
                <w:rtl w:val="0"/>
              </w:rPr>
              <w:t xml:space="preserve">Nigerian Midstream and Downstream Petroleum Regulatory Authority</w:t>
            </w:r>
          </w:p>
        </w:tc>
      </w:tr>
      <w:tr>
        <w:trPr>
          <w:cantSplit w:val="0"/>
          <w:tblHeader w:val="0"/>
        </w:trPr>
        <w:tc>
          <w:tcPr/>
          <w:p w:rsidR="00000000" w:rsidDel="00000000" w:rsidP="00000000" w:rsidRDefault="00000000" w:rsidRPr="00000000" w14:paraId="000004B2">
            <w:pPr>
              <w:rPr>
                <w:b w:val="1"/>
                <w:bCs w:val="1"/>
              </w:rPr>
            </w:pPr>
            <w:r w:rsidDel="00000000" w:rsidR="00000000" w:rsidRPr="00000000">
              <w:rPr>
                <w:b w:val="1"/>
                <w:bCs w:val="1"/>
                <w:rtl w:val="0"/>
              </w:rPr>
              <w:t xml:space="preserve">Required  3.3.a</w:t>
            </w:r>
          </w:p>
        </w:tc>
        <w:tc>
          <w:tcPr/>
          <w:p w:rsidR="00000000" w:rsidDel="00000000" w:rsidP="00000000" w:rsidRDefault="00000000" w:rsidRPr="00000000" w14:paraId="000004B3">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B4">
            <w:pPr>
              <w:rPr>
                <w:shd w:fill="d9e2f3" w:val="clear"/>
              </w:rPr>
            </w:pPr>
            <w:r w:rsidDel="00000000" w:rsidR="00000000" w:rsidRPr="00000000">
              <w:rPr>
                <w:rtl w:val="0"/>
              </w:rPr>
            </w:r>
          </w:p>
        </w:tc>
      </w:tr>
      <w:tr>
        <w:trPr>
          <w:cantSplit w:val="0"/>
          <w:tblHeader w:val="0"/>
        </w:trPr>
        <w:tc>
          <w:tcPr/>
          <w:p w:rsidR="00000000" w:rsidDel="00000000" w:rsidP="00000000" w:rsidRDefault="00000000" w:rsidRPr="00000000" w14:paraId="000004B5">
            <w:pPr>
              <w:rPr>
                <w:b w:val="1"/>
                <w:bCs w:val="1"/>
              </w:rPr>
            </w:pPr>
            <w:r w:rsidDel="00000000" w:rsidR="00000000" w:rsidRPr="00000000">
              <w:rPr>
                <w:b w:val="1"/>
                <w:bCs w:val="1"/>
                <w:rtl w:val="0"/>
              </w:rPr>
              <w:t xml:space="preserve">Required – 3.3.b</w:t>
            </w:r>
          </w:p>
        </w:tc>
        <w:tc>
          <w:tcPr/>
          <w:p w:rsidR="00000000" w:rsidDel="00000000" w:rsidP="00000000" w:rsidRDefault="00000000" w:rsidRPr="00000000" w14:paraId="000004B6">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Which </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government entity(ies) or companies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can provide information on the methodology used to establish export data?</w:t>
            </w:r>
          </w:p>
        </w:tc>
        <w:tc>
          <w:tcPr/>
          <w:p w:rsidR="00000000" w:rsidDel="00000000" w:rsidP="00000000" w:rsidRDefault="00000000" w:rsidRPr="00000000" w14:paraId="000004B7">
            <w:pPr>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B8">
            <w:pPr>
              <w:rPr>
                <w:i w:val="1"/>
                <w:iCs w:val="1"/>
              </w:rPr>
            </w:pPr>
            <w:r w:rsidDel="00000000" w:rsidR="00000000" w:rsidRPr="00000000">
              <w:rPr>
                <w:i w:val="1"/>
                <w:iCs w:val="1"/>
                <w:rtl w:val="0"/>
              </w:rPr>
              <w:t xml:space="preserve">Nigerian Upstream Petroleum Regulatory Commission</w:t>
            </w:r>
          </w:p>
          <w:p w:rsidR="00000000" w:rsidDel="00000000" w:rsidP="00000000" w:rsidRDefault="00000000" w:rsidRPr="00000000" w14:paraId="000004B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Central Bank of Nigeria </w:t>
            </w:r>
            <w:r w:rsidDel="00000000" w:rsidR="00000000" w:rsidRPr="00000000">
              <w:rPr>
                <w:rtl w:val="0"/>
              </w:rPr>
            </w:r>
          </w:p>
          <w:p w:rsidR="00000000" w:rsidDel="00000000" w:rsidP="00000000" w:rsidRDefault="00000000" w:rsidRPr="00000000" w14:paraId="000004B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Nigeria Bureau of Statistics </w:t>
            </w:r>
            <w:r w:rsidDel="00000000" w:rsidR="00000000" w:rsidRPr="00000000">
              <w:rPr>
                <w:rtl w:val="0"/>
              </w:rPr>
            </w:r>
          </w:p>
          <w:p w:rsidR="00000000" w:rsidDel="00000000" w:rsidP="00000000" w:rsidRDefault="00000000" w:rsidRPr="00000000" w14:paraId="000004BB">
            <w:pPr>
              <w:rPr>
                <w:shd w:fill="d9e2f3" w:val="clear"/>
              </w:rPr>
            </w:pPr>
            <w:r w:rsidDel="00000000" w:rsidR="00000000" w:rsidRPr="00000000">
              <w:rPr>
                <w:rtl w:val="0"/>
              </w:rPr>
            </w:r>
          </w:p>
        </w:tc>
      </w:tr>
      <w:tr>
        <w:trPr>
          <w:cantSplit w:val="0"/>
          <w:tblHeader w:val="0"/>
        </w:trPr>
        <w:tc>
          <w:tcPr/>
          <w:p w:rsidR="00000000" w:rsidDel="00000000" w:rsidP="00000000" w:rsidRDefault="00000000" w:rsidRPr="00000000" w14:paraId="000004BC">
            <w:pPr>
              <w:rPr>
                <w:b w:val="1"/>
                <w:bCs w:val="1"/>
              </w:rPr>
            </w:pPr>
            <w:r w:rsidDel="00000000" w:rsidR="00000000" w:rsidRPr="00000000">
              <w:rPr>
                <w:b w:val="1"/>
                <w:bCs w:val="1"/>
                <w:rtl w:val="0"/>
              </w:rPr>
              <w:t xml:space="preserve">Encouraged – 3.3.d-</w:t>
            </w:r>
          </w:p>
        </w:tc>
        <w:tc>
          <w:tcPr/>
          <w:p w:rsidR="00000000" w:rsidDel="00000000" w:rsidP="00000000" w:rsidRDefault="00000000" w:rsidRPr="00000000" w14:paraId="000004BD">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Which </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exporting companies and buyers of commodities, including commodity traders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hold information on realised sales volumes and values?</w:t>
            </w:r>
          </w:p>
        </w:tc>
        <w:tc>
          <w:tcPr/>
          <w:p w:rsidR="00000000" w:rsidDel="00000000" w:rsidP="00000000" w:rsidRDefault="00000000" w:rsidRPr="00000000" w14:paraId="000004BE">
            <w:pP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w:t>
            </w:r>
          </w:p>
          <w:p w:rsidR="00000000" w:rsidDel="00000000" w:rsidP="00000000" w:rsidRDefault="00000000" w:rsidRPr="00000000" w14:paraId="000004BF">
            <w:pPr>
              <w:rPr/>
            </w:pPr>
            <w:r w:rsidDel="00000000" w:rsidR="00000000" w:rsidRPr="00000000">
              <w:rPr>
                <w:rFonts w:ascii="Times New Roman" w:cs="Times New Roman" w:eastAsia="Times New Roman" w:hAnsi="Times New Roman"/>
                <w:sz w:val="24"/>
                <w:szCs w:val="24"/>
                <w:rtl w:val="0"/>
              </w:rPr>
              <w:t xml:space="preserve">NNPC Limited</w:t>
            </w:r>
            <w:r w:rsidDel="00000000" w:rsidR="00000000" w:rsidRPr="00000000">
              <w:rPr>
                <w:rtl w:val="0"/>
              </w:rPr>
            </w:r>
          </w:p>
          <w:p w:rsidR="00000000" w:rsidDel="00000000" w:rsidP="00000000" w:rsidRDefault="00000000" w:rsidRPr="00000000" w14:paraId="000004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Nigeria LNG Limited</w:t>
            </w:r>
          </w:p>
          <w:p w:rsidR="00000000" w:rsidDel="00000000" w:rsidP="00000000" w:rsidRDefault="00000000" w:rsidRPr="00000000" w14:paraId="000004C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Upstream Producing Companies</w:t>
            </w:r>
          </w:p>
          <w:p w:rsidR="00000000" w:rsidDel="00000000" w:rsidP="00000000" w:rsidRDefault="00000000" w:rsidRPr="00000000" w14:paraId="000004C2">
            <w:pPr>
              <w:rPr>
                <w:i w:val="1"/>
                <w:iCs w:val="1"/>
              </w:rPr>
            </w:pPr>
            <w:r w:rsidDel="00000000" w:rsidR="00000000" w:rsidRPr="00000000">
              <w:rPr>
                <w:rtl w:val="0"/>
              </w:rPr>
            </w:r>
          </w:p>
        </w:tc>
      </w:tr>
    </w:tbl>
    <w:p w:rsidR="00000000" w:rsidDel="00000000" w:rsidP="00000000" w:rsidRDefault="00000000" w:rsidRPr="00000000" w14:paraId="000004C3">
      <w:pPr>
        <w:rPr>
          <w:color w:val="7f7f7f"/>
        </w:rPr>
      </w:pPr>
      <w:r w:rsidDel="00000000" w:rsidR="00000000" w:rsidRPr="00000000">
        <w:rPr>
          <w:rtl w:val="0"/>
        </w:rPr>
      </w:r>
    </w:p>
    <w:p w:rsidR="00000000" w:rsidDel="00000000" w:rsidP="00000000" w:rsidRDefault="00000000" w:rsidRPr="00000000" w14:paraId="000004C4">
      <w:pPr>
        <w:pStyle w:val="Heading3"/>
        <w:rPr/>
      </w:pPr>
      <w:bookmarkStart w:colFirst="0" w:colLast="0" w:name="_heading=h.c2cda4s2zc5p" w:id="38"/>
      <w:bookmarkEnd w:id="38"/>
      <w:r w:rsidDel="00000000" w:rsidR="00000000" w:rsidRPr="00000000">
        <w:rPr>
          <w:rtl w:val="0"/>
        </w:rPr>
        <w:t xml:space="preserve">Technical requirement</w:t>
      </w:r>
    </w:p>
    <w:tbl>
      <w:tblPr>
        <w:tblStyle w:val="Table54"/>
        <w:tblW w:w="12452.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959"/>
        <w:gridCol w:w="243"/>
        <w:gridCol w:w="10030"/>
        <w:gridCol w:w="220"/>
        <w:tblGridChange w:id="0">
          <w:tblGrid>
            <w:gridCol w:w="1959"/>
            <w:gridCol w:w="243"/>
            <w:gridCol w:w="10030"/>
            <w:gridCol w:w="220"/>
          </w:tblGrid>
        </w:tblGridChange>
      </w:tblGrid>
      <w:tr>
        <w:trPr>
          <w:cantSplit w:val="0"/>
          <w:tblHeader w:val="0"/>
        </w:trPr>
        <w:tc>
          <w:tcPr>
            <w:shd w:fill="b4c6e7" w:val="clear"/>
          </w:tcPr>
          <w:p w:rsidR="00000000" w:rsidDel="00000000" w:rsidP="00000000" w:rsidRDefault="00000000" w:rsidRPr="00000000" w14:paraId="000004C5">
            <w:pPr>
              <w:rPr/>
            </w:pPr>
            <w:r w:rsidDel="00000000" w:rsidR="00000000" w:rsidRPr="00000000">
              <w:rPr>
                <w:b w:val="1"/>
                <w:bCs w:val="1"/>
                <w:rtl w:val="0"/>
              </w:rPr>
              <w:t xml:space="preserve">Required</w:t>
            </w:r>
            <w:r w:rsidDel="00000000" w:rsidR="00000000" w:rsidRPr="00000000">
              <w:rPr>
                <w:rtl w:val="0"/>
              </w:rPr>
            </w:r>
          </w:p>
        </w:tc>
        <w:tc>
          <w:tcPr>
            <w:gridSpan w:val="3"/>
            <w:shd w:fill="b4c6e7" w:val="clear"/>
          </w:tcPr>
          <w:p w:rsidR="00000000" w:rsidDel="00000000" w:rsidP="00000000" w:rsidRDefault="00000000" w:rsidRPr="00000000" w14:paraId="000004C6">
            <w:pPr>
              <w:rPr/>
            </w:pPr>
            <w:r w:rsidDel="00000000" w:rsidR="00000000" w:rsidRPr="00000000">
              <w:rPr>
                <w:b w:val="1"/>
                <w:bCs w:val="1"/>
                <w:rtl w:val="0"/>
              </w:rPr>
              <w:t xml:space="preserve">3.3.a. Export volumes and values</w:t>
            </w:r>
            <w:r w:rsidDel="00000000" w:rsidR="00000000" w:rsidRPr="00000000">
              <w:rPr>
                <w:rtl w:val="0"/>
              </w:rPr>
            </w:r>
          </w:p>
        </w:tc>
      </w:tr>
      <w:tr>
        <w:trPr>
          <w:cantSplit w:val="0"/>
          <w:tblHeader w:val="0"/>
        </w:trPr>
        <w:tc>
          <w:tcPr/>
          <w:p w:rsidR="00000000" w:rsidDel="00000000" w:rsidP="00000000" w:rsidRDefault="00000000" w:rsidRPr="00000000" w14:paraId="000004C9">
            <w:pPr>
              <w:rPr>
                <w:i w:val="1"/>
                <w:iCs w:val="1"/>
              </w:rPr>
            </w:pPr>
            <w:r w:rsidDel="00000000" w:rsidR="00000000" w:rsidRPr="00000000">
              <w:rPr>
                <w:i w:val="1"/>
                <w:iCs w:val="1"/>
                <w:rtl w:val="0"/>
              </w:rPr>
              <w:t xml:space="preserve">Availability</w:t>
            </w:r>
          </w:p>
        </w:tc>
        <w:tc>
          <w:tcPr>
            <w:gridSpan w:val="3"/>
          </w:tcPr>
          <w:p w:rsidR="00000000" w:rsidDel="00000000" w:rsidP="00000000" w:rsidRDefault="00000000" w:rsidRPr="00000000" w14:paraId="000004CA">
            <w:pPr>
              <w:rPr>
                <w:b w:val="1"/>
                <w:bCs w:val="1"/>
              </w:rPr>
            </w:pPr>
            <w:r w:rsidDel="00000000" w:rsidR="00000000" w:rsidRPr="00000000">
              <w:rPr>
                <w:b w:val="1"/>
                <w:bCs w:val="1"/>
                <w:rtl w:val="0"/>
              </w:rPr>
              <w:t xml:space="preserve">Are the following information points available?</w:t>
            </w:r>
          </w:p>
          <w:p w:rsidR="00000000" w:rsidDel="00000000" w:rsidP="00000000" w:rsidRDefault="00000000" w:rsidRPr="00000000" w14:paraId="000004C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total export volumes, by commodity </w:t>
            </w:r>
          </w:p>
          <w:p w:rsidR="00000000" w:rsidDel="00000000" w:rsidP="00000000" w:rsidRDefault="00000000" w:rsidRPr="00000000" w14:paraId="000004CC">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738245461"/>
                <w:tag w:val="goog_rdk_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4CD">
            <w:pPr>
              <w:ind w:left="720" w:firstLine="0"/>
              <w:rPr>
                <w:shd w:fill="d9e2f3" w:val="clear"/>
              </w:rPr>
            </w:pPr>
            <w:r w:rsidDel="00000000" w:rsidR="00000000" w:rsidRPr="00000000">
              <w:rPr>
                <w:rtl w:val="0"/>
              </w:rPr>
            </w:r>
          </w:p>
          <w:p w:rsidR="00000000" w:rsidDel="00000000" w:rsidP="00000000" w:rsidRDefault="00000000" w:rsidRPr="00000000" w14:paraId="000004C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total value of exports by commodity</w:t>
            </w:r>
          </w:p>
          <w:p w:rsidR="00000000" w:rsidDel="00000000" w:rsidP="00000000" w:rsidRDefault="00000000" w:rsidRPr="00000000" w14:paraId="000004CF">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248182525"/>
                <w:tag w:val="goog_rdk_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4D0">
            <w:pPr>
              <w:rPr>
                <w:shd w:fill="d9e2f3" w:val="clear"/>
              </w:rPr>
            </w:pPr>
            <w:r w:rsidDel="00000000" w:rsidR="00000000" w:rsidRPr="00000000">
              <w:rPr>
                <w:rtl w:val="0"/>
              </w:rPr>
            </w:r>
          </w:p>
          <w:p w:rsidR="00000000" w:rsidDel="00000000" w:rsidP="00000000" w:rsidRDefault="00000000" w:rsidRPr="00000000" w14:paraId="000004D1">
            <w:pPr>
              <w:rPr/>
            </w:pPr>
            <w:r w:rsidDel="00000000" w:rsidR="00000000" w:rsidRPr="00000000">
              <w:rPr>
                <w:shd w:fill="d9e2f3" w:val="clear"/>
                <w:rtl w:val="0"/>
              </w:rPr>
              <w:t xml:space="preserve">Explain (optional):</w:t>
            </w:r>
            <w:r w:rsidDel="00000000" w:rsidR="00000000" w:rsidRPr="00000000">
              <w:rPr>
                <w:rtl w:val="0"/>
              </w:rPr>
            </w:r>
          </w:p>
        </w:tc>
      </w:tr>
      <w:tr>
        <w:trPr>
          <w:cantSplit w:val="0"/>
          <w:trHeight w:val="2611" w:hRule="atLeast"/>
          <w:tblHeader w:val="0"/>
        </w:trPr>
        <w:tc>
          <w:tcPr/>
          <w:p w:rsidR="00000000" w:rsidDel="00000000" w:rsidP="00000000" w:rsidRDefault="00000000" w:rsidRPr="00000000" w14:paraId="000004D4">
            <w:pPr>
              <w:rPr>
                <w:i w:val="1"/>
                <w:iCs w:val="1"/>
              </w:rPr>
            </w:pPr>
            <w:r w:rsidDel="00000000" w:rsidR="00000000" w:rsidRPr="00000000">
              <w:rPr>
                <w:i w:val="1"/>
                <w:iCs w:val="1"/>
                <w:rtl w:val="0"/>
              </w:rPr>
              <w:t xml:space="preserve">Disaggregation by exporting company </w:t>
            </w:r>
          </w:p>
        </w:tc>
        <w:tc>
          <w:tcPr>
            <w:gridSpan w:val="3"/>
          </w:tcPr>
          <w:p w:rsidR="00000000" w:rsidDel="00000000" w:rsidP="00000000" w:rsidRDefault="00000000" w:rsidRPr="00000000" w14:paraId="000004D5">
            <w:pPr>
              <w:rPr>
                <w:b w:val="1"/>
                <w:bCs w:val="1"/>
              </w:rPr>
            </w:pPr>
            <w:r w:rsidDel="00000000" w:rsidR="00000000" w:rsidRPr="00000000">
              <w:rPr>
                <w:b w:val="1"/>
                <w:bCs w:val="1"/>
                <w:rtl w:val="0"/>
              </w:rPr>
              <w:t xml:space="preserve">Are the following information points available?</w:t>
            </w:r>
          </w:p>
          <w:p w:rsidR="00000000" w:rsidDel="00000000" w:rsidP="00000000" w:rsidRDefault="00000000" w:rsidRPr="00000000" w14:paraId="000004D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 </w:t>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baseline"/>
                <w:rtl w:val="0"/>
              </w:rPr>
              <w:t xml:space="preserve">volumes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disaggregated by commodity and by exporting company</w:t>
            </w:r>
          </w:p>
          <w:p w:rsidR="00000000" w:rsidDel="00000000" w:rsidP="00000000" w:rsidRDefault="00000000" w:rsidRPr="00000000" w14:paraId="000004D7">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361840499"/>
                <w:tag w:val="goog_rdk_1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4D8">
            <w:pPr>
              <w:ind w:left="720" w:firstLine="0"/>
              <w:rPr>
                <w:shd w:fill="d9e2f3" w:val="clear"/>
              </w:rPr>
            </w:pPr>
            <w:r w:rsidDel="00000000" w:rsidR="00000000" w:rsidRPr="00000000">
              <w:rPr>
                <w:rtl w:val="0"/>
              </w:rPr>
            </w:r>
          </w:p>
          <w:p w:rsidR="00000000" w:rsidDel="00000000" w:rsidP="00000000" w:rsidRDefault="00000000" w:rsidRPr="00000000" w14:paraId="000004D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 </w:t>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baseline"/>
                <w:rtl w:val="0"/>
              </w:rPr>
              <w:t xml:space="preserve">values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by commodity and by exporting company</w:t>
            </w:r>
          </w:p>
          <w:p w:rsidR="00000000" w:rsidDel="00000000" w:rsidP="00000000" w:rsidRDefault="00000000" w:rsidRPr="00000000" w14:paraId="000004DA">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760213482"/>
                <w:tag w:val="goog_rdk_1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4DB">
            <w:pPr>
              <w:rPr>
                <w:b w:val="1"/>
                <w:bCs w:val="1"/>
              </w:rPr>
            </w:pPr>
            <w:r w:rsidDel="00000000" w:rsidR="00000000" w:rsidRPr="00000000">
              <w:rPr>
                <w:shd w:fill="d9e2f3" w:val="clear"/>
                <w:rtl w:val="0"/>
              </w:rPr>
              <w:br w:type="textWrapping"/>
              <w:t xml:space="preserve">Explain (optional):</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DE">
            <w:pPr>
              <w:rPr>
                <w:i w:val="1"/>
                <w:iCs w:val="1"/>
              </w:rPr>
            </w:pPr>
            <w:r w:rsidDel="00000000" w:rsidR="00000000" w:rsidRPr="00000000">
              <w:rPr>
                <w:i w:val="1"/>
                <w:iCs w:val="1"/>
                <w:rtl w:val="0"/>
              </w:rPr>
              <w:t xml:space="preserve">Available systematic disclosures</w:t>
            </w:r>
          </w:p>
        </w:tc>
        <w:tc>
          <w:tcPr>
            <w:gridSpan w:val="3"/>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4DF">
            <w:pPr>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includes disclosures by SOEs</w:t>
            </w:r>
            <w:r w:rsidDel="00000000" w:rsidR="00000000" w:rsidRPr="00000000">
              <w:rPr>
                <w:rtl w:val="0"/>
              </w:rPr>
            </w:r>
          </w:p>
          <w:p w:rsidR="00000000" w:rsidDel="00000000" w:rsidP="00000000" w:rsidRDefault="00000000" w:rsidRPr="00000000" w14:paraId="000004E0">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total export volumes, by commodity: </w:t>
            </w:r>
          </w:p>
          <w:p w:rsidR="00000000" w:rsidDel="00000000" w:rsidP="00000000" w:rsidRDefault="00000000" w:rsidRPr="00000000" w14:paraId="000004E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218">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https://nnpcgroup.com/documents/2024%20Documents/2024%20Monthly%20Disclosures/January%202024</w:t>
              </w:r>
            </w:hyperlink>
            <w:r w:rsidDel="00000000" w:rsidR="00000000" w:rsidRPr="00000000">
              <w:rPr>
                <w:rtl w:val="0"/>
              </w:rPr>
            </w:r>
          </w:p>
          <w:p w:rsidR="00000000" w:rsidDel="00000000" w:rsidP="00000000" w:rsidRDefault="00000000" w:rsidRPr="00000000" w14:paraId="000004E2">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total value of exports by commodity: </w:t>
            </w:r>
          </w:p>
          <w:p w:rsidR="00000000" w:rsidDel="00000000" w:rsidP="00000000" w:rsidRDefault="00000000" w:rsidRPr="00000000" w14:paraId="000004E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219">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https://nnpcgroup.com/documents/2024%20Documents/2024%20Monthly%20Disclosures/January%202024</w:t>
              </w:r>
            </w:hyperlink>
            <w:r w:rsidDel="00000000" w:rsidR="00000000" w:rsidRPr="00000000">
              <w:rPr>
                <w:rtl w:val="0"/>
              </w:rPr>
            </w:r>
          </w:p>
          <w:p w:rsidR="00000000" w:rsidDel="00000000" w:rsidP="00000000" w:rsidRDefault="00000000" w:rsidRPr="00000000" w14:paraId="000004E4">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 </w:t>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baseline"/>
                <w:rtl w:val="0"/>
              </w:rPr>
              <w:t xml:space="preserve">volumes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disaggregated by commodity and by exporting company: </w:t>
            </w:r>
          </w:p>
          <w:p w:rsidR="00000000" w:rsidDel="00000000" w:rsidP="00000000" w:rsidRDefault="00000000" w:rsidRPr="00000000" w14:paraId="000004E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220">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https://nnpcgroup.com/documents/2024%20Documents/2024%20Monthly%20Disclosures/January%202024</w:t>
              </w:r>
            </w:hyperlink>
            <w:r w:rsidDel="00000000" w:rsidR="00000000" w:rsidRPr="00000000">
              <w:rPr>
                <w:rtl w:val="0"/>
              </w:rPr>
            </w:r>
          </w:p>
          <w:p w:rsidR="00000000" w:rsidDel="00000000" w:rsidP="00000000" w:rsidRDefault="00000000" w:rsidRPr="00000000" w14:paraId="000004E6">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 </w:t>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baseline"/>
                <w:rtl w:val="0"/>
              </w:rPr>
              <w:t xml:space="preserve">values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by commodity and by exporting company: </w:t>
            </w:r>
          </w:p>
          <w:p w:rsidR="00000000" w:rsidDel="00000000" w:rsidP="00000000" w:rsidRDefault="00000000" w:rsidRPr="00000000" w14:paraId="000004E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221">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https://nnpcgroup.com/documents/2024%20Documents/2024%20Monthly%20Disclosures/January%202024</w:t>
              </w:r>
            </w:hyperlink>
            <w:r w:rsidDel="00000000" w:rsidR="00000000" w:rsidRPr="00000000">
              <w:rPr>
                <w:rtl w:val="0"/>
              </w:rPr>
            </w:r>
          </w:p>
          <w:p w:rsidR="00000000" w:rsidDel="00000000" w:rsidP="00000000" w:rsidRDefault="00000000" w:rsidRPr="00000000" w14:paraId="000004E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881" w:hRule="atLeast"/>
          <w:tblHeader w:val="0"/>
        </w:trPr>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4EB">
            <w:pPr>
              <w:rPr>
                <w:i w:val="1"/>
                <w:iCs w:val="1"/>
              </w:rPr>
            </w:pPr>
            <w:r w:rsidDel="00000000" w:rsidR="00000000" w:rsidRPr="00000000">
              <w:rPr>
                <w:i w:val="1"/>
                <w:iCs w:val="1"/>
                <w:rtl w:val="0"/>
              </w:rPr>
              <w:t xml:space="preserve">Other sources</w:t>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EC">
            <w:pPr>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4ED">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total export volumes, by commodity: </w:t>
            </w:r>
          </w:p>
          <w:p w:rsidR="00000000" w:rsidDel="00000000" w:rsidP="00000000" w:rsidRDefault="00000000" w:rsidRPr="00000000" w14:paraId="000004EE">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section 3.3.1 of 2023 oil and gas report, pg 51-59</w:t>
            </w:r>
            <w:r w:rsidDel="00000000" w:rsidR="00000000" w:rsidRPr="00000000">
              <w:rPr>
                <w:rtl w:val="0"/>
              </w:rPr>
            </w:r>
          </w:p>
          <w:p w:rsidR="00000000" w:rsidDel="00000000" w:rsidP="00000000" w:rsidRDefault="00000000" w:rsidRPr="00000000" w14:paraId="000004EF">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1"/>
                <w:iCs w:val="1"/>
                <w:smallCaps w:val="0"/>
                <w:strike w:val="0"/>
                <w:color w:val="000000"/>
                <w:sz w:val="20"/>
                <w:szCs w:val="20"/>
                <w:u w:val="none"/>
                <w:shd w:fill="d9e2f3"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total value of exports by commodity: </w:t>
            </w:r>
            <w:r w:rsidDel="00000000" w:rsidR="00000000" w:rsidRPr="00000000">
              <w:rPr>
                <w:rtl w:val="0"/>
              </w:rPr>
            </w:r>
          </w:p>
          <w:p w:rsidR="00000000" w:rsidDel="00000000" w:rsidP="00000000" w:rsidRDefault="00000000" w:rsidRPr="00000000" w14:paraId="000004F0">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section 3.3.1 of 2023 oil and gas report, pg 51-59</w:t>
            </w:r>
            <w:r w:rsidDel="00000000" w:rsidR="00000000" w:rsidRPr="00000000">
              <w:rPr>
                <w:rtl w:val="0"/>
              </w:rPr>
            </w:r>
          </w:p>
          <w:p w:rsidR="00000000" w:rsidDel="00000000" w:rsidP="00000000" w:rsidRDefault="00000000" w:rsidRPr="00000000" w14:paraId="000004F1">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1"/>
                <w:iCs w:val="1"/>
                <w:smallCaps w:val="0"/>
                <w:strike w:val="0"/>
                <w:color w:val="000000"/>
                <w:sz w:val="20"/>
                <w:szCs w:val="20"/>
                <w:u w:val="none"/>
                <w:shd w:fill="d9e2f3"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 </w:t>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baseline"/>
                <w:rtl w:val="0"/>
              </w:rPr>
              <w:t xml:space="preserve">volumes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disaggregated by commodity and by exporting company:</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w:t>
            </w:r>
          </w:p>
          <w:p w:rsidR="00000000" w:rsidDel="00000000" w:rsidP="00000000" w:rsidRDefault="00000000" w:rsidRPr="00000000" w14:paraId="000004F2">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section 3.3.1 of 2023 oil and gas report, pg 51-59</w:t>
            </w:r>
          </w:p>
          <w:p w:rsidR="00000000" w:rsidDel="00000000" w:rsidP="00000000" w:rsidRDefault="00000000" w:rsidRPr="00000000" w14:paraId="000004F3">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222">
              <w:r w:rsidDel="00000000" w:rsidR="00000000" w:rsidRPr="00000000">
                <w:rPr>
                  <w:color w:val="1155cc"/>
                  <w:u w:val="single"/>
                  <w:rtl w:val="0"/>
                </w:rPr>
                <w:t xml:space="preserve">https://neiti.gov.ng/AUDIT%20REPORTS/OIL-AND-GAS/2022-2023/APPENDICES/Appendix%205_Total%20Crude%20Oil%20Production%20and%20Lifting.xlsx</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4F4">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 </w:t>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baseline"/>
                <w:rtl w:val="0"/>
              </w:rPr>
              <w:t xml:space="preserve">values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by commodity and by exporting company: : </w:t>
            </w:r>
            <w:r w:rsidDel="00000000" w:rsidR="00000000" w:rsidRPr="00000000">
              <w:rPr>
                <w:rtl w:val="0"/>
              </w:rPr>
            </w:r>
          </w:p>
          <w:p w:rsidR="00000000" w:rsidDel="00000000" w:rsidP="00000000" w:rsidRDefault="00000000" w:rsidRPr="00000000" w14:paraId="000004F5">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section 3.3.1 of 2023 oil and gas report, pg 51-59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and Appendix 8</w:t>
            </w:r>
            <w:r w:rsidDel="00000000" w:rsidR="00000000" w:rsidRPr="00000000">
              <w:rPr>
                <w:rtl w:val="0"/>
              </w:rPr>
            </w:r>
          </w:p>
          <w:p w:rsidR="00000000" w:rsidDel="00000000" w:rsidP="00000000" w:rsidRDefault="00000000" w:rsidRPr="00000000" w14:paraId="000004F6">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887" w:hRule="atLeast"/>
          <w:tblHeader w:val="0"/>
        </w:trPr>
        <w:tc>
          <w:tcPr>
            <w:gridSpan w:val="4"/>
            <w:shd w:fill="b4c6e7" w:val="clear"/>
          </w:tcPr>
          <w:p w:rsidR="00000000" w:rsidDel="00000000" w:rsidP="00000000" w:rsidRDefault="00000000" w:rsidRPr="00000000" w14:paraId="000004F9">
            <w:pPr>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4FD">
            <w:pPr>
              <w:rPr/>
            </w:pPr>
            <w:r w:rsidDel="00000000" w:rsidR="00000000" w:rsidRPr="00000000">
              <w:rPr>
                <w:b w:val="1"/>
                <w:bCs w:val="1"/>
                <w:rtl w:val="0"/>
              </w:rPr>
              <w:t xml:space="preserve">Expected</w:t>
            </w:r>
            <w:r w:rsidDel="00000000" w:rsidR="00000000" w:rsidRPr="00000000">
              <w:rPr>
                <w:rtl w:val="0"/>
              </w:rPr>
            </w:r>
          </w:p>
        </w:tc>
        <w:tc>
          <w:tcPr>
            <w:gridSpan w:val="3"/>
            <w:shd w:fill="b4c6e7" w:val="clear"/>
          </w:tcPr>
          <w:p w:rsidR="00000000" w:rsidDel="00000000" w:rsidP="00000000" w:rsidRDefault="00000000" w:rsidRPr="00000000" w14:paraId="000004FE">
            <w:pPr>
              <w:rPr/>
            </w:pPr>
            <w:r w:rsidDel="00000000" w:rsidR="00000000" w:rsidRPr="00000000">
              <w:rPr>
                <w:b w:val="1"/>
                <w:bCs w:val="1"/>
                <w:rtl w:val="0"/>
              </w:rPr>
              <w:t xml:space="preserve">3.3.a. Export volumes and values by transaction</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501">
            <w:pPr>
              <w:rPr>
                <w:i w:val="1"/>
                <w:iCs w:val="1"/>
              </w:rPr>
            </w:pPr>
            <w:r w:rsidDel="00000000" w:rsidR="00000000" w:rsidRPr="00000000">
              <w:rPr>
                <w:i w:val="1"/>
                <w:iCs w:val="1"/>
                <w:rtl w:val="0"/>
              </w:rPr>
              <w:t xml:space="preserve">Disaggregation by transaction</w:t>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02">
            <w:pPr>
              <w:rPr>
                <w:b w:val="1"/>
                <w:bCs w:val="1"/>
              </w:rPr>
            </w:pPr>
            <w:r w:rsidDel="00000000" w:rsidR="00000000" w:rsidRPr="00000000">
              <w:rPr>
                <w:b w:val="1"/>
                <w:bCs w:val="1"/>
                <w:rtl w:val="0"/>
              </w:rPr>
              <w:t xml:space="preserve">Are the following information points available?</w:t>
            </w:r>
          </w:p>
          <w:p w:rsidR="00000000" w:rsidDel="00000000" w:rsidP="00000000" w:rsidRDefault="00000000" w:rsidRPr="00000000" w14:paraId="0000050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 </w:t>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baseline"/>
                <w:rtl w:val="0"/>
              </w:rPr>
              <w:t xml:space="preserve">volumes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disaggregated by transaction</w:t>
            </w:r>
          </w:p>
          <w:p w:rsidR="00000000" w:rsidDel="00000000" w:rsidP="00000000" w:rsidRDefault="00000000" w:rsidRPr="00000000" w14:paraId="00000504">
            <w:pPr>
              <w:ind w:left="720" w:firstLine="0"/>
              <w:rPr>
                <w:shd w:fill="d9e2f3" w:val="clear"/>
              </w:rPr>
            </w:pPr>
            <w:sdt>
              <w:sdtPr>
                <w:id w:val="123874018"/>
                <w:tag w:val="goog_rdk_1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br w:type="textWrapping"/>
            </w:r>
          </w:p>
          <w:p w:rsidR="00000000" w:rsidDel="00000000" w:rsidP="00000000" w:rsidRDefault="00000000" w:rsidRPr="00000000" w14:paraId="0000050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 </w:t>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baseline"/>
                <w:rtl w:val="0"/>
              </w:rPr>
              <w:t xml:space="preserve">values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disaggregated by transaction</w:t>
            </w:r>
          </w:p>
          <w:p w:rsidR="00000000" w:rsidDel="00000000" w:rsidP="00000000" w:rsidRDefault="00000000" w:rsidRPr="00000000" w14:paraId="00000506">
            <w:pPr>
              <w:ind w:left="720" w:firstLine="0"/>
              <w:rPr>
                <w:shd w:fill="d9e2f3" w:val="clear"/>
              </w:rPr>
            </w:pPr>
            <w:sdt>
              <w:sdtPr>
                <w:id w:val="-155625522"/>
                <w:tag w:val="goog_rdk_1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507">
            <w:pPr>
              <w:rPr/>
            </w:pPr>
            <w:r w:rsidDel="00000000" w:rsidR="00000000" w:rsidRPr="00000000">
              <w:rPr>
                <w:rtl w:val="0"/>
              </w:rPr>
              <w:t xml:space="preserve">If the response is ‘</w:t>
            </w:r>
            <w:r w:rsidDel="00000000" w:rsidR="00000000" w:rsidRPr="00000000">
              <w:rPr>
                <w:u w:val="single"/>
                <w:rtl w:val="0"/>
              </w:rPr>
              <w:t xml:space="preserve">no</w:t>
            </w:r>
            <w:r w:rsidDel="00000000" w:rsidR="00000000" w:rsidRPr="00000000">
              <w:rPr>
                <w:rtl w:val="0"/>
              </w:rPr>
              <w:t xml:space="preserve">’, is an explanation of the barriers to disclosure publicly available?</w:t>
            </w:r>
          </w:p>
          <w:p w:rsidR="00000000" w:rsidDel="00000000" w:rsidP="00000000" w:rsidRDefault="00000000" w:rsidRPr="00000000" w14:paraId="00000508">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50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187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d9e2f3" w:val="clear"/>
                <w:vertAlign w:val="baseline"/>
                <w:rtl w:val="0"/>
              </w:rPr>
              <w:t xml:space="preserve">Explain (optional): </w:t>
            </w:r>
            <w:r w:rsidDel="00000000" w:rsidR="00000000" w:rsidRPr="00000000">
              <w:rPr>
                <w:rFonts w:ascii="Arial" w:cs="Arial" w:eastAsia="Arial" w:hAnsi="Arial"/>
                <w:b w:val="0"/>
                <w:bCs w:val="0"/>
                <w:i w:val="0"/>
                <w:iCs w:val="0"/>
                <w:smallCaps w:val="0"/>
                <w:strike w:val="0"/>
                <w:color w:val="000000"/>
                <w:sz w:val="20"/>
                <w:szCs w:val="20"/>
                <w:u w:val="none"/>
                <w:shd w:fill="d9e2f3" w:val="clear"/>
                <w:vertAlign w:val="baseline"/>
                <w:rtl w:val="0"/>
              </w:rPr>
              <w:t xml:space="preserve">The export volumes and values are disaggregated by project. See Appendix 8 of the 2022-2023 NEITI Oil and  Gas Report.</w:t>
            </w:r>
            <w:r w:rsidDel="00000000" w:rsidR="00000000" w:rsidRPr="00000000">
              <w:rPr>
                <w:rtl w:val="0"/>
              </w:rPr>
            </w:r>
          </w:p>
          <w:p w:rsidR="00000000" w:rsidDel="00000000" w:rsidP="00000000" w:rsidRDefault="00000000" w:rsidRPr="00000000" w14:paraId="0000050A">
            <w:pPr>
              <w:rPr>
                <w:b w:val="1"/>
                <w:b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50D">
            <w:pPr>
              <w:rPr>
                <w:i w:val="1"/>
                <w:iCs w:val="1"/>
              </w:rPr>
            </w:pPr>
            <w:r w:rsidDel="00000000" w:rsidR="00000000" w:rsidRPr="00000000">
              <w:rPr>
                <w:i w:val="1"/>
                <w:iCs w:val="1"/>
                <w:rtl w:val="0"/>
              </w:rPr>
              <w:t xml:space="preserve">Available systematic disclosures</w:t>
            </w:r>
          </w:p>
        </w:tc>
        <w:tc>
          <w:tcPr>
            <w:gridSpan w:val="3"/>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50E">
            <w:pPr>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includes disclosures by SOEs</w:t>
            </w:r>
            <w:r w:rsidDel="00000000" w:rsidR="00000000" w:rsidRPr="00000000">
              <w:rPr>
                <w:rtl w:val="0"/>
              </w:rPr>
            </w:r>
          </w:p>
          <w:p w:rsidR="00000000" w:rsidDel="00000000" w:rsidP="00000000" w:rsidRDefault="00000000" w:rsidRPr="00000000" w14:paraId="0000050F">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120" w:before="120" w:line="240" w:lineRule="auto"/>
              <w:ind w:left="720" w:right="192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export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volumes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disaggregated by commodity and by transaction: </w:t>
            </w:r>
            <w:r w:rsidDel="00000000" w:rsidR="00000000" w:rsidRPr="00000000">
              <w:rPr>
                <w:rFonts w:ascii="Arial" w:cs="Arial" w:eastAsia="Arial" w:hAnsi="Arial"/>
                <w:b w:val="0"/>
                <w:bCs w:val="0"/>
                <w:i w:val="1"/>
                <w:iCs w:val="1"/>
                <w:smallCaps w:val="0"/>
                <w:strike w:val="0"/>
                <w:color w:val="000000"/>
                <w:sz w:val="20"/>
                <w:szCs w:val="20"/>
                <w:u w:val="none"/>
                <w:shd w:fill="d9e2f3" w:val="clear"/>
                <w:vertAlign w:val="baseline"/>
                <w:rtl w:val="0"/>
              </w:rPr>
              <w:t xml:space="preserve"> </w:t>
            </w:r>
            <w:hyperlink r:id="rId223">
              <w:r w:rsidDel="00000000" w:rsidR="00000000" w:rsidRPr="00000000">
                <w:rPr>
                  <w:rFonts w:ascii="Arial" w:cs="Arial" w:eastAsia="Arial" w:hAnsi="Arial"/>
                  <w:b w:val="0"/>
                  <w:bCs w:val="0"/>
                  <w:i w:val="1"/>
                  <w:iCs w:val="1"/>
                  <w:smallCaps w:val="0"/>
                  <w:strike w:val="0"/>
                  <w:color w:val="1155cc"/>
                  <w:sz w:val="20"/>
                  <w:szCs w:val="20"/>
                  <w:u w:val="single"/>
                  <w:shd w:fill="d9e2f3" w:val="clear"/>
                  <w:vertAlign w:val="baseline"/>
                  <w:rtl w:val="0"/>
                </w:rPr>
                <w:t xml:space="preserve">NNPC LTD | Filesystem - 2024 Monthly Disclosures</w:t>
              </w:r>
            </w:hyperlink>
            <w:r w:rsidDel="00000000" w:rsidR="00000000" w:rsidRPr="00000000">
              <w:rPr>
                <w:rtl w:val="0"/>
              </w:rPr>
            </w:r>
          </w:p>
          <w:p w:rsidR="00000000" w:rsidDel="00000000" w:rsidP="00000000" w:rsidRDefault="00000000" w:rsidRPr="00000000" w14:paraId="00000510">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120" w:before="120" w:line="240" w:lineRule="auto"/>
              <w:ind w:left="720" w:right="192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export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values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by commodity and by transaction: </w:t>
            </w:r>
            <w:r w:rsidDel="00000000" w:rsidR="00000000" w:rsidRPr="00000000">
              <w:rPr>
                <w:rFonts w:ascii="Arial" w:cs="Arial" w:eastAsia="Arial" w:hAnsi="Arial"/>
                <w:b w:val="0"/>
                <w:bCs w:val="0"/>
                <w:i w:val="1"/>
                <w:iCs w:val="1"/>
                <w:smallCaps w:val="0"/>
                <w:strike w:val="0"/>
                <w:color w:val="000000"/>
                <w:sz w:val="20"/>
                <w:szCs w:val="20"/>
                <w:u w:val="none"/>
                <w:shd w:fill="d9e2f3" w:val="clear"/>
                <w:vertAlign w:val="baseline"/>
                <w:rtl w:val="0"/>
              </w:rPr>
              <w:t xml:space="preserve"> </w:t>
            </w:r>
            <w:hyperlink r:id="rId224">
              <w:r w:rsidDel="00000000" w:rsidR="00000000" w:rsidRPr="00000000">
                <w:rPr>
                  <w:rFonts w:ascii="Arial" w:cs="Arial" w:eastAsia="Arial" w:hAnsi="Arial"/>
                  <w:b w:val="0"/>
                  <w:bCs w:val="0"/>
                  <w:i w:val="1"/>
                  <w:iCs w:val="1"/>
                  <w:smallCaps w:val="0"/>
                  <w:strike w:val="0"/>
                  <w:color w:val="1155cc"/>
                  <w:sz w:val="20"/>
                  <w:szCs w:val="20"/>
                  <w:u w:val="single"/>
                  <w:shd w:fill="d9e2f3" w:val="clear"/>
                  <w:vertAlign w:val="baseline"/>
                  <w:rtl w:val="0"/>
                </w:rPr>
                <w:t xml:space="preserve">NNPC LTD | Filesystem - 2024 Monthly Disclosures</w:t>
              </w:r>
            </w:hyperlink>
            <w:r w:rsidDel="00000000" w:rsidR="00000000" w:rsidRPr="00000000">
              <w:rPr>
                <w:rtl w:val="0"/>
              </w:rPr>
            </w:r>
          </w:p>
          <w:p w:rsidR="00000000" w:rsidDel="00000000" w:rsidP="00000000" w:rsidRDefault="00000000" w:rsidRPr="00000000" w14:paraId="0000051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514">
            <w:pPr>
              <w:rPr>
                <w:i w:val="1"/>
                <w:iCs w:val="1"/>
              </w:rPr>
            </w:pPr>
            <w:r w:rsidDel="00000000" w:rsidR="00000000" w:rsidRPr="00000000">
              <w:rPr>
                <w:i w:val="1"/>
                <w:iCs w:val="1"/>
                <w:rtl w:val="0"/>
              </w:rPr>
              <w:t xml:space="preserve">Other sources</w:t>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15">
            <w:pPr>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516">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120" w:before="120" w:line="240" w:lineRule="auto"/>
              <w:ind w:left="720" w:right="1875"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export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volumes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disaggregated by commodity and by transaction: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See appendix 8 of the 2022-2023 oil and gas reports available at </w:t>
            </w:r>
          </w:p>
          <w:p w:rsidR="00000000" w:rsidDel="00000000" w:rsidP="00000000" w:rsidRDefault="00000000" w:rsidRPr="00000000" w14:paraId="0000051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1875"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225">
              <w:r w:rsidDel="00000000" w:rsidR="00000000" w:rsidRPr="00000000">
                <w:rPr>
                  <w:rFonts w:ascii="Arial" w:cs="Arial" w:eastAsia="Arial" w:hAnsi="Arial"/>
                  <w:b w:val="0"/>
                  <w:bCs w:val="0"/>
                  <w:i w:val="1"/>
                  <w:iCs w:val="1"/>
                  <w:smallCaps w:val="0"/>
                  <w:strike w:val="0"/>
                  <w:color w:val="1155cc"/>
                  <w:sz w:val="20"/>
                  <w:szCs w:val="20"/>
                  <w:u w:val="single"/>
                  <w:shd w:fill="d9e2f3" w:val="clear"/>
                  <w:vertAlign w:val="baseline"/>
                  <w:rtl w:val="0"/>
                </w:rPr>
                <w:t xml:space="preserve">https://neiti.gov.ng/audits/oil-and-gas</w:t>
              </w:r>
            </w:hyperlink>
            <w:r w:rsidDel="00000000" w:rsidR="00000000" w:rsidRPr="00000000">
              <w:rPr>
                <w:rFonts w:ascii="Arial" w:cs="Arial" w:eastAsia="Arial" w:hAnsi="Arial"/>
                <w:b w:val="0"/>
                <w:bCs w:val="0"/>
                <w:i w:val="1"/>
                <w:iCs w:val="1"/>
                <w:smallCaps w:val="0"/>
                <w:strike w:val="0"/>
                <w:color w:val="000000"/>
                <w:sz w:val="20"/>
                <w:szCs w:val="20"/>
                <w:u w:val="none"/>
                <w:shd w:fill="d9e2f3" w:val="clear"/>
                <w:vertAlign w:val="baseline"/>
                <w:rtl w:val="0"/>
              </w:rPr>
              <w:t xml:space="preserve"> </w:t>
            </w:r>
            <w:r w:rsidDel="00000000" w:rsidR="00000000" w:rsidRPr="00000000">
              <w:rPr>
                <w:rtl w:val="0"/>
              </w:rPr>
            </w:r>
          </w:p>
          <w:p w:rsidR="00000000" w:rsidDel="00000000" w:rsidP="00000000" w:rsidRDefault="00000000" w:rsidRPr="00000000" w14:paraId="00000518">
            <w:pPr>
              <w:rPr/>
            </w:pPr>
            <w:r w:rsidDel="00000000" w:rsidR="00000000" w:rsidRPr="00000000">
              <w:rPr>
                <w:rtl w:val="0"/>
              </w:rPr>
            </w:r>
          </w:p>
          <w:p w:rsidR="00000000" w:rsidDel="00000000" w:rsidP="00000000" w:rsidRDefault="00000000" w:rsidRPr="00000000" w14:paraId="00000519">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120" w:before="120" w:line="240" w:lineRule="auto"/>
              <w:ind w:left="720" w:right="1875"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export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values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by commodity  and by transaction: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See appendix 8 of the 2022-2023 oil and gas reports available at </w:t>
            </w:r>
            <w:hyperlink r:id="rId226">
              <w:r w:rsidDel="00000000" w:rsidR="00000000" w:rsidRPr="00000000">
                <w:rPr>
                  <w:rFonts w:ascii="Arial" w:cs="Arial" w:eastAsia="Arial" w:hAnsi="Arial"/>
                  <w:b w:val="0"/>
                  <w:bCs w:val="0"/>
                  <w:i w:val="1"/>
                  <w:iCs w:val="1"/>
                  <w:smallCaps w:val="0"/>
                  <w:strike w:val="0"/>
                  <w:color w:val="1155cc"/>
                  <w:sz w:val="20"/>
                  <w:szCs w:val="20"/>
                  <w:u w:val="single"/>
                  <w:shd w:fill="d9e2f3" w:val="clear"/>
                  <w:vertAlign w:val="baseline"/>
                  <w:rtl w:val="0"/>
                </w:rPr>
                <w:t xml:space="preserve">https://neiti.gov.ng/audits/oil-and-gas</w:t>
              </w:r>
            </w:hyperlink>
            <w:r w:rsidDel="00000000" w:rsidR="00000000" w:rsidRPr="00000000">
              <w:rPr>
                <w:rFonts w:ascii="Arial" w:cs="Arial" w:eastAsia="Arial" w:hAnsi="Arial"/>
                <w:b w:val="0"/>
                <w:bCs w:val="0"/>
                <w:i w:val="1"/>
                <w:iCs w:val="1"/>
                <w:smallCaps w:val="0"/>
                <w:strike w:val="0"/>
                <w:color w:val="000000"/>
                <w:sz w:val="20"/>
                <w:szCs w:val="20"/>
                <w:u w:val="none"/>
                <w:shd w:fill="d9e2f3" w:val="clear"/>
                <w:vertAlign w:val="baseline"/>
                <w:rtl w:val="0"/>
              </w:rPr>
              <w:t xml:space="preserve"> </w:t>
            </w:r>
            <w:r w:rsidDel="00000000" w:rsidR="00000000" w:rsidRPr="00000000">
              <w:rPr>
                <w:rtl w:val="0"/>
              </w:rPr>
            </w:r>
          </w:p>
          <w:p w:rsidR="00000000" w:rsidDel="00000000" w:rsidP="00000000" w:rsidRDefault="00000000" w:rsidRPr="00000000" w14:paraId="0000051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shd w:fill="b4c6e7" w:val="clear"/>
          </w:tcPr>
          <w:p w:rsidR="00000000" w:rsidDel="00000000" w:rsidP="00000000" w:rsidRDefault="00000000" w:rsidRPr="00000000" w14:paraId="0000051D">
            <w:pPr>
              <w:rPr>
                <w:i w:val="1"/>
                <w:iCs w:val="1"/>
              </w:rPr>
            </w:pPr>
            <w:r w:rsidDel="00000000" w:rsidR="00000000" w:rsidRPr="00000000">
              <w:rPr>
                <w:b w:val="1"/>
                <w:bCs w:val="1"/>
                <w:rtl w:val="0"/>
              </w:rPr>
              <w:t xml:space="preserve">Required</w:t>
            </w:r>
            <w:r w:rsidDel="00000000" w:rsidR="00000000" w:rsidRPr="00000000">
              <w:rPr>
                <w:rtl w:val="0"/>
              </w:rPr>
            </w:r>
          </w:p>
        </w:tc>
        <w:tc>
          <w:tcPr>
            <w:gridSpan w:val="2"/>
            <w:shd w:fill="b4c6e7" w:val="clear"/>
          </w:tcPr>
          <w:p w:rsidR="00000000" w:rsidDel="00000000" w:rsidP="00000000" w:rsidRDefault="00000000" w:rsidRPr="00000000" w14:paraId="0000051F">
            <w:pPr>
              <w:rPr/>
            </w:pPr>
            <w:r w:rsidDel="00000000" w:rsidR="00000000" w:rsidRPr="00000000">
              <w:rPr>
                <w:b w:val="1"/>
                <w:bCs w:val="1"/>
                <w:rtl w:val="0"/>
              </w:rPr>
              <w:t xml:space="preserve">3.3.b. Sources of and the methods for calculating exports</w:t>
            </w: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521">
            <w:pPr>
              <w:rPr>
                <w:i w:val="1"/>
                <w:iCs w:val="1"/>
              </w:rPr>
            </w:pPr>
            <w:r w:rsidDel="00000000" w:rsidR="00000000" w:rsidRPr="00000000">
              <w:rPr>
                <w:i w:val="1"/>
                <w:iCs w:val="1"/>
                <w:rtl w:val="0"/>
              </w:rPr>
              <w:t xml:space="preserve">Availability</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23">
            <w:pPr>
              <w:rPr>
                <w:b w:val="1"/>
                <w:bCs w:val="1"/>
              </w:rPr>
            </w:pPr>
            <w:r w:rsidDel="00000000" w:rsidR="00000000" w:rsidRPr="00000000">
              <w:rPr>
                <w:b w:val="1"/>
                <w:bCs w:val="1"/>
                <w:rtl w:val="0"/>
              </w:rPr>
              <w:t xml:space="preserve">Is information publicly available on who provides (= source) of exportation data, for each commodity?</w:t>
            </w:r>
          </w:p>
          <w:p w:rsidR="00000000" w:rsidDel="00000000" w:rsidP="00000000" w:rsidRDefault="00000000" w:rsidRPr="00000000" w14:paraId="00000524">
            <w:pPr>
              <w:rPr>
                <w:color w:val="7f7f7f"/>
              </w:rPr>
            </w:pPr>
            <w:r w:rsidDel="00000000" w:rsidR="00000000" w:rsidRPr="00000000">
              <w:rPr>
                <w:color w:val="7f7f7f"/>
                <w:rtl w:val="0"/>
              </w:rPr>
              <w:t xml:space="preserve">Export data can be provided by companies, or collected by extractives authorities, or other government entities, such as customs. </w:t>
            </w:r>
          </w:p>
          <w:p w:rsidR="00000000" w:rsidDel="00000000" w:rsidP="00000000" w:rsidRDefault="00000000" w:rsidRPr="00000000" w14:paraId="00000525">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290312068"/>
                <w:tag w:val="goog_rdk_1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52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18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d9e2f3" w:val="clear"/>
                <w:vertAlign w:val="baseline"/>
                <w:rtl w:val="0"/>
              </w:rPr>
              <w:t xml:space="preserve">Elaborate, for example if the source of exportation data is different by commodity: </w:t>
            </w:r>
            <w:r w:rsidDel="00000000" w:rsidR="00000000" w:rsidRPr="00000000">
              <w:rPr>
                <w:rFonts w:ascii="Arial" w:cs="Arial" w:eastAsia="Arial" w:hAnsi="Arial"/>
                <w:b w:val="0"/>
                <w:bCs w:val="0"/>
                <w:i w:val="0"/>
                <w:iCs w:val="0"/>
                <w:smallCaps w:val="0"/>
                <w:strike w:val="0"/>
                <w:color w:val="000000"/>
                <w:sz w:val="20"/>
                <w:szCs w:val="20"/>
                <w:u w:val="none"/>
                <w:shd w:fill="d9e2f3" w:val="clear"/>
                <w:vertAlign w:val="baseline"/>
                <w:rtl w:val="0"/>
              </w:rPr>
              <w:t xml:space="preserve">Oil and gas export primary data source is the NUPRC and NNPCL. Others are the CBN, NBS and NEITI</w:t>
            </w:r>
            <w:r w:rsidDel="00000000" w:rsidR="00000000" w:rsidRPr="00000000">
              <w:rPr>
                <w:rtl w:val="0"/>
              </w:rPr>
            </w:r>
          </w:p>
          <w:p w:rsidR="00000000" w:rsidDel="00000000" w:rsidP="00000000" w:rsidRDefault="00000000" w:rsidRPr="00000000" w14:paraId="00000527">
            <w:pPr>
              <w:rPr>
                <w:b w:val="1"/>
                <w:bCs w:val="1"/>
              </w:rPr>
            </w:pPr>
            <w:r w:rsidDel="00000000" w:rsidR="00000000" w:rsidRPr="00000000">
              <w:rPr>
                <w:rtl w:val="0"/>
              </w:rPr>
            </w:r>
          </w:p>
          <w:p w:rsidR="00000000" w:rsidDel="00000000" w:rsidP="00000000" w:rsidRDefault="00000000" w:rsidRPr="00000000" w14:paraId="00000528">
            <w:pPr>
              <w:rPr>
                <w:b w:val="1"/>
                <w:bCs w:val="1"/>
              </w:rPr>
            </w:pPr>
            <w:r w:rsidDel="00000000" w:rsidR="00000000" w:rsidRPr="00000000">
              <w:rPr>
                <w:b w:val="1"/>
                <w:bCs w:val="1"/>
                <w:rtl w:val="0"/>
              </w:rPr>
              <w:t xml:space="preserve">What is the </w:t>
            </w:r>
            <w:r w:rsidDel="00000000" w:rsidR="00000000" w:rsidRPr="00000000">
              <w:rPr>
                <w:b w:val="1"/>
                <w:bCs w:val="1"/>
                <w:u w:val="single"/>
                <w:rtl w:val="0"/>
              </w:rPr>
              <w:t xml:space="preserve">source</w:t>
            </w:r>
            <w:r w:rsidDel="00000000" w:rsidR="00000000" w:rsidRPr="00000000">
              <w:rPr>
                <w:b w:val="1"/>
                <w:bCs w:val="1"/>
                <w:rtl w:val="0"/>
              </w:rPr>
              <w:t xml:space="preserve"> of exportation data? (Multiple selection is possible)</w:t>
            </w:r>
          </w:p>
          <w:p w:rsidR="00000000" w:rsidDel="00000000" w:rsidP="00000000" w:rsidRDefault="00000000" w:rsidRPr="00000000" w14:paraId="00000529">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Companies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Government entity </w:t>
            </w:r>
          </w:p>
          <w:p w:rsidR="00000000" w:rsidDel="00000000" w:rsidP="00000000" w:rsidRDefault="00000000" w:rsidRPr="00000000" w14:paraId="0000052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18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d9e2f3" w:val="clear"/>
                <w:vertAlign w:val="baseline"/>
                <w:rtl w:val="0"/>
              </w:rPr>
              <w:t xml:space="preserve">Elaborate, for example if the source of exportation data is different by commodity: </w:t>
            </w:r>
            <w:r w:rsidDel="00000000" w:rsidR="00000000" w:rsidRPr="00000000">
              <w:rPr>
                <w:rFonts w:ascii="Arial" w:cs="Arial" w:eastAsia="Arial" w:hAnsi="Arial"/>
                <w:b w:val="0"/>
                <w:bCs w:val="0"/>
                <w:i w:val="0"/>
                <w:iCs w:val="0"/>
                <w:smallCaps w:val="0"/>
                <w:strike w:val="0"/>
                <w:color w:val="000000"/>
                <w:sz w:val="20"/>
                <w:szCs w:val="20"/>
                <w:u w:val="none"/>
                <w:shd w:fill="edf1f9" w:val="clear"/>
                <w:vertAlign w:val="baseline"/>
                <w:rtl w:val="0"/>
              </w:rPr>
              <w:t xml:space="preserve">Both Government and Companies are sources of export data for the sector</w:t>
            </w:r>
            <w:r w:rsidDel="00000000" w:rsidR="00000000" w:rsidRPr="00000000">
              <w:rPr>
                <w:rtl w:val="0"/>
              </w:rPr>
            </w:r>
          </w:p>
          <w:p w:rsidR="00000000" w:rsidDel="00000000" w:rsidP="00000000" w:rsidRDefault="00000000" w:rsidRPr="00000000" w14:paraId="0000052B">
            <w:pPr>
              <w:rPr>
                <w:b w:val="1"/>
                <w:bCs w:val="1"/>
              </w:rPr>
            </w:pPr>
            <w:r w:rsidDel="00000000" w:rsidR="00000000" w:rsidRPr="00000000">
              <w:rPr>
                <w:b w:val="1"/>
                <w:bCs w:val="1"/>
                <w:rtl w:val="0"/>
              </w:rPr>
              <w:t xml:space="preserve"> </w:t>
            </w:r>
          </w:p>
          <w:p w:rsidR="00000000" w:rsidDel="00000000" w:rsidP="00000000" w:rsidRDefault="00000000" w:rsidRPr="00000000" w14:paraId="0000052C">
            <w:pPr>
              <w:rPr>
                <w:b w:val="1"/>
                <w:bCs w:val="1"/>
              </w:rPr>
            </w:pPr>
            <w:r w:rsidDel="00000000" w:rsidR="00000000" w:rsidRPr="00000000">
              <w:rPr>
                <w:b w:val="1"/>
                <w:bCs w:val="1"/>
                <w:rtl w:val="0"/>
              </w:rPr>
              <w:t xml:space="preserve">Are the </w:t>
            </w:r>
            <w:r w:rsidDel="00000000" w:rsidR="00000000" w:rsidRPr="00000000">
              <w:rPr>
                <w:b w:val="1"/>
                <w:bCs w:val="1"/>
                <w:u w:val="single"/>
                <w:rtl w:val="0"/>
              </w:rPr>
              <w:t xml:space="preserve">methods</w:t>
            </w:r>
            <w:r w:rsidDel="00000000" w:rsidR="00000000" w:rsidRPr="00000000">
              <w:rPr>
                <w:b w:val="1"/>
                <w:bCs w:val="1"/>
                <w:rtl w:val="0"/>
              </w:rPr>
              <w:t xml:space="preserve"> of for calculating export volumes and values </w:t>
            </w:r>
            <w:r w:rsidDel="00000000" w:rsidR="00000000" w:rsidRPr="00000000">
              <w:rPr>
                <w:b w:val="1"/>
                <w:bCs w:val="1"/>
                <w:u w:val="single"/>
                <w:rtl w:val="0"/>
              </w:rPr>
              <w:t xml:space="preserve">per commodity</w:t>
            </w:r>
            <w:r w:rsidDel="00000000" w:rsidR="00000000" w:rsidRPr="00000000">
              <w:rPr>
                <w:b w:val="1"/>
                <w:bCs w:val="1"/>
                <w:rtl w:val="0"/>
              </w:rPr>
              <w:t xml:space="preserve"> publicly available?</w:t>
            </w:r>
          </w:p>
          <w:p w:rsidR="00000000" w:rsidDel="00000000" w:rsidP="00000000" w:rsidRDefault="00000000" w:rsidRPr="00000000" w14:paraId="0000052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total export volumes </w:t>
            </w:r>
          </w:p>
          <w:p w:rsidR="00000000" w:rsidDel="00000000" w:rsidP="00000000" w:rsidRDefault="00000000" w:rsidRPr="00000000" w14:paraId="0000052E">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947644889"/>
                <w:tag w:val="goog_rdk_1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2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value of exportation</w:t>
            </w:r>
          </w:p>
          <w:p w:rsidR="00000000" w:rsidDel="00000000" w:rsidP="00000000" w:rsidRDefault="00000000" w:rsidRPr="00000000" w14:paraId="00000530">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114300723"/>
                <w:tag w:val="goog_rdk_1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br w:type="textWrapping"/>
            </w:r>
          </w:p>
          <w:p w:rsidR="00000000" w:rsidDel="00000000" w:rsidP="00000000" w:rsidRDefault="00000000" w:rsidRPr="00000000" w14:paraId="00000531">
            <w:pPr>
              <w:rPr>
                <w:shd w:fill="d9e2f3" w:val="clear"/>
              </w:rPr>
            </w:pPr>
            <w:r w:rsidDel="00000000" w:rsidR="00000000" w:rsidRPr="00000000">
              <w:rPr>
                <w:shd w:fill="d9e2f3" w:val="clear"/>
                <w:rtl w:val="0"/>
              </w:rPr>
              <w:t xml:space="preserve">Explain (optional): </w:t>
            </w:r>
          </w:p>
        </w:tc>
      </w:tr>
      <w:tr>
        <w:trPr>
          <w:cantSplit w:val="0"/>
          <w:tblHeader w:val="0"/>
        </w:trPr>
        <w:tc>
          <w:tcPr>
            <w:shd w:fill="auto" w:val="clear"/>
          </w:tcPr>
          <w:p w:rsidR="00000000" w:rsidDel="00000000" w:rsidP="00000000" w:rsidRDefault="00000000" w:rsidRPr="00000000" w14:paraId="00000533">
            <w:pPr>
              <w:rPr/>
            </w:pPr>
            <w:r w:rsidDel="00000000" w:rsidR="00000000" w:rsidRPr="00000000">
              <w:rPr>
                <w:i w:val="1"/>
                <w:iCs w:val="1"/>
                <w:rtl w:val="0"/>
              </w:rPr>
              <w:t xml:space="preserve">Assessment on comprehensiveness, reliability and timeliness of information</w:t>
            </w:r>
            <w:r w:rsidDel="00000000" w:rsidR="00000000" w:rsidRPr="00000000">
              <w:rPr>
                <w:rtl w:val="0"/>
              </w:rPr>
            </w:r>
          </w:p>
        </w:tc>
        <w:tc>
          <w:tcPr>
            <w:gridSpan w:val="2"/>
          </w:tcPr>
          <w:p w:rsidR="00000000" w:rsidDel="00000000" w:rsidP="00000000" w:rsidRDefault="00000000" w:rsidRPr="00000000" w14:paraId="00000534">
            <w:pPr>
              <w:rPr>
                <w:b w:val="1"/>
                <w:bCs w:val="1"/>
              </w:rPr>
            </w:pPr>
            <w:r w:rsidDel="00000000" w:rsidR="00000000" w:rsidRPr="00000000">
              <w:rPr>
                <w:b w:val="1"/>
                <w:bCs w:val="1"/>
                <w:rtl w:val="0"/>
              </w:rPr>
              <w:t xml:space="preserve">Do you or any stakeholders (including, but not limited to MSG members) consider that the information on the following is </w:t>
            </w:r>
            <w:r w:rsidDel="00000000" w:rsidR="00000000" w:rsidRPr="00000000">
              <w:rPr>
                <w:b w:val="1"/>
                <w:bCs w:val="1"/>
                <w:u w:val="single"/>
                <w:rtl w:val="0"/>
              </w:rPr>
              <w:t xml:space="preserve">incomplete</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5"/>
            </w:r>
            <w:r w:rsidDel="00000000" w:rsidR="00000000" w:rsidRPr="00000000">
              <w:rPr>
                <w:b w:val="1"/>
                <w:bCs w:val="1"/>
                <w:rtl w:val="0"/>
              </w:rPr>
              <w:t xml:space="preserve"> </w:t>
            </w:r>
          </w:p>
          <w:p w:rsidR="00000000" w:rsidDel="00000000" w:rsidP="00000000" w:rsidRDefault="00000000" w:rsidRPr="00000000" w14:paraId="00000535">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 volumes</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536">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 values: </w:t>
            </w: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537">
            <w:pPr>
              <w:shd w:fill="ffffff"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are there particular commodities the information is considered incomplete?</w:t>
            </w:r>
          </w:p>
          <w:p w:rsidR="00000000" w:rsidDel="00000000" w:rsidP="00000000" w:rsidRDefault="00000000" w:rsidRPr="00000000" w14:paraId="00000538">
            <w:pPr>
              <w:shd w:fill="d9e2f3" w:val="clear"/>
              <w:rPr/>
            </w:pPr>
            <w:r w:rsidDel="00000000" w:rsidR="00000000" w:rsidRPr="00000000">
              <w:rPr>
                <w:rtl w:val="0"/>
              </w:rPr>
              <w:t xml:space="preserve">Elaborate:</w:t>
            </w:r>
          </w:p>
          <w:p w:rsidR="00000000" w:rsidDel="00000000" w:rsidP="00000000" w:rsidRDefault="00000000" w:rsidRPr="00000000" w14:paraId="00000539">
            <w:pPr>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omissions of information?</w:t>
            </w:r>
            <w:r w:rsidDel="00000000" w:rsidR="00000000" w:rsidRPr="00000000">
              <w:rPr>
                <w:b w:val="1"/>
                <w:bCs w:val="1"/>
                <w:rtl w:val="0"/>
              </w:rPr>
              <w:t xml:space="preserve"> </w:t>
            </w:r>
          </w:p>
          <w:p w:rsidR="00000000" w:rsidDel="00000000" w:rsidP="00000000" w:rsidRDefault="00000000" w:rsidRPr="00000000" w14:paraId="0000053A">
            <w:pPr>
              <w:shd w:fill="d9e2f3" w:val="clear"/>
              <w:rPr/>
            </w:pPr>
            <w:r w:rsidDel="00000000" w:rsidR="00000000" w:rsidRPr="00000000">
              <w:rPr>
                <w:rtl w:val="0"/>
              </w:rPr>
              <w:t xml:space="preserve">Elaborate:</w:t>
            </w:r>
          </w:p>
          <w:p w:rsidR="00000000" w:rsidDel="00000000" w:rsidP="00000000" w:rsidRDefault="00000000" w:rsidRPr="00000000" w14:paraId="0000053B">
            <w:pPr>
              <w:rPr>
                <w:b w:val="1"/>
                <w:bCs w:val="1"/>
              </w:rPr>
            </w:pPr>
            <w:r w:rsidDel="00000000" w:rsidR="00000000" w:rsidRPr="00000000">
              <w:rPr>
                <w:rtl w:val="0"/>
              </w:rPr>
            </w:r>
          </w:p>
          <w:p w:rsidR="00000000" w:rsidDel="00000000" w:rsidP="00000000" w:rsidRDefault="00000000" w:rsidRPr="00000000" w14:paraId="0000053C">
            <w:pPr>
              <w:rPr>
                <w:b w:val="1"/>
                <w:bCs w:val="1"/>
              </w:rPr>
            </w:pPr>
            <w:r w:rsidDel="00000000" w:rsidR="00000000" w:rsidRPr="00000000">
              <w:rPr>
                <w:b w:val="1"/>
                <w:bCs w:val="1"/>
                <w:rtl w:val="0"/>
              </w:rPr>
              <w:t xml:space="preserve">Do you or any stakeholders (including, but not limited to MSG members) have any </w:t>
            </w:r>
            <w:r w:rsidDel="00000000" w:rsidR="00000000" w:rsidRPr="00000000">
              <w:rPr>
                <w:b w:val="1"/>
                <w:bCs w:val="1"/>
                <w:u w:val="single"/>
                <w:rtl w:val="0"/>
              </w:rPr>
              <w:t xml:space="preserve">concerns</w:t>
            </w:r>
            <w:r w:rsidDel="00000000" w:rsidR="00000000" w:rsidRPr="00000000">
              <w:rPr>
                <w:b w:val="1"/>
                <w:bCs w:val="1"/>
                <w:rtl w:val="0"/>
              </w:rPr>
              <w:t xml:space="preserve"> on the trustworthiness and reliability of information?</w:t>
            </w:r>
          </w:p>
          <w:p w:rsidR="00000000" w:rsidDel="00000000" w:rsidP="00000000" w:rsidRDefault="00000000" w:rsidRPr="00000000" w14:paraId="0000053D">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 volumes</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53E">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 values:</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53F">
            <w:pPr>
              <w:shd w:fill="ffffff"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are there particular commodities the information is considered not reliable?</w:t>
            </w:r>
          </w:p>
          <w:p w:rsidR="00000000" w:rsidDel="00000000" w:rsidP="00000000" w:rsidRDefault="00000000" w:rsidRPr="00000000" w14:paraId="00000540">
            <w:pPr>
              <w:shd w:fill="d9e2f3" w:val="clear"/>
              <w:rPr/>
            </w:pPr>
            <w:r w:rsidDel="00000000" w:rsidR="00000000" w:rsidRPr="00000000">
              <w:rPr>
                <w:rtl w:val="0"/>
              </w:rPr>
              <w:t xml:space="preserve">Elaborate:</w:t>
            </w:r>
          </w:p>
          <w:p w:rsidR="00000000" w:rsidDel="00000000" w:rsidP="00000000" w:rsidRDefault="00000000" w:rsidRPr="00000000" w14:paraId="00000541">
            <w:pPr>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reliable?</w:t>
            </w:r>
            <w:r w:rsidDel="00000000" w:rsidR="00000000" w:rsidRPr="00000000">
              <w:rPr>
                <w:b w:val="1"/>
                <w:bCs w:val="1"/>
                <w:rtl w:val="0"/>
              </w:rPr>
              <w:t xml:space="preserve"> </w:t>
            </w:r>
          </w:p>
          <w:p w:rsidR="00000000" w:rsidDel="00000000" w:rsidP="00000000" w:rsidRDefault="00000000" w:rsidRPr="00000000" w14:paraId="00000542">
            <w:pPr>
              <w:shd w:fill="d9e2f3" w:val="clear"/>
              <w:rPr/>
            </w:pPr>
            <w:r w:rsidDel="00000000" w:rsidR="00000000" w:rsidRPr="00000000">
              <w:rPr>
                <w:rtl w:val="0"/>
              </w:rPr>
              <w:t xml:space="preserve">Elaborate:</w:t>
            </w:r>
          </w:p>
          <w:p w:rsidR="00000000" w:rsidDel="00000000" w:rsidP="00000000" w:rsidRDefault="00000000" w:rsidRPr="00000000" w14:paraId="00000543">
            <w:pPr>
              <w:rPr/>
            </w:pPr>
            <w:r w:rsidDel="00000000" w:rsidR="00000000" w:rsidRPr="00000000">
              <w:rPr>
                <w:rtl w:val="0"/>
              </w:rPr>
            </w:r>
          </w:p>
          <w:p w:rsidR="00000000" w:rsidDel="00000000" w:rsidP="00000000" w:rsidRDefault="00000000" w:rsidRPr="00000000" w14:paraId="00000544">
            <w:pPr>
              <w:rPr>
                <w:b w:val="1"/>
                <w:bCs w:val="1"/>
              </w:rPr>
            </w:pPr>
            <w:r w:rsidDel="00000000" w:rsidR="00000000" w:rsidRPr="00000000">
              <w:rPr>
                <w:b w:val="1"/>
                <w:bCs w:val="1"/>
                <w:rtl w:val="0"/>
              </w:rPr>
              <w:t xml:space="preserve">Do you or any stakeholders (including, but not limited to MSG members) consider that the information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6"/>
            </w:r>
            <w:r w:rsidDel="00000000" w:rsidR="00000000" w:rsidRPr="00000000">
              <w:rPr>
                <w:rtl w:val="0"/>
              </w:rPr>
            </w:r>
          </w:p>
          <w:p w:rsidR="00000000" w:rsidDel="00000000" w:rsidP="00000000" w:rsidRDefault="00000000" w:rsidRPr="00000000" w14:paraId="00000545">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 volumes</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546">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 values:</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547">
            <w:pPr>
              <w:shd w:fill="ffffff"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are there particular commodities where information is considered not up to date?</w:t>
            </w:r>
          </w:p>
          <w:p w:rsidR="00000000" w:rsidDel="00000000" w:rsidP="00000000" w:rsidRDefault="00000000" w:rsidRPr="00000000" w14:paraId="00000548">
            <w:pPr>
              <w:shd w:fill="d9e2f3" w:val="clear"/>
              <w:rPr/>
            </w:pPr>
            <w:r w:rsidDel="00000000" w:rsidR="00000000" w:rsidRPr="00000000">
              <w:rPr>
                <w:rtl w:val="0"/>
              </w:rPr>
              <w:t xml:space="preserve">Elaborate:</w:t>
            </w:r>
          </w:p>
          <w:p w:rsidR="00000000" w:rsidDel="00000000" w:rsidP="00000000" w:rsidRDefault="00000000" w:rsidRPr="00000000" w14:paraId="00000549">
            <w:pPr>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up to date?</w:t>
            </w:r>
            <w:r w:rsidDel="00000000" w:rsidR="00000000" w:rsidRPr="00000000">
              <w:rPr>
                <w:b w:val="1"/>
                <w:bCs w:val="1"/>
                <w:rtl w:val="0"/>
              </w:rPr>
              <w:t xml:space="preserve"> </w:t>
            </w:r>
          </w:p>
          <w:p w:rsidR="00000000" w:rsidDel="00000000" w:rsidP="00000000" w:rsidRDefault="00000000" w:rsidRPr="00000000" w14:paraId="0000054A">
            <w:pPr>
              <w:shd w:fill="d9e2f3" w:val="clear"/>
              <w:rPr/>
            </w:pPr>
            <w:r w:rsidDel="00000000" w:rsidR="00000000" w:rsidRPr="00000000">
              <w:rPr>
                <w:rtl w:val="0"/>
              </w:rPr>
              <w:t xml:space="preserve">Elaborate:</w:t>
            </w:r>
          </w:p>
          <w:p w:rsidR="00000000" w:rsidDel="00000000" w:rsidP="00000000" w:rsidRDefault="00000000" w:rsidRPr="00000000" w14:paraId="0000054B">
            <w:pPr>
              <w:rPr>
                <w:i w:val="1"/>
                <w:iCs w:val="1"/>
              </w:rPr>
            </w:pPr>
            <w:r w:rsidDel="00000000" w:rsidR="00000000" w:rsidRPr="00000000">
              <w:rPr>
                <w:rtl w:val="0"/>
              </w:rPr>
            </w:r>
          </w:p>
          <w:p w:rsidR="00000000" w:rsidDel="00000000" w:rsidP="00000000" w:rsidRDefault="00000000" w:rsidRPr="00000000" w14:paraId="0000054C">
            <w:pPr>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54D">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54E">
            <w:pPr>
              <w:shd w:fill="d9e2f3" w:val="clear"/>
              <w:rPr/>
            </w:pPr>
            <w:r w:rsidDel="00000000" w:rsidR="00000000" w:rsidRPr="00000000">
              <w:rPr>
                <w:rtl w:val="0"/>
              </w:rPr>
              <w:t xml:space="preserve">Explain:</w:t>
            </w:r>
          </w:p>
          <w:p w:rsidR="00000000" w:rsidDel="00000000" w:rsidP="00000000" w:rsidRDefault="00000000" w:rsidRPr="00000000" w14:paraId="0000054F">
            <w:pPr>
              <w:rPr>
                <w:b w:val="1"/>
                <w:bCs w:val="1"/>
              </w:rPr>
            </w:pPr>
            <w:r w:rsidDel="00000000" w:rsidR="00000000" w:rsidRPr="00000000">
              <w:rPr>
                <w:rtl w:val="0"/>
              </w:rPr>
            </w:r>
          </w:p>
          <w:p w:rsidR="00000000" w:rsidDel="00000000" w:rsidP="00000000" w:rsidRDefault="00000000" w:rsidRPr="00000000" w14:paraId="00000550">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551">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52">
            <w:pPr>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553">
            <w:pPr>
              <w:shd w:fill="d9e2f3" w:val="clear"/>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 Not Applicable</w:t>
            </w:r>
          </w:p>
          <w:p w:rsidR="00000000" w:rsidDel="00000000" w:rsidP="00000000" w:rsidRDefault="00000000" w:rsidRPr="00000000" w14:paraId="00000554">
            <w:pPr>
              <w:shd w:fill="d9e2f3" w:val="clea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556">
            <w:pPr>
              <w:rPr>
                <w:i w:val="1"/>
                <w:iCs w:val="1"/>
              </w:rPr>
            </w:pPr>
            <w:r w:rsidDel="00000000" w:rsidR="00000000" w:rsidRPr="00000000">
              <w:rPr>
                <w:i w:val="1"/>
                <w:iCs w:val="1"/>
                <w:rtl w:val="0"/>
              </w:rPr>
              <w:t xml:space="preserve">Available systematic disclosures</w:t>
            </w:r>
          </w:p>
        </w:tc>
        <w:tc>
          <w:tcPr>
            <w:gridSpan w:val="3"/>
          </w:tcPr>
          <w:p w:rsidR="00000000" w:rsidDel="00000000" w:rsidP="00000000" w:rsidRDefault="00000000" w:rsidRPr="00000000" w14:paraId="00000557">
            <w:pPr>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includes disclosures by SOEs</w:t>
            </w:r>
            <w:r w:rsidDel="00000000" w:rsidR="00000000" w:rsidRPr="00000000">
              <w:rPr>
                <w:rtl w:val="0"/>
              </w:rPr>
            </w:r>
          </w:p>
          <w:p w:rsidR="00000000" w:rsidDel="00000000" w:rsidP="00000000" w:rsidRDefault="00000000" w:rsidRPr="00000000" w14:paraId="0000055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Documentation of findings of assessing the existing mechanisms to monitor and verifying the accuracy of exportation data: </w:t>
            </w:r>
            <w:r w:rsidDel="00000000" w:rsidR="00000000" w:rsidRPr="00000000">
              <w:rPr>
                <w:rtl w:val="0"/>
              </w:rPr>
            </w:r>
          </w:p>
          <w:p w:rsidR="00000000" w:rsidDel="00000000" w:rsidP="00000000" w:rsidRDefault="00000000" w:rsidRPr="00000000" w14:paraId="0000055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227">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https://nepc.gov.ng/</w:t>
              </w:r>
            </w:hyperlink>
            <w:r w:rsidDel="00000000" w:rsidR="00000000" w:rsidRPr="00000000">
              <w:rPr>
                <w:rtl w:val="0"/>
              </w:rPr>
            </w:r>
          </w:p>
          <w:p w:rsidR="00000000" w:rsidDel="00000000" w:rsidP="00000000" w:rsidRDefault="00000000" w:rsidRPr="00000000" w14:paraId="0000055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228">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https://www.cbn.gov.ng/</w:t>
              </w:r>
            </w:hyperlink>
            <w:r w:rsidDel="00000000" w:rsidR="00000000" w:rsidRPr="00000000">
              <w:rPr>
                <w:rtl w:val="0"/>
              </w:rPr>
            </w:r>
          </w:p>
          <w:p w:rsidR="00000000" w:rsidDel="00000000" w:rsidP="00000000" w:rsidRDefault="00000000" w:rsidRPr="00000000" w14:paraId="0000055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229">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Home | National Bureau of Statistics</w:t>
              </w:r>
            </w:hyperlink>
            <w:r w:rsidDel="00000000" w:rsidR="00000000" w:rsidRPr="00000000">
              <w:rPr>
                <w:rtl w:val="0"/>
              </w:rPr>
            </w:r>
          </w:p>
          <w:p w:rsidR="00000000" w:rsidDel="00000000" w:rsidP="00000000" w:rsidRDefault="00000000" w:rsidRPr="00000000" w14:paraId="0000055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1"/>
                <w:iCs w:val="1"/>
                <w:smallCaps w:val="0"/>
                <w:strike w:val="0"/>
                <w:color w:val="4472c4"/>
                <w:sz w:val="20"/>
                <w:szCs w:val="20"/>
                <w:highlight w:val="white"/>
                <w:u w:val="none"/>
                <w:vertAlign w:val="baseline"/>
              </w:rPr>
            </w:pPr>
            <w:hyperlink r:id="rId230">
              <w:r w:rsidDel="00000000" w:rsidR="00000000" w:rsidRPr="00000000">
                <w:rPr>
                  <w:rFonts w:ascii="Libre Franklin" w:cs="Libre Franklin" w:eastAsia="Libre Franklin" w:hAnsi="Libre Franklin"/>
                  <w:b w:val="0"/>
                  <w:bCs w:val="0"/>
                  <w:i w:val="1"/>
                  <w:iCs w:val="1"/>
                  <w:smallCaps w:val="0"/>
                  <w:strike w:val="0"/>
                  <w:color w:val="0000ff"/>
                  <w:sz w:val="20"/>
                  <w:szCs w:val="20"/>
                  <w:highlight w:val="white"/>
                  <w:u w:val="single"/>
                  <w:vertAlign w:val="baseline"/>
                  <w:rtl w:val="0"/>
                </w:rPr>
                <w:t xml:space="preserve">https://nnpcgroup.com/documents/2024%20Documents/2024%20Monthly%20Disclosures/January%202024</w:t>
              </w:r>
            </w:hyperlink>
            <w:r w:rsidDel="00000000" w:rsidR="00000000" w:rsidRPr="00000000">
              <w:rPr>
                <w:rtl w:val="0"/>
              </w:rPr>
            </w:r>
          </w:p>
          <w:p w:rsidR="00000000" w:rsidDel="00000000" w:rsidP="00000000" w:rsidRDefault="00000000" w:rsidRPr="00000000" w14:paraId="0000055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560">
            <w:pPr>
              <w:rPr>
                <w:i w:val="1"/>
                <w:iCs w:val="1"/>
              </w:rPr>
            </w:pPr>
            <w:r w:rsidDel="00000000" w:rsidR="00000000" w:rsidRPr="00000000">
              <w:rPr>
                <w:i w:val="1"/>
                <w:iCs w:val="1"/>
                <w:rtl w:val="0"/>
              </w:rPr>
              <w:t xml:space="preserve">Other sources</w:t>
            </w:r>
          </w:p>
        </w:tc>
        <w:tc>
          <w:tcPr>
            <w:gridSpan w:val="3"/>
          </w:tcPr>
          <w:p w:rsidR="00000000" w:rsidDel="00000000" w:rsidP="00000000" w:rsidRDefault="00000000" w:rsidRPr="00000000" w14:paraId="00000561">
            <w:pPr>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asn assessment in the EITI Report, a study, an industry publication, the EITI website / EITI data platform:</w:t>
            </w:r>
            <w:r w:rsidDel="00000000" w:rsidR="00000000" w:rsidRPr="00000000">
              <w:rPr>
                <w:rtl w:val="0"/>
              </w:rPr>
            </w:r>
          </w:p>
          <w:p w:rsidR="00000000" w:rsidDel="00000000" w:rsidP="00000000" w:rsidRDefault="00000000" w:rsidRPr="00000000" w14:paraId="0000056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Documentation of findings of assessing the existing mechanisms to monitor and verifying the accuracy of exportation data:</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6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Pg 54, NEITI 2023 oil and gas industry report</w:t>
            </w:r>
            <w:r w:rsidDel="00000000" w:rsidR="00000000" w:rsidRPr="00000000">
              <w:rPr>
                <w:rtl w:val="0"/>
              </w:rPr>
            </w:r>
          </w:p>
          <w:p w:rsidR="00000000" w:rsidDel="00000000" w:rsidP="00000000" w:rsidRDefault="00000000" w:rsidRPr="00000000" w14:paraId="0000056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231">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https://www.cbn.gov.ng/rates/crudeoil.html</w:t>
              </w:r>
            </w:hyperlink>
            <w:r w:rsidDel="00000000" w:rsidR="00000000" w:rsidRPr="00000000">
              <w:rPr>
                <w:rtl w:val="0"/>
              </w:rPr>
            </w:r>
          </w:p>
          <w:p w:rsidR="00000000" w:rsidDel="00000000" w:rsidP="00000000" w:rsidRDefault="00000000" w:rsidRPr="00000000" w14:paraId="0000056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568">
            <w:pPr>
              <w:rPr>
                <w:i w:val="1"/>
                <w:iCs w:val="1"/>
              </w:rPr>
            </w:pPr>
            <w:r w:rsidDel="00000000" w:rsidR="00000000" w:rsidRPr="00000000">
              <w:rPr>
                <w:b w:val="1"/>
                <w:bCs w:val="1"/>
                <w:rtl w:val="0"/>
              </w:rPr>
              <w:t xml:space="preserve">Expected</w:t>
            </w:r>
            <w:r w:rsidDel="00000000" w:rsidR="00000000" w:rsidRPr="00000000">
              <w:rPr>
                <w:rtl w:val="0"/>
              </w:rPr>
            </w:r>
          </w:p>
        </w:tc>
        <w:tc>
          <w:tcPr>
            <w:gridSpan w:val="3"/>
            <w:shd w:fill="b4c6e7" w:val="clear"/>
          </w:tcPr>
          <w:p w:rsidR="00000000" w:rsidDel="00000000" w:rsidP="00000000" w:rsidRDefault="00000000" w:rsidRPr="00000000" w14:paraId="00000569">
            <w:pPr>
              <w:rPr>
                <w:b w:val="1"/>
                <w:bCs w:val="1"/>
              </w:rPr>
            </w:pPr>
            <w:r w:rsidDel="00000000" w:rsidR="00000000" w:rsidRPr="00000000">
              <w:rPr>
                <w:b w:val="1"/>
                <w:bCs w:val="1"/>
                <w:rtl w:val="0"/>
              </w:rPr>
              <w:t xml:space="preserve">3.3.c Classification standards.</w:t>
            </w:r>
          </w:p>
        </w:tc>
      </w:tr>
      <w:tr>
        <w:trPr>
          <w:cantSplit w:val="0"/>
          <w:tblHeader w:val="0"/>
        </w:trPr>
        <w:tc>
          <w:tcPr/>
          <w:p w:rsidR="00000000" w:rsidDel="00000000" w:rsidP="00000000" w:rsidRDefault="00000000" w:rsidRPr="00000000" w14:paraId="0000056C">
            <w:pPr>
              <w:rPr>
                <w:b w:val="1"/>
                <w:bCs w:val="1"/>
              </w:rPr>
            </w:pPr>
            <w:r w:rsidDel="00000000" w:rsidR="00000000" w:rsidRPr="00000000">
              <w:rPr>
                <w:i w:val="1"/>
                <w:iCs w:val="1"/>
                <w:rtl w:val="0"/>
              </w:rPr>
              <w:t xml:space="preserve">Availability</w:t>
            </w:r>
            <w:r w:rsidDel="00000000" w:rsidR="00000000" w:rsidRPr="00000000">
              <w:rPr>
                <w:rtl w:val="0"/>
              </w:rPr>
            </w:r>
          </w:p>
        </w:tc>
        <w:tc>
          <w:tcPr>
            <w:gridSpan w:val="3"/>
          </w:tcPr>
          <w:p w:rsidR="00000000" w:rsidDel="00000000" w:rsidP="00000000" w:rsidRDefault="00000000" w:rsidRPr="00000000" w14:paraId="0000056D">
            <w:pPr>
              <w:rPr/>
            </w:pPr>
            <w:r w:rsidDel="00000000" w:rsidR="00000000" w:rsidRPr="00000000">
              <w:rPr>
                <w:b w:val="1"/>
                <w:bCs w:val="1"/>
                <w:rtl w:val="0"/>
              </w:rPr>
              <w:t xml:space="preserve">Is the exportation data of all commodities of the </w:t>
            </w:r>
            <w:r w:rsidDel="00000000" w:rsidR="00000000" w:rsidRPr="00000000">
              <w:rPr>
                <w:highlight w:val="yellow"/>
                <w:rtl w:val="0"/>
              </w:rPr>
              <w:t xml:space="preserve">oil and gas</w:t>
            </w:r>
            <w:r w:rsidDel="00000000" w:rsidR="00000000" w:rsidRPr="00000000">
              <w:rPr>
                <w:rtl w:val="0"/>
              </w:rPr>
              <w:t xml:space="preserve"> sector disclosed in line with national and international commodity classification standards?</w:t>
            </w:r>
          </w:p>
          <w:p w:rsidR="00000000" w:rsidDel="00000000" w:rsidP="00000000" w:rsidRDefault="00000000" w:rsidRPr="00000000" w14:paraId="0000056E">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103434757"/>
                <w:tag w:val="goog_rdk_1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56F">
            <w:pPr>
              <w:rPr>
                <w:b w:val="1"/>
                <w:bCs w:val="1"/>
              </w:rPr>
            </w:pPr>
            <w:r w:rsidDel="00000000" w:rsidR="00000000" w:rsidRPr="00000000">
              <w:rPr>
                <w:shd w:fill="d9e2f3" w:val="clear"/>
                <w:rtl w:val="0"/>
              </w:rPr>
              <w:t xml:space="preserve">Elaborate, for example if there are differences by commodity: </w:t>
            </w:r>
            <w:r w:rsidDel="00000000" w:rsidR="00000000" w:rsidRPr="00000000">
              <w:rPr>
                <w:rtl w:val="0"/>
              </w:rPr>
            </w:r>
          </w:p>
          <w:p w:rsidR="00000000" w:rsidDel="00000000" w:rsidP="00000000" w:rsidRDefault="00000000" w:rsidRPr="00000000" w14:paraId="00000570">
            <w:pPr>
              <w:rPr>
                <w:b w:val="1"/>
                <w:bCs w:val="1"/>
              </w:rPr>
            </w:pPr>
            <w:r w:rsidDel="00000000" w:rsidR="00000000" w:rsidRPr="00000000">
              <w:rPr>
                <w:rtl w:val="0"/>
              </w:rPr>
            </w:r>
          </w:p>
          <w:p w:rsidR="00000000" w:rsidDel="00000000" w:rsidP="00000000" w:rsidRDefault="00000000" w:rsidRPr="00000000" w14:paraId="00000571">
            <w:pPr>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no</w:t>
            </w:r>
            <w:r w:rsidDel="00000000" w:rsidR="00000000" w:rsidRPr="00000000">
              <w:rPr>
                <w:b w:val="1"/>
                <w:bCs w:val="1"/>
                <w:rtl w:val="0"/>
              </w:rPr>
              <w:t xml:space="preserve">, is there a publicly available explanation of the barriers to disclosures ?</w:t>
            </w:r>
          </w:p>
          <w:p w:rsidR="00000000" w:rsidDel="00000000" w:rsidP="00000000" w:rsidRDefault="00000000" w:rsidRPr="00000000" w14:paraId="00000572">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573">
            <w:pP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576">
            <w:pPr>
              <w:rPr>
                <w:i w:val="1"/>
                <w:iCs w:val="1"/>
              </w:rPr>
            </w:pPr>
            <w:r w:rsidDel="00000000" w:rsidR="00000000" w:rsidRPr="00000000">
              <w:rPr>
                <w:i w:val="1"/>
                <w:iCs w:val="1"/>
                <w:rtl w:val="0"/>
              </w:rPr>
              <w:t xml:space="preserve">Available systematic disclosures</w:t>
            </w:r>
          </w:p>
        </w:tc>
        <w:tc>
          <w:tcPr>
            <w:gridSpan w:val="3"/>
          </w:tcPr>
          <w:p w:rsidR="00000000" w:rsidDel="00000000" w:rsidP="00000000" w:rsidRDefault="00000000" w:rsidRPr="00000000" w14:paraId="00000577">
            <w:pPr>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includes disclosures by SOEs. </w:t>
            </w:r>
            <w:r w:rsidDel="00000000" w:rsidR="00000000" w:rsidRPr="00000000">
              <w:rPr>
                <w:rtl w:val="0"/>
              </w:rPr>
            </w:r>
          </w:p>
          <w:p w:rsidR="00000000" w:rsidDel="00000000" w:rsidP="00000000" w:rsidRDefault="00000000" w:rsidRPr="00000000" w14:paraId="00000578">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 volumes and values, classified using national and international standards:</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7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232">
              <w:r w:rsidDel="00000000" w:rsidR="00000000" w:rsidRPr="00000000">
                <w:rPr>
                  <w:rFonts w:ascii="Arial" w:cs="Arial" w:eastAsia="Arial" w:hAnsi="Arial"/>
                  <w:b w:val="0"/>
                  <w:bCs w:val="0"/>
                  <w:i w:val="0"/>
                  <w:iCs w:val="0"/>
                  <w:smallCaps w:val="0"/>
                  <w:strike w:val="0"/>
                  <w:color w:val="1155cc"/>
                  <w:sz w:val="20"/>
                  <w:szCs w:val="20"/>
                  <w:u w:val="single"/>
                  <w:shd w:fill="auto" w:val="clear"/>
                  <w:vertAlign w:val="baseline"/>
                  <w:rtl w:val="0"/>
                </w:rPr>
                <w:t xml:space="preserve">NNPC LTD | Filesystem - documents</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7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233">
              <w:r w:rsidDel="00000000" w:rsidR="00000000" w:rsidRPr="00000000">
                <w:rPr>
                  <w:rFonts w:ascii="Arial" w:cs="Arial" w:eastAsia="Arial" w:hAnsi="Arial"/>
                  <w:color w:val="1155cc"/>
                  <w:u w:val="single"/>
                  <w:rtl w:val="0"/>
                </w:rPr>
                <w:t xml:space="preserve">https://www.nuprc.gov.ng/reports/annual-financial-operational-performance-reports</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57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234">
              <w:r w:rsidDel="00000000" w:rsidR="00000000" w:rsidRPr="00000000">
                <w:rPr>
                  <w:rFonts w:ascii="Arial" w:cs="Arial" w:eastAsia="Arial" w:hAnsi="Arial"/>
                  <w:color w:val="1155cc"/>
                  <w:u w:val="single"/>
                  <w:rtl w:val="0"/>
                </w:rPr>
                <w:t xml:space="preserve">https://www.nuprc.gov.ng/reports/oil-production-report</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57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235">
              <w:r w:rsidDel="00000000" w:rsidR="00000000" w:rsidRPr="00000000">
                <w:rPr>
                  <w:rFonts w:ascii="Arial" w:cs="Arial" w:eastAsia="Arial" w:hAnsi="Arial"/>
                  <w:color w:val="1155cc"/>
                  <w:u w:val="single"/>
                  <w:rtl w:val="0"/>
                </w:rPr>
                <w:t xml:space="preserve">https://www.nuprc.gov.ng/reports/gas-production-status-report</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57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E">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If applicable: explanation of the barriers to such disclosures: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N/A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7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582">
            <w:pPr>
              <w:rPr>
                <w:i w:val="1"/>
                <w:iCs w:val="1"/>
              </w:rPr>
            </w:pPr>
            <w:r w:rsidDel="00000000" w:rsidR="00000000" w:rsidRPr="00000000">
              <w:rPr>
                <w:i w:val="1"/>
                <w:iCs w:val="1"/>
                <w:rtl w:val="0"/>
              </w:rPr>
              <w:t xml:space="preserve">Other sources</w:t>
            </w:r>
          </w:p>
        </w:tc>
        <w:tc>
          <w:tcPr>
            <w:gridSpan w:val="3"/>
          </w:tcPr>
          <w:p w:rsidR="00000000" w:rsidDel="00000000" w:rsidP="00000000" w:rsidRDefault="00000000" w:rsidRPr="00000000" w14:paraId="00000583">
            <w:pPr>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584">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 volumes and values, classified using national and international standards: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w:t>
            </w:r>
            <w:r w:rsidDel="00000000" w:rsidR="00000000" w:rsidRPr="00000000">
              <w:rPr>
                <w:rtl w:val="0"/>
              </w:rPr>
            </w:r>
          </w:p>
          <w:p w:rsidR="00000000" w:rsidDel="00000000" w:rsidP="00000000" w:rsidRDefault="00000000" w:rsidRPr="00000000" w14:paraId="00000585">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Arial" w:cs="Arial" w:eastAsia="Arial" w:hAnsi="Arial"/>
                <w:b w:val="0"/>
                <w:bCs w:val="0"/>
                <w:i w:val="1"/>
                <w:iCs w:val="1"/>
                <w:smallCaps w:val="0"/>
                <w:strike w:val="0"/>
                <w:color w:val="000000"/>
                <w:sz w:val="20"/>
                <w:szCs w:val="20"/>
                <w:highlight w:val="white"/>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NEITI 2023 oil and gas report, Pg 113- 117</w:t>
            </w:r>
            <w:r w:rsidDel="00000000" w:rsidR="00000000" w:rsidRPr="00000000">
              <w:rPr>
                <w:rFonts w:ascii="Arial" w:cs="Arial" w:eastAsia="Arial" w:hAnsi="Arial"/>
                <w:b w:val="0"/>
                <w:bCs w:val="0"/>
                <w:i w:val="1"/>
                <w:iCs w:val="1"/>
                <w:smallCaps w:val="0"/>
                <w:strike w:val="0"/>
                <w:color w:val="000000"/>
                <w:sz w:val="20"/>
                <w:szCs w:val="20"/>
                <w:highlight w:val="white"/>
                <w:u w:val="none"/>
                <w:vertAlign w:val="baseline"/>
                <w:rtl w:val="0"/>
              </w:rPr>
              <w:t xml:space="preserve">and Appendix 8 available at</w:t>
            </w:r>
          </w:p>
          <w:p w:rsidR="00000000" w:rsidDel="00000000" w:rsidP="00000000" w:rsidRDefault="00000000" w:rsidRPr="00000000" w14:paraId="00000586">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highlight w:val="white"/>
                <w:u w:val="none"/>
                <w:vertAlign w:val="baseline"/>
                <w:rtl w:val="0"/>
              </w:rPr>
              <w:t xml:space="preserve"> </w:t>
            </w:r>
            <w:hyperlink r:id="rId236">
              <w:r w:rsidDel="00000000" w:rsidR="00000000" w:rsidRPr="00000000">
                <w:rPr>
                  <w:rFonts w:ascii="Arial" w:cs="Arial" w:eastAsia="Arial" w:hAnsi="Arial"/>
                  <w:b w:val="0"/>
                  <w:bCs w:val="0"/>
                  <w:i w:val="0"/>
                  <w:iCs w:val="0"/>
                  <w:smallCaps w:val="0"/>
                  <w:strike w:val="0"/>
                  <w:color w:val="0000ff"/>
                  <w:sz w:val="20"/>
                  <w:szCs w:val="20"/>
                  <w:u w:val="single"/>
                  <w:shd w:fill="auto" w:val="clear"/>
                  <w:vertAlign w:val="baseline"/>
                  <w:rtl w:val="0"/>
                </w:rPr>
                <w:t xml:space="preserve">https://neiti.gov.ng/audits/oil-and-gas</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87">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88">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If applicable: explanation of the barriers to such disclosures: </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58B">
            <w:pPr>
              <w:rPr>
                <w:i w:val="1"/>
                <w:iCs w:val="1"/>
              </w:rPr>
            </w:pPr>
            <w:r w:rsidDel="00000000" w:rsidR="00000000" w:rsidRPr="00000000">
              <w:rPr>
                <w:b w:val="1"/>
                <w:bCs w:val="1"/>
                <w:rtl w:val="0"/>
              </w:rPr>
              <w:t xml:space="preserve">Encouraged</w:t>
            </w:r>
            <w:r w:rsidDel="00000000" w:rsidR="00000000" w:rsidRPr="00000000">
              <w:rPr>
                <w:rtl w:val="0"/>
              </w:rPr>
            </w:r>
          </w:p>
        </w:tc>
        <w:tc>
          <w:tcPr>
            <w:gridSpan w:val="3"/>
            <w:shd w:fill="b4c6e7" w:val="clear"/>
          </w:tcPr>
          <w:p w:rsidR="00000000" w:rsidDel="00000000" w:rsidP="00000000" w:rsidRDefault="00000000" w:rsidRPr="00000000" w14:paraId="0000058C">
            <w:pPr>
              <w:rPr>
                <w:b w:val="1"/>
                <w:bCs w:val="1"/>
              </w:rPr>
            </w:pPr>
            <w:r w:rsidDel="00000000" w:rsidR="00000000" w:rsidRPr="00000000">
              <w:rPr>
                <w:b w:val="1"/>
                <w:bCs w:val="1"/>
                <w:rtl w:val="0"/>
              </w:rPr>
              <w:t xml:space="preserve">3.3.d Sales volumes and values by project.</w:t>
            </w:r>
          </w:p>
        </w:tc>
      </w:tr>
      <w:tr>
        <w:trPr>
          <w:cantSplit w:val="0"/>
          <w:tblHeader w:val="0"/>
        </w:trPr>
        <w:tc>
          <w:tcPr/>
          <w:p w:rsidR="00000000" w:rsidDel="00000000" w:rsidP="00000000" w:rsidRDefault="00000000" w:rsidRPr="00000000" w14:paraId="0000058F">
            <w:pPr>
              <w:rPr>
                <w:b w:val="1"/>
                <w:bCs w:val="1"/>
              </w:rPr>
            </w:pPr>
            <w:r w:rsidDel="00000000" w:rsidR="00000000" w:rsidRPr="00000000">
              <w:rPr>
                <w:i w:val="1"/>
                <w:iCs w:val="1"/>
                <w:rtl w:val="0"/>
              </w:rPr>
              <w:t xml:space="preserve">Availability</w:t>
            </w:r>
            <w:r w:rsidDel="00000000" w:rsidR="00000000" w:rsidRPr="00000000">
              <w:rPr>
                <w:rtl w:val="0"/>
              </w:rPr>
            </w:r>
          </w:p>
        </w:tc>
        <w:tc>
          <w:tcPr>
            <w:gridSpan w:val="3"/>
          </w:tcPr>
          <w:p w:rsidR="00000000" w:rsidDel="00000000" w:rsidP="00000000" w:rsidRDefault="00000000" w:rsidRPr="00000000" w14:paraId="00000590">
            <w:pPr>
              <w:rPr>
                <w:b w:val="1"/>
                <w:bCs w:val="1"/>
              </w:rPr>
            </w:pPr>
            <w:r w:rsidDel="00000000" w:rsidR="00000000" w:rsidRPr="00000000">
              <w:rPr>
                <w:b w:val="1"/>
                <w:bCs w:val="1"/>
                <w:rtl w:val="0"/>
              </w:rPr>
              <w:t xml:space="preserve">Have exporting companies and buyers of commodities, including commodity traders, disclosed realised sales volumes and values by project (3.2.d)?</w:t>
            </w:r>
          </w:p>
          <w:p w:rsidR="00000000" w:rsidDel="00000000" w:rsidP="00000000" w:rsidRDefault="00000000" w:rsidRPr="00000000" w14:paraId="00000591">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59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1920" w:firstLine="0"/>
              <w:jc w:val="left"/>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d9e2f3" w:val="clear"/>
                <w:vertAlign w:val="baseline"/>
                <w:rtl w:val="0"/>
              </w:rPr>
              <w:t xml:space="preserve">Elaborate, for example if there are differences by commodity: </w:t>
            </w:r>
            <w:r w:rsidDel="00000000" w:rsidR="00000000" w:rsidRPr="00000000">
              <w:rPr>
                <w:rFonts w:ascii="Arial" w:cs="Arial" w:eastAsia="Arial" w:hAnsi="Arial"/>
                <w:b w:val="0"/>
                <w:bCs w:val="0"/>
                <w:i w:val="0"/>
                <w:iCs w:val="0"/>
                <w:smallCaps w:val="0"/>
                <w:strike w:val="0"/>
                <w:sz w:val="20"/>
                <w:szCs w:val="20"/>
                <w:u w:val="none"/>
                <w:shd w:fill="d9e2f3" w:val="clear"/>
                <w:vertAlign w:val="baseline"/>
                <w:rtl w:val="0"/>
              </w:rPr>
              <w:t xml:space="preserve">Export value data by project are disclosed through EITI Reporting but not by Commodity Traders, or buyers of commodity.</w:t>
            </w:r>
            <w:r w:rsidDel="00000000" w:rsidR="00000000" w:rsidRPr="00000000">
              <w:rPr>
                <w:rtl w:val="0"/>
              </w:rPr>
            </w:r>
          </w:p>
          <w:p w:rsidR="00000000" w:rsidDel="00000000" w:rsidP="00000000" w:rsidRDefault="00000000" w:rsidRPr="00000000" w14:paraId="00000593">
            <w:pP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596">
            <w:pPr>
              <w:rPr>
                <w:i w:val="1"/>
                <w:iCs w:val="1"/>
              </w:rPr>
            </w:pPr>
            <w:r w:rsidDel="00000000" w:rsidR="00000000" w:rsidRPr="00000000">
              <w:rPr>
                <w:i w:val="1"/>
                <w:iCs w:val="1"/>
                <w:rtl w:val="0"/>
              </w:rPr>
              <w:t xml:space="preserve">Available systematic disclosures</w:t>
            </w:r>
          </w:p>
        </w:tc>
        <w:tc>
          <w:tcPr>
            <w:gridSpan w:val="3"/>
          </w:tcPr>
          <w:p w:rsidR="00000000" w:rsidDel="00000000" w:rsidP="00000000" w:rsidRDefault="00000000" w:rsidRPr="00000000" w14:paraId="00000597">
            <w:pPr>
              <w:rPr/>
            </w:pPr>
            <w:r w:rsidDel="00000000" w:rsidR="00000000" w:rsidRPr="00000000">
              <w:rPr>
                <w:b w:val="1"/>
                <w:bCs w:val="1"/>
                <w:rtl w:val="0"/>
              </w:rPr>
              <w:t xml:space="preserve">Provide source(s) where companies disclose this information: </w:t>
              <w:br w:type="textWrapping"/>
            </w:r>
            <w:r w:rsidDel="00000000" w:rsidR="00000000" w:rsidRPr="00000000">
              <w:rPr>
                <w:color w:val="808080"/>
                <w:rtl w:val="0"/>
              </w:rPr>
              <w:t xml:space="preserve">Usually by the information holder(s), includes disclosures by SOEs. </w:t>
            </w:r>
            <w:r w:rsidDel="00000000" w:rsidR="00000000" w:rsidRPr="00000000">
              <w:rPr>
                <w:rtl w:val="0"/>
              </w:rPr>
            </w:r>
          </w:p>
          <w:p w:rsidR="00000000" w:rsidDel="00000000" w:rsidP="00000000" w:rsidRDefault="00000000" w:rsidRPr="00000000" w14:paraId="00000598">
            <w:pPr>
              <w:rPr>
                <w:i w:val="1"/>
                <w:iCs w:val="1"/>
                <w:shd w:fill="d9e2f3" w:val="clear"/>
              </w:rPr>
            </w:pPr>
            <w:r w:rsidDel="00000000" w:rsidR="00000000" w:rsidRPr="00000000">
              <w:rPr>
                <w:rtl w:val="0"/>
              </w:rPr>
              <w:t xml:space="preserve">Realised sales volumes and values by project: </w:t>
            </w:r>
            <w:r w:rsidDel="00000000" w:rsidR="00000000" w:rsidRPr="00000000">
              <w:rPr>
                <w:rtl w:val="0"/>
              </w:rPr>
            </w:r>
          </w:p>
          <w:p w:rsidR="00000000" w:rsidDel="00000000" w:rsidP="00000000" w:rsidRDefault="00000000" w:rsidRPr="00000000" w14:paraId="0000059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237">
              <w:r w:rsidDel="00000000" w:rsidR="00000000" w:rsidRPr="00000000">
                <w:rPr>
                  <w:rFonts w:ascii="Arial" w:cs="Arial" w:eastAsia="Arial" w:hAnsi="Arial"/>
                  <w:b w:val="0"/>
                  <w:bCs w:val="0"/>
                  <w:i w:val="0"/>
                  <w:iCs w:val="0"/>
                  <w:smallCaps w:val="0"/>
                  <w:strike w:val="0"/>
                  <w:color w:val="1155cc"/>
                  <w:sz w:val="20"/>
                  <w:szCs w:val="20"/>
                  <w:u w:val="single"/>
                  <w:shd w:fill="auto" w:val="clear"/>
                  <w:vertAlign w:val="baseline"/>
                  <w:rtl w:val="0"/>
                </w:rPr>
                <w:t xml:space="preserve">NNPC LTD | Filesystem - documents</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9A">
            <w:pPr>
              <w:ind w:left="720" w:firstLine="0"/>
              <w:rPr>
                <w:rFonts w:ascii="Times New Roman" w:cs="Times New Roman" w:eastAsia="Times New Roman" w:hAnsi="Times New Roman"/>
                <w:sz w:val="24"/>
                <w:szCs w:val="24"/>
              </w:rPr>
            </w:pPr>
            <w:hyperlink r:id="rId238">
              <w:r w:rsidDel="00000000" w:rsidR="00000000" w:rsidRPr="00000000">
                <w:rPr>
                  <w:rFonts w:ascii="Arial" w:cs="Arial" w:eastAsia="Arial" w:hAnsi="Arial"/>
                  <w:color w:val="1155cc"/>
                  <w:u w:val="single"/>
                  <w:rtl w:val="0"/>
                </w:rPr>
                <w:t xml:space="preserve">https://www.nuprc.gov.ng/reports/annual-financial-operational-performance-reports</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59B">
            <w:pPr>
              <w:ind w:left="720" w:firstLine="0"/>
              <w:rPr>
                <w:rFonts w:ascii="Times New Roman" w:cs="Times New Roman" w:eastAsia="Times New Roman" w:hAnsi="Times New Roman"/>
                <w:sz w:val="24"/>
                <w:szCs w:val="24"/>
              </w:rPr>
            </w:pPr>
            <w:hyperlink r:id="rId239">
              <w:r w:rsidDel="00000000" w:rsidR="00000000" w:rsidRPr="00000000">
                <w:rPr>
                  <w:rFonts w:ascii="Arial" w:cs="Arial" w:eastAsia="Arial" w:hAnsi="Arial"/>
                  <w:color w:val="1155cc"/>
                  <w:u w:val="single"/>
                  <w:rtl w:val="0"/>
                </w:rPr>
                <w:t xml:space="preserve">https://www.nuprc.gov.ng/reports/oil-production-report</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59C">
            <w:pPr>
              <w:ind w:left="720" w:firstLine="0"/>
              <w:rPr>
                <w:rFonts w:ascii="Arial" w:cs="Arial" w:eastAsia="Arial" w:hAnsi="Arial"/>
              </w:rPr>
            </w:pPr>
            <w:hyperlink r:id="rId240">
              <w:r w:rsidDel="00000000" w:rsidR="00000000" w:rsidRPr="00000000">
                <w:rPr>
                  <w:rFonts w:ascii="Arial" w:cs="Arial" w:eastAsia="Arial" w:hAnsi="Arial"/>
                  <w:color w:val="1155cc"/>
                  <w:u w:val="single"/>
                  <w:rtl w:val="0"/>
                </w:rPr>
                <w:t xml:space="preserve">https://www.nuprc.gov.ng/reports/gas-production-status-report</w:t>
              </w:r>
            </w:hyperlink>
            <w:r w:rsidDel="00000000" w:rsidR="00000000" w:rsidRPr="00000000">
              <w:rPr>
                <w:rFonts w:ascii="Arial" w:cs="Arial" w:eastAsia="Arial" w:hAnsi="Arial"/>
                <w:rtl w:val="0"/>
              </w:rPr>
              <w:t xml:space="preserve"> </w:t>
            </w:r>
          </w:p>
          <w:p w:rsidR="00000000" w:rsidDel="00000000" w:rsidP="00000000" w:rsidRDefault="00000000" w:rsidRPr="00000000" w14:paraId="0000059D">
            <w:pP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5A0">
            <w:pPr>
              <w:rPr>
                <w:i w:val="1"/>
                <w:iCs w:val="1"/>
              </w:rPr>
            </w:pPr>
            <w:r w:rsidDel="00000000" w:rsidR="00000000" w:rsidRPr="00000000">
              <w:rPr>
                <w:i w:val="1"/>
                <w:iCs w:val="1"/>
                <w:rtl w:val="0"/>
              </w:rPr>
              <w:t xml:space="preserve">Other sources</w:t>
            </w:r>
          </w:p>
        </w:tc>
        <w:tc>
          <w:tcPr>
            <w:gridSpan w:val="3"/>
          </w:tcPr>
          <w:p w:rsidR="00000000" w:rsidDel="00000000" w:rsidP="00000000" w:rsidRDefault="00000000" w:rsidRPr="00000000" w14:paraId="000005A1">
            <w:pPr>
              <w:rPr/>
            </w:pPr>
            <w:r w:rsidDel="00000000" w:rsidR="00000000" w:rsidRPr="00000000">
              <w:rPr>
                <w:b w:val="1"/>
                <w:bCs w:val="1"/>
                <w:rtl w:val="0"/>
              </w:rPr>
              <w:t xml:space="preserve">Provide other source(s) (incl EITI reporting)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5A2">
            <w:pPr>
              <w:rPr>
                <w:i w:val="1"/>
                <w:iCs w:val="1"/>
              </w:rPr>
            </w:pPr>
            <w:r w:rsidDel="00000000" w:rsidR="00000000" w:rsidRPr="00000000">
              <w:rPr>
                <w:rtl w:val="0"/>
              </w:rPr>
              <w:t xml:space="preserve">Realised sales volumes and values by project: </w:t>
            </w:r>
            <w:r w:rsidDel="00000000" w:rsidR="00000000" w:rsidRPr="00000000">
              <w:rPr>
                <w:rtl w:val="0"/>
              </w:rPr>
            </w:r>
          </w:p>
          <w:p w:rsidR="00000000" w:rsidDel="00000000" w:rsidP="00000000" w:rsidRDefault="00000000" w:rsidRPr="00000000" w14:paraId="000005A3">
            <w:pPr>
              <w:rPr>
                <w:i w:val="1"/>
                <w:iCs w:val="1"/>
              </w:rPr>
            </w:pPr>
            <w:r w:rsidDel="00000000" w:rsidR="00000000" w:rsidRPr="00000000">
              <w:rPr>
                <w:i w:val="1"/>
                <w:iCs w:val="1"/>
                <w:rtl w:val="0"/>
              </w:rPr>
              <w:t xml:space="preserve">Pg 55, 2024 oil and gas report. </w:t>
            </w:r>
            <w:r w:rsidDel="00000000" w:rsidR="00000000" w:rsidRPr="00000000">
              <w:rPr>
                <w:i w:val="1"/>
                <w:iCs w:val="1"/>
                <w:shd w:fill="d9e2f3" w:val="clear"/>
                <w:rtl w:val="0"/>
              </w:rPr>
              <w:t xml:space="preserve">Appendix 8, 2023 oil and gas report</w:t>
            </w:r>
            <w:r w:rsidDel="00000000" w:rsidR="00000000" w:rsidRPr="00000000">
              <w:rPr>
                <w:i w:val="1"/>
                <w:iCs w:val="1"/>
                <w:rtl w:val="0"/>
              </w:rPr>
              <w:t xml:space="preserve"> </w:t>
            </w:r>
          </w:p>
          <w:p w:rsidR="00000000" w:rsidDel="00000000" w:rsidP="00000000" w:rsidRDefault="00000000" w:rsidRPr="00000000" w14:paraId="000005A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241">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https://neiti.gov.ng/audits/oil-and-gas</w:t>
              </w:r>
            </w:hyperlink>
            <w:r w:rsidDel="00000000" w:rsidR="00000000" w:rsidRPr="00000000">
              <w:rPr>
                <w:rtl w:val="0"/>
              </w:rPr>
            </w:r>
          </w:p>
          <w:p w:rsidR="00000000" w:rsidDel="00000000" w:rsidP="00000000" w:rsidRDefault="00000000" w:rsidRPr="00000000" w14:paraId="000005A5">
            <w:pPr>
              <w:rPr>
                <w:b w:val="1"/>
                <w:bCs w:val="1"/>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5A8">
            <w:pPr>
              <w:rPr>
                <w:i w:val="1"/>
                <w:iCs w:val="1"/>
              </w:rPr>
            </w:pPr>
            <w:r w:rsidDel="00000000" w:rsidR="00000000" w:rsidRPr="00000000">
              <w:rPr>
                <w:b w:val="1"/>
                <w:bCs w:val="1"/>
                <w:rtl w:val="0"/>
              </w:rPr>
              <w:t xml:space="preserve">Encouraged</w:t>
            </w:r>
            <w:r w:rsidDel="00000000" w:rsidR="00000000" w:rsidRPr="00000000">
              <w:rPr>
                <w:rtl w:val="0"/>
              </w:rPr>
            </w:r>
          </w:p>
        </w:tc>
        <w:tc>
          <w:tcPr>
            <w:gridSpan w:val="3"/>
            <w:shd w:fill="b4c6e7" w:val="clear"/>
          </w:tcPr>
          <w:p w:rsidR="00000000" w:rsidDel="00000000" w:rsidP="00000000" w:rsidRDefault="00000000" w:rsidRPr="00000000" w14:paraId="000005A9">
            <w:pPr>
              <w:rPr>
                <w:b w:val="1"/>
                <w:bCs w:val="1"/>
              </w:rPr>
            </w:pPr>
            <w:r w:rsidDel="00000000" w:rsidR="00000000" w:rsidRPr="00000000">
              <w:rPr>
                <w:b w:val="1"/>
                <w:bCs w:val="1"/>
                <w:rtl w:val="0"/>
              </w:rPr>
              <w:t xml:space="preserve">3.3.e Export data by region, destination and buyer.</w:t>
            </w:r>
          </w:p>
        </w:tc>
      </w:tr>
      <w:tr>
        <w:trPr>
          <w:cantSplit w:val="0"/>
          <w:tblHeader w:val="0"/>
        </w:trPr>
        <w:tc>
          <w:tcPr/>
          <w:p w:rsidR="00000000" w:rsidDel="00000000" w:rsidP="00000000" w:rsidRDefault="00000000" w:rsidRPr="00000000" w14:paraId="000005AC">
            <w:pPr>
              <w:rPr>
                <w:b w:val="1"/>
                <w:bCs w:val="1"/>
              </w:rPr>
            </w:pPr>
            <w:r w:rsidDel="00000000" w:rsidR="00000000" w:rsidRPr="00000000">
              <w:rPr>
                <w:i w:val="1"/>
                <w:iCs w:val="1"/>
                <w:rtl w:val="0"/>
              </w:rPr>
              <w:t xml:space="preserve">Availability</w:t>
            </w:r>
            <w:r w:rsidDel="00000000" w:rsidR="00000000" w:rsidRPr="00000000">
              <w:rPr>
                <w:rtl w:val="0"/>
              </w:rPr>
            </w:r>
          </w:p>
        </w:tc>
        <w:tc>
          <w:tcPr>
            <w:gridSpan w:val="3"/>
          </w:tcPr>
          <w:p w:rsidR="00000000" w:rsidDel="00000000" w:rsidP="00000000" w:rsidRDefault="00000000" w:rsidRPr="00000000" w14:paraId="000005AD">
            <w:pPr>
              <w:rPr>
                <w:b w:val="1"/>
                <w:bCs w:val="1"/>
              </w:rPr>
            </w:pPr>
            <w:r w:rsidDel="00000000" w:rsidR="00000000" w:rsidRPr="00000000">
              <w:rPr>
                <w:b w:val="1"/>
                <w:bCs w:val="1"/>
                <w:rtl w:val="0"/>
              </w:rPr>
              <w:t xml:space="preserve">Is export data presented by region, destination and buyer?</w:t>
            </w:r>
          </w:p>
          <w:p w:rsidR="00000000" w:rsidDel="00000000" w:rsidP="00000000" w:rsidRDefault="00000000" w:rsidRPr="00000000" w14:paraId="000005AE">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5A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19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d9e2f3" w:val="clear"/>
                <w:vertAlign w:val="baseline"/>
                <w:rtl w:val="0"/>
              </w:rPr>
              <w:t xml:space="preserve">Elaborate, for example if there are differences by commodity: </w:t>
            </w:r>
            <w:r w:rsidDel="00000000" w:rsidR="00000000" w:rsidRPr="00000000">
              <w:rPr>
                <w:rFonts w:ascii="Arial" w:cs="Arial" w:eastAsia="Arial" w:hAnsi="Arial"/>
                <w:b w:val="0"/>
                <w:bCs w:val="0"/>
                <w:i w:val="0"/>
                <w:iCs w:val="0"/>
                <w:smallCaps w:val="0"/>
                <w:strike w:val="0"/>
                <w:color w:val="000000"/>
                <w:sz w:val="20"/>
                <w:szCs w:val="20"/>
                <w:u w:val="none"/>
                <w:shd w:fill="d9e2f3" w:val="clear"/>
                <w:vertAlign w:val="baseline"/>
                <w:rtl w:val="0"/>
              </w:rPr>
              <w:t xml:space="preserve">Oil and Gas export is not presented per region, destination or buyer but per project through the EITI Reporting. However such data is presented through the NBS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by destination country and region for oil, gas, and petroleum products (e.g., Europe, Asia, specific countries) CBN international trade database.</w:t>
            </w:r>
          </w:p>
          <w:p w:rsidR="00000000" w:rsidDel="00000000" w:rsidP="00000000" w:rsidRDefault="00000000" w:rsidRPr="00000000" w14:paraId="000005B0">
            <w:pPr>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B3">
            <w:pPr>
              <w:rPr>
                <w:i w:val="1"/>
                <w:iCs w:val="1"/>
              </w:rPr>
            </w:pPr>
            <w:r w:rsidDel="00000000" w:rsidR="00000000" w:rsidRPr="00000000">
              <w:rPr>
                <w:i w:val="1"/>
                <w:iCs w:val="1"/>
                <w:rtl w:val="0"/>
              </w:rPr>
              <w:t xml:space="preserve">Available systematic disclosures</w:t>
            </w:r>
          </w:p>
        </w:tc>
        <w:tc>
          <w:tcPr>
            <w:gridSpan w:val="3"/>
          </w:tcPr>
          <w:p w:rsidR="00000000" w:rsidDel="00000000" w:rsidP="00000000" w:rsidRDefault="00000000" w:rsidRPr="00000000" w14:paraId="000005B4">
            <w:pPr>
              <w:rPr/>
            </w:pPr>
            <w:r w:rsidDel="00000000" w:rsidR="00000000" w:rsidRPr="00000000">
              <w:rPr>
                <w:b w:val="1"/>
                <w:bCs w:val="1"/>
                <w:rtl w:val="0"/>
              </w:rPr>
              <w:t xml:space="preserve">Provide source(s) where companies disclose this information: </w:t>
              <w:br w:type="textWrapping"/>
            </w:r>
            <w:r w:rsidDel="00000000" w:rsidR="00000000" w:rsidRPr="00000000">
              <w:rPr>
                <w:color w:val="808080"/>
                <w:rtl w:val="0"/>
              </w:rPr>
              <w:t xml:space="preserve">Usually by the information holder(s), includes disclosures by SOEs. </w:t>
            </w:r>
            <w:r w:rsidDel="00000000" w:rsidR="00000000" w:rsidRPr="00000000">
              <w:rPr>
                <w:rtl w:val="0"/>
              </w:rPr>
            </w:r>
          </w:p>
          <w:p w:rsidR="00000000" w:rsidDel="00000000" w:rsidP="00000000" w:rsidRDefault="00000000" w:rsidRPr="00000000" w14:paraId="000005B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 data presented by region, destination and buyer: </w:t>
            </w:r>
          </w:p>
          <w:p w:rsidR="00000000" w:rsidDel="00000000" w:rsidP="00000000" w:rsidRDefault="00000000" w:rsidRPr="00000000" w14:paraId="000005B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242">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https://www.nigerianstat.gov.ng/elibrary/search/trade</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5B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B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5BB">
            <w:pPr>
              <w:rPr>
                <w:i w:val="1"/>
                <w:iCs w:val="1"/>
              </w:rPr>
            </w:pPr>
            <w:r w:rsidDel="00000000" w:rsidR="00000000" w:rsidRPr="00000000">
              <w:rPr>
                <w:i w:val="1"/>
                <w:iCs w:val="1"/>
                <w:rtl w:val="0"/>
              </w:rPr>
              <w:t xml:space="preserve">Other sources</w:t>
            </w:r>
          </w:p>
        </w:tc>
        <w:tc>
          <w:tcPr>
            <w:gridSpan w:val="3"/>
          </w:tcPr>
          <w:p w:rsidR="00000000" w:rsidDel="00000000" w:rsidP="00000000" w:rsidRDefault="00000000" w:rsidRPr="00000000" w14:paraId="000005BC">
            <w:pPr>
              <w:rPr/>
            </w:pPr>
            <w:r w:rsidDel="00000000" w:rsidR="00000000" w:rsidRPr="00000000">
              <w:rPr>
                <w:b w:val="1"/>
                <w:bCs w:val="1"/>
                <w:rtl w:val="0"/>
              </w:rPr>
              <w:t xml:space="preserve">Provide other source(s) (incl EITI reporting)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5B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 data presented by region, destination and buyer: </w:t>
            </w:r>
            <w:r w:rsidDel="00000000" w:rsidR="00000000" w:rsidRPr="00000000">
              <w:rPr>
                <w:rtl w:val="0"/>
              </w:rPr>
            </w:r>
          </w:p>
          <w:p w:rsidR="00000000" w:rsidDel="00000000" w:rsidP="00000000" w:rsidRDefault="00000000" w:rsidRPr="00000000" w14:paraId="000005B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243">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https://eiti.org/countries/nigeria</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5B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5C2">
            <w:pPr>
              <w:rPr>
                <w:i w:val="1"/>
                <w:iCs w:val="1"/>
              </w:rPr>
            </w:pPr>
            <w:r w:rsidDel="00000000" w:rsidR="00000000" w:rsidRPr="00000000">
              <w:rPr>
                <w:b w:val="1"/>
                <w:bCs w:val="1"/>
                <w:rtl w:val="0"/>
              </w:rPr>
              <w:t xml:space="preserve">Encouraged</w:t>
            </w:r>
            <w:r w:rsidDel="00000000" w:rsidR="00000000" w:rsidRPr="00000000">
              <w:rPr>
                <w:rtl w:val="0"/>
              </w:rPr>
            </w:r>
          </w:p>
        </w:tc>
        <w:tc>
          <w:tcPr>
            <w:gridSpan w:val="3"/>
            <w:shd w:fill="b4c6e7" w:val="clear"/>
          </w:tcPr>
          <w:p w:rsidR="00000000" w:rsidDel="00000000" w:rsidP="00000000" w:rsidRDefault="00000000" w:rsidRPr="00000000" w14:paraId="000005C3">
            <w:pPr>
              <w:rPr>
                <w:b w:val="1"/>
                <w:bCs w:val="1"/>
              </w:rPr>
            </w:pPr>
            <w:r w:rsidDel="00000000" w:rsidR="00000000" w:rsidRPr="00000000">
              <w:rPr>
                <w:b w:val="1"/>
                <w:bCs w:val="1"/>
                <w:rtl w:val="0"/>
              </w:rPr>
              <w:t xml:space="preserve">3.3.e Buyer is a related party</w:t>
            </w:r>
          </w:p>
        </w:tc>
      </w:tr>
      <w:tr>
        <w:trPr>
          <w:cantSplit w:val="0"/>
          <w:tblHeader w:val="0"/>
        </w:trPr>
        <w:tc>
          <w:tcPr/>
          <w:p w:rsidR="00000000" w:rsidDel="00000000" w:rsidP="00000000" w:rsidRDefault="00000000" w:rsidRPr="00000000" w14:paraId="000005C6">
            <w:pPr>
              <w:rPr>
                <w:b w:val="1"/>
                <w:bCs w:val="1"/>
              </w:rPr>
            </w:pPr>
            <w:r w:rsidDel="00000000" w:rsidR="00000000" w:rsidRPr="00000000">
              <w:rPr>
                <w:i w:val="1"/>
                <w:iCs w:val="1"/>
                <w:rtl w:val="0"/>
              </w:rPr>
              <w:t xml:space="preserve">Availability</w:t>
            </w:r>
            <w:r w:rsidDel="00000000" w:rsidR="00000000" w:rsidRPr="00000000">
              <w:rPr>
                <w:rtl w:val="0"/>
              </w:rPr>
            </w:r>
          </w:p>
        </w:tc>
        <w:tc>
          <w:tcPr>
            <w:gridSpan w:val="3"/>
          </w:tcPr>
          <w:p w:rsidR="00000000" w:rsidDel="00000000" w:rsidP="00000000" w:rsidRDefault="00000000" w:rsidRPr="00000000" w14:paraId="000005C7">
            <w:pPr>
              <w:rPr>
                <w:b w:val="1"/>
                <w:bCs w:val="1"/>
              </w:rPr>
            </w:pPr>
            <w:r w:rsidDel="00000000" w:rsidR="00000000" w:rsidRPr="00000000">
              <w:rPr>
                <w:b w:val="1"/>
                <w:bCs w:val="1"/>
                <w:rtl w:val="0"/>
              </w:rPr>
              <w:t xml:space="preserve">Do exporting companies and implementing countries disclose whether the buyer is a related party?</w:t>
            </w:r>
          </w:p>
          <w:p w:rsidR="00000000" w:rsidDel="00000000" w:rsidP="00000000" w:rsidRDefault="00000000" w:rsidRPr="00000000" w14:paraId="000005C8">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5C9">
            <w:pPr>
              <w:rPr>
                <w:b w:val="1"/>
                <w:bCs w:val="1"/>
              </w:rPr>
            </w:pPr>
            <w:r w:rsidDel="00000000" w:rsidR="00000000" w:rsidRPr="00000000">
              <w:rPr>
                <w:shd w:fill="d9e2f3" w:val="clear"/>
                <w:rtl w:val="0"/>
              </w:rPr>
              <w:t xml:space="preserve">Elaborate, for example if there are differences by commodity: </w:t>
            </w:r>
            <w:r w:rsidDel="00000000" w:rsidR="00000000" w:rsidRPr="00000000">
              <w:rPr>
                <w:rtl w:val="0"/>
              </w:rPr>
            </w:r>
          </w:p>
        </w:tc>
      </w:tr>
      <w:tr>
        <w:trPr>
          <w:cantSplit w:val="0"/>
          <w:tblHeader w:val="0"/>
        </w:trPr>
        <w:tc>
          <w:tcPr/>
          <w:p w:rsidR="00000000" w:rsidDel="00000000" w:rsidP="00000000" w:rsidRDefault="00000000" w:rsidRPr="00000000" w14:paraId="000005CC">
            <w:pPr>
              <w:rPr>
                <w:i w:val="1"/>
                <w:iCs w:val="1"/>
              </w:rPr>
            </w:pPr>
            <w:r w:rsidDel="00000000" w:rsidR="00000000" w:rsidRPr="00000000">
              <w:rPr>
                <w:i w:val="1"/>
                <w:iCs w:val="1"/>
                <w:rtl w:val="0"/>
              </w:rPr>
              <w:t xml:space="preserve">Available systematic disclosures</w:t>
            </w:r>
          </w:p>
        </w:tc>
        <w:tc>
          <w:tcPr>
            <w:gridSpan w:val="3"/>
          </w:tcPr>
          <w:p w:rsidR="00000000" w:rsidDel="00000000" w:rsidP="00000000" w:rsidRDefault="00000000" w:rsidRPr="00000000" w14:paraId="000005CD">
            <w:pPr>
              <w:rPr/>
            </w:pPr>
            <w:r w:rsidDel="00000000" w:rsidR="00000000" w:rsidRPr="00000000">
              <w:rPr>
                <w:b w:val="1"/>
                <w:bCs w:val="1"/>
                <w:rtl w:val="0"/>
              </w:rPr>
              <w:t xml:space="preserve">Provide source(s) where companies or a government entity disclose this information: </w:t>
              <w:br w:type="textWrapping"/>
            </w:r>
            <w:r w:rsidDel="00000000" w:rsidR="00000000" w:rsidRPr="00000000">
              <w:rPr>
                <w:color w:val="808080"/>
                <w:rtl w:val="0"/>
              </w:rPr>
              <w:t xml:space="preserve">Usually by the information holder(s), includes disclosures by SOEs. </w:t>
            </w:r>
            <w:r w:rsidDel="00000000" w:rsidR="00000000" w:rsidRPr="00000000">
              <w:rPr>
                <w:rtl w:val="0"/>
              </w:rPr>
            </w:r>
          </w:p>
          <w:p w:rsidR="00000000" w:rsidDel="00000000" w:rsidP="00000000" w:rsidRDefault="00000000" w:rsidRPr="00000000" w14:paraId="000005C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Buyer is a related party: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Not Available.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C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5D2">
            <w:pPr>
              <w:rPr>
                <w:i w:val="1"/>
                <w:iCs w:val="1"/>
              </w:rPr>
            </w:pPr>
            <w:r w:rsidDel="00000000" w:rsidR="00000000" w:rsidRPr="00000000">
              <w:rPr>
                <w:i w:val="1"/>
                <w:iCs w:val="1"/>
                <w:rtl w:val="0"/>
              </w:rPr>
              <w:t xml:space="preserve">Other sources</w:t>
            </w:r>
          </w:p>
        </w:tc>
        <w:tc>
          <w:tcPr>
            <w:gridSpan w:val="3"/>
          </w:tcPr>
          <w:p w:rsidR="00000000" w:rsidDel="00000000" w:rsidP="00000000" w:rsidRDefault="00000000" w:rsidRPr="00000000" w14:paraId="000005D3">
            <w:pPr>
              <w:rPr/>
            </w:pPr>
            <w:r w:rsidDel="00000000" w:rsidR="00000000" w:rsidRPr="00000000">
              <w:rPr>
                <w:b w:val="1"/>
                <w:bCs w:val="1"/>
                <w:rtl w:val="0"/>
              </w:rPr>
              <w:t xml:space="preserve">Provide other source(s) (incl EITI reporting) where this information can be accessed: </w:t>
              <w:br w:type="textWrapping"/>
            </w:r>
            <w:r w:rsidDel="00000000" w:rsidR="00000000" w:rsidRPr="00000000">
              <w:rPr>
                <w:color w:val="808080"/>
                <w:rtl w:val="0"/>
              </w:rPr>
              <w:t xml:space="preserve">Where this information is not systematically disclosed (see above) or it is complemented by other public disclosures, please note this here. It may be publications in an EITI Report, a study, an industry publication, the EITI website / EITI data platform:</w:t>
            </w:r>
            <w:r w:rsidDel="00000000" w:rsidR="00000000" w:rsidRPr="00000000">
              <w:rPr>
                <w:rtl w:val="0"/>
              </w:rPr>
            </w:r>
          </w:p>
          <w:p w:rsidR="00000000" w:rsidDel="00000000" w:rsidP="00000000" w:rsidRDefault="00000000" w:rsidRPr="00000000" w14:paraId="000005D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Buyer is a related party: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Not Avaliable</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D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5D8">
            <w:pPr>
              <w:rPr>
                <w:i w:val="1"/>
                <w:iCs w:val="1"/>
              </w:rPr>
            </w:pPr>
            <w:r w:rsidDel="00000000" w:rsidR="00000000" w:rsidRPr="00000000">
              <w:rPr>
                <w:rtl w:val="0"/>
              </w:rPr>
            </w:r>
          </w:p>
        </w:tc>
        <w:tc>
          <w:tcPr>
            <w:gridSpan w:val="3"/>
          </w:tcPr>
          <w:p w:rsidR="00000000" w:rsidDel="00000000" w:rsidP="00000000" w:rsidRDefault="00000000" w:rsidRPr="00000000" w14:paraId="000005D9">
            <w:pPr>
              <w:rPr>
                <w:b w:val="1"/>
                <w:bCs w:val="1"/>
              </w:rPr>
            </w:pPr>
            <w:r w:rsidDel="00000000" w:rsidR="00000000" w:rsidRPr="00000000">
              <w:rPr>
                <w:rtl w:val="0"/>
              </w:rPr>
            </w:r>
          </w:p>
        </w:tc>
      </w:tr>
    </w:tbl>
    <w:p w:rsidR="00000000" w:rsidDel="00000000" w:rsidP="00000000" w:rsidRDefault="00000000" w:rsidRPr="00000000" w14:paraId="000005DC">
      <w:pPr>
        <w:rPr>
          <w:b w:val="1"/>
          <w:bCs w:val="1"/>
        </w:rPr>
      </w:pPr>
      <w:r w:rsidDel="00000000" w:rsidR="00000000" w:rsidRPr="00000000">
        <w:rPr>
          <w:b w:val="1"/>
          <w:bCs w:val="1"/>
          <w:rtl w:val="0"/>
        </w:rPr>
        <w:t xml:space="preserve">Additional comments and observations on this requirement, including any possible gaps, barriers to disclosures and how stakeholders (MSG, government, companies) are addressing those </w:t>
      </w:r>
    </w:p>
    <w:tbl>
      <w:tblPr>
        <w:tblStyle w:val="Table5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uto" w:val="clear"/>
          </w:tcPr>
          <w:p w:rsidR="00000000" w:rsidDel="00000000" w:rsidP="00000000" w:rsidRDefault="00000000" w:rsidRPr="00000000" w14:paraId="000005DD">
            <w:pPr>
              <w:rPr>
                <w:i w:val="1"/>
                <w:iCs w:val="1"/>
              </w:rPr>
            </w:pPr>
            <w:r w:rsidDel="00000000" w:rsidR="00000000" w:rsidRPr="00000000">
              <w:rPr>
                <w:i w:val="1"/>
                <w:iCs w:val="1"/>
                <w:shd w:fill="d9e2f3" w:val="clear"/>
                <w:rtl w:val="0"/>
              </w:rPr>
              <w:t xml:space="preserve">Add any further comments</w:t>
            </w:r>
            <w:r w:rsidDel="00000000" w:rsidR="00000000" w:rsidRPr="00000000">
              <w:rPr>
                <w:i w:val="1"/>
                <w:iCs w:val="1"/>
                <w:rtl w:val="0"/>
              </w:rPr>
              <w:t xml:space="preserve">: </w:t>
            </w:r>
          </w:p>
        </w:tc>
      </w:tr>
    </w:tbl>
    <w:p w:rsidR="00000000" w:rsidDel="00000000" w:rsidP="00000000" w:rsidRDefault="00000000" w:rsidRPr="00000000" w14:paraId="000005DE">
      <w:pPr>
        <w:rPr/>
      </w:pPr>
      <w:r w:rsidDel="00000000" w:rsidR="00000000" w:rsidRPr="00000000">
        <w:rPr>
          <w:rtl w:val="0"/>
        </w:rPr>
      </w:r>
    </w:p>
    <w:p w:rsidR="00000000" w:rsidDel="00000000" w:rsidP="00000000" w:rsidRDefault="00000000" w:rsidRPr="00000000" w14:paraId="000005DF">
      <w:pPr>
        <w:pStyle w:val="Heading3"/>
        <w:rPr/>
      </w:pPr>
      <w:bookmarkStart w:colFirst="0" w:colLast="0" w:name="_heading=h.j0pjh1owefwp" w:id="39"/>
      <w:bookmarkEnd w:id="39"/>
      <w:r w:rsidDel="00000000" w:rsidR="00000000" w:rsidRPr="00000000">
        <w:rPr>
          <w:rtl w:val="0"/>
        </w:rPr>
        <w:t xml:space="preserve">Underlying objective </w:t>
      </w:r>
    </w:p>
    <w:p w:rsidR="00000000" w:rsidDel="00000000" w:rsidP="00000000" w:rsidRDefault="00000000" w:rsidRPr="00000000" w14:paraId="000005E0">
      <w:pPr>
        <w:rPr/>
      </w:pPr>
      <w:r w:rsidDel="00000000" w:rsidR="00000000" w:rsidRPr="00000000">
        <w:rPr>
          <w:rtl w:val="0"/>
        </w:rPr>
        <w:t xml:space="preserve">The objective of this requirement is to ensure public understanding of extractive commodity(ies) export levels and the valuation of extractive commodity exports, as a basis for assessing expected government revenues from the extractive industries and the potential for government revenue leakages linked to under-reported.</w:t>
      </w:r>
    </w:p>
    <w:p w:rsidR="00000000" w:rsidDel="00000000" w:rsidP="00000000" w:rsidRDefault="00000000" w:rsidRPr="00000000" w14:paraId="000005E1">
      <w:pPr>
        <w:rPr>
          <w:b w:val="1"/>
          <w:bCs w:val="1"/>
        </w:rPr>
      </w:pPr>
      <w:r w:rsidDel="00000000" w:rsidR="00000000" w:rsidRPr="00000000">
        <w:rPr>
          <w:b w:val="1"/>
          <w:bCs w:val="1"/>
          <w:rtl w:val="0"/>
        </w:rPr>
        <w:t xml:space="preserve">Use of information</w:t>
      </w:r>
    </w:p>
    <w:p w:rsidR="00000000" w:rsidDel="00000000" w:rsidP="00000000" w:rsidRDefault="00000000" w:rsidRPr="00000000" w14:paraId="000005E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any of the information as set out above available in open format, for example as excel work sheet, to facilitate its use?</w:t>
      </w:r>
    </w:p>
    <w:tbl>
      <w:tblPr>
        <w:tblStyle w:val="Table5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uto" w:val="clear"/>
          </w:tcPr>
          <w:p w:rsidR="00000000" w:rsidDel="00000000" w:rsidP="00000000" w:rsidRDefault="00000000" w:rsidRPr="00000000" w14:paraId="000005E3">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E4">
            <w:pPr>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i w:val="1"/>
                <w:iCs w:val="1"/>
                <w:rtl w:val="0"/>
              </w:rPr>
              <w:t xml:space="preserve"> Yes in Excel Format: see Chapter 3, section 3.3 of oil and gas industry audit report and appendix 5: </w:t>
            </w:r>
            <w:hyperlink r:id="rId244">
              <w:r w:rsidDel="00000000" w:rsidR="00000000" w:rsidRPr="00000000">
                <w:rPr>
                  <w:i w:val="1"/>
                  <w:iCs w:val="1"/>
                  <w:color w:val="1155cc"/>
                  <w:u w:val="single"/>
                  <w:rtl w:val="0"/>
                </w:rPr>
                <w:t xml:space="preserve">https://www.neiti.gov.ng/Final-Report-NEITI-OGA-2023-Final-26-Sept-2024.pdf</w:t>
              </w:r>
            </w:hyperlink>
            <w:r w:rsidDel="00000000" w:rsidR="00000000" w:rsidRPr="00000000">
              <w:rPr>
                <w:i w:val="1"/>
                <w:iCs w:val="1"/>
                <w:rtl w:val="0"/>
              </w:rPr>
              <w:t xml:space="preserve">; </w:t>
            </w:r>
            <w:r w:rsidDel="00000000" w:rsidR="00000000" w:rsidRPr="00000000">
              <w:rPr>
                <w:i w:val="1"/>
                <w:iCs w:val="1"/>
                <w:rtl w:val="0"/>
              </w:rPr>
              <w:t xml:space="preserve"> </w:t>
            </w:r>
            <w:hyperlink r:id="rId245">
              <w:r w:rsidDel="00000000" w:rsidR="00000000" w:rsidRPr="00000000">
                <w:rPr>
                  <w:i w:val="1"/>
                  <w:iCs w:val="1"/>
                  <w:color w:val="1155cc"/>
                  <w:u w:val="single"/>
                  <w:rtl w:val="0"/>
                </w:rPr>
                <w:t xml:space="preserve">https://www.neiti.gov.ng/AUDIT%20REPORTS/OIL-AND-GAS/2022-2023/APPENDICES/Appendix%205_Total%20Crude%20Oil%20Production%20and%20Lifting.xlsx</w:t>
              </w:r>
            </w:hyperlink>
            <w:r w:rsidDel="00000000" w:rsidR="00000000" w:rsidRPr="00000000">
              <w:rPr>
                <w:i w:val="1"/>
                <w:iCs w:val="1"/>
                <w:rtl w:val="0"/>
              </w:rPr>
              <w:t xml:space="preserve"> ; </w:t>
            </w:r>
          </w:p>
        </w:tc>
      </w:tr>
    </w:tbl>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E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Has the MSG conducted any analysis using any of the information of this requirement?</w:t>
      </w:r>
    </w:p>
    <w:tbl>
      <w:tblPr>
        <w:tblStyle w:val="Table5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E7">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E8">
            <w:pPr>
              <w:rPr>
                <w:i w:val="1"/>
                <w:iCs w:val="1"/>
              </w:rPr>
            </w:pPr>
            <w:r w:rsidDel="00000000" w:rsidR="00000000" w:rsidRPr="00000000">
              <w:rPr>
                <w:i w:val="1"/>
                <w:iCs w:val="1"/>
                <w:shd w:fill="d9e2f3" w:val="clear"/>
                <w:rtl w:val="0"/>
              </w:rPr>
              <w:t xml:space="preserve">If yes, sources to where this analysis can be found.</w:t>
            </w:r>
            <w:r w:rsidDel="00000000" w:rsidR="00000000" w:rsidRPr="00000000">
              <w:rPr>
                <w:i w:val="1"/>
                <w:iCs w:val="1"/>
                <w:rtl w:val="0"/>
              </w:rPr>
              <w:t xml:space="preserve"> </w:t>
            </w:r>
          </w:p>
        </w:tc>
      </w:tr>
    </w:tbl>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E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the MSG aware of stakeholders using this information?</w:t>
      </w:r>
    </w:p>
    <w:tbl>
      <w:tblPr>
        <w:tblStyle w:val="Table5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EB">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EC">
            <w:pPr>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E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the MSG aware of any irregular practices in the exportation of commodities?</w:t>
      </w:r>
    </w:p>
    <w:tbl>
      <w:tblPr>
        <w:tblStyle w:val="Table5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E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highlight w:val="red"/>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Elaborate; </w:t>
            </w:r>
            <w:r w:rsidDel="00000000" w:rsidR="00000000" w:rsidRPr="00000000">
              <w:rPr>
                <w:rFonts w:ascii="Arial" w:cs="Arial" w:eastAsia="Arial" w:hAnsi="Arial"/>
                <w:b w:val="0"/>
                <w:bCs w:val="0"/>
                <w:i w:val="0"/>
                <w:iCs w:val="0"/>
                <w:smallCaps w:val="0"/>
                <w:strike w:val="0"/>
                <w:color w:val="000000"/>
                <w:sz w:val="20"/>
                <w:szCs w:val="20"/>
                <w:highlight w:val="red"/>
                <w:u w:val="none"/>
                <w:vertAlign w:val="baseline"/>
                <w:rtl w:val="0"/>
              </w:rPr>
              <w:t xml:space="preserve">Crude loss has been a long standing challenge in Nigeria’s oil and gas sector (To br reviewed)</w:t>
            </w:r>
            <w:r w:rsidDel="00000000" w:rsidR="00000000" w:rsidRPr="00000000">
              <w:rPr>
                <w:rtl w:val="0"/>
              </w:rPr>
            </w:r>
          </w:p>
        </w:tc>
      </w:tr>
    </w:tbl>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F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Has the review of the methodology for establishing production data led to any changes in practice or law?</w:t>
      </w:r>
    </w:p>
    <w:tbl>
      <w:tblPr>
        <w:tblStyle w:val="Table6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F2">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F3">
            <w:pPr>
              <w:rPr>
                <w:i w:val="1"/>
                <w:iCs w:val="1"/>
                <w:shd w:fill="d9e2f3" w:val="clear"/>
              </w:rPr>
            </w:pPr>
            <w:r w:rsidDel="00000000" w:rsidR="00000000" w:rsidRPr="00000000">
              <w:rPr>
                <w:i w:val="1"/>
                <w:iCs w:val="1"/>
                <w:shd w:fill="d9e2f3" w:val="clear"/>
                <w:rtl w:val="0"/>
              </w:rPr>
              <w:t xml:space="preserve">If applicable, sources to where this analysis can be found. For example, a diagnostic about the method used for calculating the export volume may have uncovered misalignment or different reporting methods, leading to levying the wrong amount exportation tax. </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5F4">
      <w:pPr>
        <w:rPr/>
      </w:pPr>
      <w:r w:rsidDel="00000000" w:rsidR="00000000" w:rsidRPr="00000000">
        <w:rPr>
          <w:rtl w:val="0"/>
        </w:rPr>
      </w:r>
    </w:p>
    <w:p w:rsidR="00000000" w:rsidDel="00000000" w:rsidP="00000000" w:rsidRDefault="00000000" w:rsidRPr="00000000" w14:paraId="000005F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Has the review of production data and its methodology led to strengthening collection of revenues?</w:t>
      </w:r>
    </w:p>
    <w:tbl>
      <w:tblPr>
        <w:tblStyle w:val="Table6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F6">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F7">
            <w:pPr>
              <w:rPr>
                <w:i w:val="1"/>
                <w:iCs w:val="1"/>
                <w:shd w:fill="d9e2f3" w:val="clear"/>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5F8">
      <w:pPr>
        <w:rPr/>
      </w:pPr>
      <w:r w:rsidDel="00000000" w:rsidR="00000000" w:rsidRPr="00000000">
        <w:rPr>
          <w:rtl w:val="0"/>
        </w:rPr>
      </w:r>
    </w:p>
    <w:p w:rsidR="00000000" w:rsidDel="00000000" w:rsidP="00000000" w:rsidRDefault="00000000" w:rsidRPr="00000000" w14:paraId="000005F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Are there any other areas the MSG would like to highlight in terms of innovations, improvements in systematic disclosures in the past years?</w:t>
      </w:r>
    </w:p>
    <w:tbl>
      <w:tblPr>
        <w:tblStyle w:val="Table6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FA">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FB">
            <w:pPr>
              <w:rPr>
                <w:i w:val="1"/>
                <w:iCs w:val="1"/>
                <w:shd w:fill="d9e2f3" w:val="clear"/>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5FC">
      <w:pPr>
        <w:rPr/>
      </w:pPr>
      <w:r w:rsidDel="00000000" w:rsidR="00000000" w:rsidRPr="00000000">
        <w:rPr>
          <w:rtl w:val="0"/>
        </w:rPr>
      </w:r>
    </w:p>
    <w:p w:rsidR="00000000" w:rsidDel="00000000" w:rsidP="00000000" w:rsidRDefault="00000000" w:rsidRPr="00000000" w14:paraId="000005FD">
      <w:pPr>
        <w:rPr/>
      </w:pPr>
      <w:r w:rsidDel="00000000" w:rsidR="00000000" w:rsidRPr="00000000">
        <w:rPr>
          <w:rtl w:val="0"/>
        </w:rPr>
      </w:r>
    </w:p>
    <w:p w:rsidR="00000000" w:rsidDel="00000000" w:rsidP="00000000" w:rsidRDefault="00000000" w:rsidRPr="00000000" w14:paraId="000005FE">
      <w:pPr>
        <w:pStyle w:val="Heading3"/>
        <w:rPr/>
      </w:pPr>
      <w:bookmarkStart w:colFirst="0" w:colLast="0" w:name="_heading=h.tiwhgdfdvaue" w:id="40"/>
      <w:bookmarkEnd w:id="40"/>
      <w:r w:rsidDel="00000000" w:rsidR="00000000" w:rsidRPr="00000000">
        <w:rPr>
          <w:rtl w:val="0"/>
        </w:rPr>
        <w:t xml:space="preserve">Conclusion</w:t>
      </w:r>
    </w:p>
    <w:p w:rsidR="00000000" w:rsidDel="00000000" w:rsidP="00000000" w:rsidRDefault="00000000" w:rsidRPr="00000000" w14:paraId="000005FF">
      <w:pPr>
        <w:rPr>
          <w:sz w:val="22"/>
          <w:szCs w:val="22"/>
        </w:rPr>
      </w:pPr>
      <w:r w:rsidDel="00000000" w:rsidR="00000000" w:rsidRPr="00000000">
        <w:rPr>
          <w:sz w:val="22"/>
          <w:szCs w:val="22"/>
          <w:rtl w:val="0"/>
        </w:rPr>
        <w:t xml:space="preserve">Based on the review of the </w:t>
      </w:r>
      <w:hyperlink w:anchor="_heading=h.3tnfpg93qd88">
        <w:r w:rsidDel="00000000" w:rsidR="00000000" w:rsidRPr="00000000">
          <w:rPr>
            <w:color w:val="0000ff"/>
            <w:sz w:val="22"/>
            <w:szCs w:val="22"/>
            <w:u w:val="single"/>
            <w:rtl w:val="0"/>
          </w:rPr>
          <w:t xml:space="preserve">technical aspects</w:t>
        </w:r>
      </w:hyperlink>
      <w:r w:rsidDel="00000000" w:rsidR="00000000" w:rsidRPr="00000000">
        <w:rPr>
          <w:sz w:val="22"/>
          <w:szCs w:val="22"/>
          <w:rtl w:val="0"/>
        </w:rPr>
        <w:t xml:space="preserve"> and </w:t>
      </w:r>
      <w:hyperlink w:anchor="_heading=h.9nw4k4ndxlx3">
        <w:r w:rsidDel="00000000" w:rsidR="00000000" w:rsidRPr="00000000">
          <w:rPr>
            <w:color w:val="0000ff"/>
            <w:sz w:val="22"/>
            <w:szCs w:val="22"/>
            <w:u w:val="single"/>
            <w:rtl w:val="0"/>
          </w:rPr>
          <w:t xml:space="preserve">underlying objective</w:t>
        </w:r>
      </w:hyperlink>
      <w:r w:rsidDel="00000000" w:rsidR="00000000" w:rsidRPr="00000000">
        <w:rPr>
          <w:sz w:val="22"/>
          <w:szCs w:val="22"/>
          <w:rtl w:val="0"/>
        </w:rPr>
        <w:t xml:space="preserve">, what is the MSG’s overall assessment towards meeting the requirement?</w:t>
      </w:r>
    </w:p>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Score is:</w:t>
      </w:r>
    </w:p>
    <w:tbl>
      <w:tblPr>
        <w:tblStyle w:val="Table63"/>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602">
            <w:pPr>
              <w:spacing w:after="0" w:before="0" w:lineRule="auto"/>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603">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604">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605">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606">
            <w:pPr>
              <w:spacing w:after="0" w:before="0" w:lineRule="auto"/>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607">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608">
            <w:pPr>
              <w:spacing w:after="0" w:before="0" w:lineRule="auto"/>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609">
            <w:pPr>
              <w:spacing w:after="0" w:before="0" w:lineRule="auto"/>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60A">
            <w:pPr>
              <w:spacing w:after="0" w:before="0" w:lineRule="auto"/>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60B">
            <w:pPr>
              <w:spacing w:after="0" w:before="0" w:lineRule="auto"/>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60C">
            <w:pPr>
              <w:spacing w:after="0" w:before="0" w:lineRule="auto"/>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60D">
            <w:pPr>
              <w:spacing w:after="0" w:before="0" w:lineRule="auto"/>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60E">
            <w:pPr>
              <w:spacing w:after="0" w:before="0" w:lineRule="auto"/>
              <w:rPr/>
            </w:pPr>
            <w:r w:rsidDel="00000000" w:rsidR="00000000" w:rsidRPr="00000000">
              <w:rPr>
                <w:rtl w:val="0"/>
              </w:rPr>
            </w:r>
          </w:p>
        </w:tc>
        <w:tc>
          <w:tcPr/>
          <w:p w:rsidR="00000000" w:rsidDel="00000000" w:rsidP="00000000" w:rsidRDefault="00000000" w:rsidRPr="00000000" w14:paraId="0000060F">
            <w:pPr>
              <w:spacing w:after="0" w:before="0" w:lineRule="auto"/>
              <w:rPr/>
            </w:pPr>
            <w:r w:rsidDel="00000000" w:rsidR="00000000" w:rsidRPr="00000000">
              <w:rPr>
                <w:rtl w:val="0"/>
              </w:rPr>
            </w:r>
          </w:p>
        </w:tc>
        <w:tc>
          <w:tcPr/>
          <w:p w:rsidR="00000000" w:rsidDel="00000000" w:rsidP="00000000" w:rsidRDefault="00000000" w:rsidRPr="00000000" w14:paraId="00000610">
            <w:pPr>
              <w:spacing w:after="0" w:before="0" w:lineRule="auto"/>
              <w:rPr/>
            </w:pPr>
            <w:r w:rsidDel="00000000" w:rsidR="00000000" w:rsidRPr="00000000">
              <w:rPr>
                <w:rtl w:val="0"/>
              </w:rPr>
            </w:r>
          </w:p>
        </w:tc>
        <w:tc>
          <w:tcPr/>
          <w:p w:rsidR="00000000" w:rsidDel="00000000" w:rsidP="00000000" w:rsidRDefault="00000000" w:rsidRPr="00000000" w14:paraId="00000611">
            <w:pPr>
              <w:spacing w:after="0" w:before="0" w:lineRule="auto"/>
              <w:rPr/>
            </w:pPr>
            <w:r w:rsidDel="00000000" w:rsidR="00000000" w:rsidRPr="00000000">
              <w:rPr>
                <w:rtl w:val="0"/>
              </w:rPr>
            </w:r>
          </w:p>
        </w:tc>
        <w:tc>
          <w:tcPr/>
          <w:p w:rsidR="00000000" w:rsidDel="00000000" w:rsidP="00000000" w:rsidRDefault="00000000" w:rsidRPr="00000000" w14:paraId="00000612">
            <w:pPr>
              <w:spacing w:after="0" w:before="0" w:lineRule="auto"/>
              <w:rPr/>
            </w:pPr>
            <w:r w:rsidDel="00000000" w:rsidR="00000000" w:rsidRPr="00000000">
              <w:rPr>
                <w:rtl w:val="0"/>
              </w:rPr>
            </w:r>
          </w:p>
        </w:tc>
        <w:tc>
          <w:tcPr/>
          <w:p w:rsidR="00000000" w:rsidDel="00000000" w:rsidP="00000000" w:rsidRDefault="00000000" w:rsidRPr="00000000" w14:paraId="00000613">
            <w:pPr>
              <w:spacing w:after="0" w:before="0" w:lineRule="auto"/>
              <w:rPr/>
            </w:pPr>
            <w:r w:rsidDel="00000000" w:rsidR="00000000" w:rsidRPr="00000000">
              <w:rPr>
                <w:rtl w:val="0"/>
              </w:rPr>
            </w:r>
          </w:p>
        </w:tc>
      </w:tr>
    </w:tbl>
    <w:p w:rsidR="00000000" w:rsidDel="00000000" w:rsidP="00000000" w:rsidRDefault="00000000" w:rsidRPr="00000000" w14:paraId="00000614">
      <w:pPr>
        <w:rPr>
          <w:b w:val="1"/>
          <w:bCs w:val="1"/>
        </w:rPr>
      </w:pPr>
      <w:r w:rsidDel="00000000" w:rsidR="00000000" w:rsidRPr="00000000">
        <w:rPr>
          <w:b w:val="1"/>
          <w:bCs w:val="1"/>
          <w:rtl w:val="0"/>
        </w:rPr>
        <w:t xml:space="preserve">Or </w:t>
      </w:r>
    </w:p>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not applicable</w:t>
      </w:r>
    </w:p>
    <w:p w:rsidR="00000000" w:rsidDel="00000000" w:rsidP="00000000" w:rsidRDefault="00000000" w:rsidRPr="00000000" w14:paraId="00000616">
      <w:pPr>
        <w:rPr/>
      </w:pPr>
      <w:r w:rsidDel="00000000" w:rsidR="00000000" w:rsidRPr="00000000">
        <w:rPr>
          <w:rtl w:val="0"/>
        </w:rPr>
      </w:r>
    </w:p>
    <w:tbl>
      <w:tblPr>
        <w:tblStyle w:val="Table64"/>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617">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Explain</w:t>
            </w:r>
          </w:p>
        </w:tc>
      </w:tr>
    </w:tbl>
    <w:p w:rsidR="00000000" w:rsidDel="00000000" w:rsidP="00000000" w:rsidRDefault="00000000" w:rsidRPr="00000000" w14:paraId="00000618">
      <w:pPr>
        <w:pStyle w:val="Heading2"/>
        <w:numPr>
          <w:ilvl w:val="0"/>
          <w:numId w:val="36"/>
        </w:numPr>
        <w:ind w:left="360" w:hanging="360"/>
        <w:rPr/>
      </w:pPr>
      <w:bookmarkStart w:colFirst="0" w:colLast="0" w:name="_heading=h.665tnrhnagns" w:id="41"/>
      <w:bookmarkEnd w:id="41"/>
      <w:r w:rsidDel="00000000" w:rsidR="00000000" w:rsidRPr="00000000">
        <w:rPr>
          <w:rtl w:val="0"/>
        </w:rPr>
        <w:t xml:space="preserve">International Secretariat feedback</w:t>
      </w:r>
    </w:p>
    <w:tbl>
      <w:tblPr>
        <w:tblStyle w:val="Table6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619">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61A">
            <w:pPr>
              <w:rPr>
                <w:i w:val="1"/>
                <w:iCs w:val="1"/>
              </w:rPr>
            </w:pPr>
            <w:r w:rsidDel="00000000" w:rsidR="00000000" w:rsidRPr="00000000">
              <w:rPr>
                <w:i w:val="1"/>
                <w:iCs w:val="1"/>
                <w:rtl w:val="0"/>
              </w:rPr>
              <w:t xml:space="preserve">Observations of comprehensiveness of addressing the aspects, any gaps identified and further clarification needed.</w:t>
            </w:r>
          </w:p>
          <w:tbl>
            <w:tblPr>
              <w:tblStyle w:val="Table66"/>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98"/>
              <w:gridCol w:w="6738"/>
              <w:tblGridChange w:id="0">
                <w:tblGrid>
                  <w:gridCol w:w="2098"/>
                  <w:gridCol w:w="6738"/>
                </w:tblGrid>
              </w:tblGridChange>
            </w:tblGrid>
            <w:tr>
              <w:trPr>
                <w:cantSplit w:val="0"/>
                <w:tblHeader w:val="0"/>
              </w:trPr>
              <w:tc>
                <w:tcPr/>
                <w:p w:rsidR="00000000" w:rsidDel="00000000" w:rsidP="00000000" w:rsidRDefault="00000000" w:rsidRPr="00000000" w14:paraId="0000061B">
                  <w:pPr>
                    <w:rPr/>
                  </w:pPr>
                  <w:r w:rsidDel="00000000" w:rsidR="00000000" w:rsidRPr="00000000">
                    <w:rPr>
                      <w:rtl w:val="0"/>
                    </w:rPr>
                    <w:t xml:space="preserve">3.3.a Export data</w:t>
                  </w:r>
                </w:p>
                <w:p w:rsidR="00000000" w:rsidDel="00000000" w:rsidP="00000000" w:rsidRDefault="00000000" w:rsidRPr="00000000" w14:paraId="0000061C">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61D">
                  <w:pPr>
                    <w:rPr/>
                  </w:pPr>
                  <w:r w:rsidDel="00000000" w:rsidR="00000000" w:rsidRPr="00000000">
                    <w:rPr>
                      <w:rtl w:val="0"/>
                    </w:rPr>
                  </w:r>
                </w:p>
              </w:tc>
            </w:tr>
            <w:tr>
              <w:trPr>
                <w:cantSplit w:val="0"/>
                <w:tblHeader w:val="0"/>
              </w:trPr>
              <w:tc>
                <w:tcPr/>
                <w:p w:rsidR="00000000" w:rsidDel="00000000" w:rsidP="00000000" w:rsidRDefault="00000000" w:rsidRPr="00000000" w14:paraId="0000061E">
                  <w:pPr>
                    <w:rPr/>
                  </w:pPr>
                  <w:r w:rsidDel="00000000" w:rsidR="00000000" w:rsidRPr="00000000">
                    <w:rPr>
                      <w:rtl w:val="0"/>
                    </w:rPr>
                    <w:t xml:space="preserve">3.3.a. Export data on artisanal and small-scale mining</w:t>
                  </w:r>
                  <w:r w:rsidDel="00000000" w:rsidR="00000000" w:rsidRPr="00000000">
                    <w:rPr>
                      <w:rtl w:val="0"/>
                    </w:rPr>
                    <w:t xml:space="preserve"> – formalised</w:t>
                  </w:r>
                </w:p>
                <w:p w:rsidR="00000000" w:rsidDel="00000000" w:rsidP="00000000" w:rsidRDefault="00000000" w:rsidRPr="00000000" w14:paraId="0000061F">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620">
                  <w:pPr>
                    <w:rPr/>
                  </w:pPr>
                  <w:r w:rsidDel="00000000" w:rsidR="00000000" w:rsidRPr="00000000">
                    <w:rPr>
                      <w:rtl w:val="0"/>
                    </w:rPr>
                  </w:r>
                </w:p>
              </w:tc>
            </w:tr>
            <w:tr>
              <w:trPr>
                <w:cantSplit w:val="0"/>
                <w:tblHeader w:val="0"/>
              </w:trPr>
              <w:tc>
                <w:tcPr/>
                <w:p w:rsidR="00000000" w:rsidDel="00000000" w:rsidP="00000000" w:rsidRDefault="00000000" w:rsidRPr="00000000" w14:paraId="00000621">
                  <w:pPr>
                    <w:rPr/>
                  </w:pPr>
                  <w:r w:rsidDel="00000000" w:rsidR="00000000" w:rsidRPr="00000000">
                    <w:rPr>
                      <w:rtl w:val="0"/>
                    </w:rPr>
                    <w:t xml:space="preserve">3.3.a. Export data on artisanal and small-scale mining</w:t>
                  </w:r>
                  <w:r w:rsidDel="00000000" w:rsidR="00000000" w:rsidRPr="00000000">
                    <w:rPr>
                      <w:rtl w:val="0"/>
                    </w:rPr>
                    <w:t xml:space="preserve"> – informal </w:t>
                  </w:r>
                </w:p>
                <w:p w:rsidR="00000000" w:rsidDel="00000000" w:rsidP="00000000" w:rsidRDefault="00000000" w:rsidRPr="00000000" w14:paraId="00000622">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623">
                  <w:pPr>
                    <w:rPr/>
                  </w:pPr>
                  <w:r w:rsidDel="00000000" w:rsidR="00000000" w:rsidRPr="00000000">
                    <w:rPr>
                      <w:rtl w:val="0"/>
                    </w:rPr>
                  </w:r>
                </w:p>
              </w:tc>
            </w:tr>
            <w:tr>
              <w:trPr>
                <w:cantSplit w:val="0"/>
                <w:tblHeader w:val="0"/>
              </w:trPr>
              <w:tc>
                <w:tcPr/>
                <w:p w:rsidR="00000000" w:rsidDel="00000000" w:rsidP="00000000" w:rsidRDefault="00000000" w:rsidRPr="00000000" w14:paraId="00000624">
                  <w:pPr>
                    <w:rPr/>
                  </w:pPr>
                  <w:r w:rsidDel="00000000" w:rsidR="00000000" w:rsidRPr="00000000">
                    <w:rPr>
                      <w:rtl w:val="0"/>
                    </w:rPr>
                    <w:t xml:space="preserve">3.3.a. Export volumes and values by transaction</w:t>
                  </w:r>
                </w:p>
                <w:p w:rsidR="00000000" w:rsidDel="00000000" w:rsidP="00000000" w:rsidRDefault="00000000" w:rsidRPr="00000000" w14:paraId="00000625">
                  <w:pPr>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626">
                  <w:pPr>
                    <w:rPr/>
                  </w:pPr>
                  <w:r w:rsidDel="00000000" w:rsidR="00000000" w:rsidRPr="00000000">
                    <w:rPr>
                      <w:rtl w:val="0"/>
                    </w:rPr>
                  </w:r>
                </w:p>
              </w:tc>
            </w:tr>
            <w:tr>
              <w:trPr>
                <w:cantSplit w:val="0"/>
                <w:tblHeader w:val="0"/>
              </w:trPr>
              <w:tc>
                <w:tcPr/>
                <w:p w:rsidR="00000000" w:rsidDel="00000000" w:rsidP="00000000" w:rsidRDefault="00000000" w:rsidRPr="00000000" w14:paraId="00000627">
                  <w:pPr>
                    <w:rPr/>
                  </w:pPr>
                  <w:r w:rsidDel="00000000" w:rsidR="00000000" w:rsidRPr="00000000">
                    <w:rPr>
                      <w:rtl w:val="0"/>
                    </w:rPr>
                    <w:t xml:space="preserve">3.3.b. Sources of and the methods for calculating</w:t>
                  </w:r>
                </w:p>
                <w:p w:rsidR="00000000" w:rsidDel="00000000" w:rsidP="00000000" w:rsidRDefault="00000000" w:rsidRPr="00000000" w14:paraId="00000628">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629">
                  <w:pPr>
                    <w:rPr/>
                  </w:pPr>
                  <w:r w:rsidDel="00000000" w:rsidR="00000000" w:rsidRPr="00000000">
                    <w:rPr>
                      <w:rtl w:val="0"/>
                    </w:rPr>
                  </w:r>
                </w:p>
              </w:tc>
            </w:tr>
            <w:tr>
              <w:trPr>
                <w:cantSplit w:val="0"/>
                <w:tblHeader w:val="0"/>
              </w:trPr>
              <w:tc>
                <w:tcPr/>
                <w:p w:rsidR="00000000" w:rsidDel="00000000" w:rsidP="00000000" w:rsidRDefault="00000000" w:rsidRPr="00000000" w14:paraId="0000062A">
                  <w:pPr>
                    <w:rPr/>
                  </w:pPr>
                  <w:r w:rsidDel="00000000" w:rsidR="00000000" w:rsidRPr="00000000">
                    <w:rPr>
                      <w:rtl w:val="0"/>
                    </w:rPr>
                    <w:t xml:space="preserve">3.3.c Classification standards.</w:t>
                  </w:r>
                </w:p>
                <w:p w:rsidR="00000000" w:rsidDel="00000000" w:rsidP="00000000" w:rsidRDefault="00000000" w:rsidRPr="00000000" w14:paraId="0000062B">
                  <w:pPr>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62C">
                  <w:pPr>
                    <w:rPr/>
                  </w:pPr>
                  <w:r w:rsidDel="00000000" w:rsidR="00000000" w:rsidRPr="00000000">
                    <w:rPr>
                      <w:rtl w:val="0"/>
                    </w:rPr>
                  </w:r>
                </w:p>
              </w:tc>
            </w:tr>
            <w:tr>
              <w:trPr>
                <w:cantSplit w:val="0"/>
                <w:tblHeader w:val="0"/>
              </w:trPr>
              <w:tc>
                <w:tcPr/>
                <w:p w:rsidR="00000000" w:rsidDel="00000000" w:rsidP="00000000" w:rsidRDefault="00000000" w:rsidRPr="00000000" w14:paraId="0000062D">
                  <w:pPr>
                    <w:rPr/>
                  </w:pPr>
                  <w:r w:rsidDel="00000000" w:rsidR="00000000" w:rsidRPr="00000000">
                    <w:rPr>
                      <w:rtl w:val="0"/>
                    </w:rPr>
                    <w:t xml:space="preserve">3.3.d Sales volumes and values by project.</w:t>
                  </w:r>
                </w:p>
                <w:p w:rsidR="00000000" w:rsidDel="00000000" w:rsidP="00000000" w:rsidRDefault="00000000" w:rsidRPr="00000000" w14:paraId="0000062E">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62F">
                  <w:pPr>
                    <w:rPr/>
                  </w:pPr>
                  <w:r w:rsidDel="00000000" w:rsidR="00000000" w:rsidRPr="00000000">
                    <w:rPr>
                      <w:rtl w:val="0"/>
                    </w:rPr>
                  </w:r>
                </w:p>
              </w:tc>
            </w:tr>
            <w:tr>
              <w:trPr>
                <w:cantSplit w:val="0"/>
                <w:tblHeader w:val="0"/>
              </w:trPr>
              <w:tc>
                <w:tcPr/>
                <w:p w:rsidR="00000000" w:rsidDel="00000000" w:rsidP="00000000" w:rsidRDefault="00000000" w:rsidRPr="00000000" w14:paraId="00000630">
                  <w:pPr>
                    <w:rPr/>
                  </w:pPr>
                  <w:r w:rsidDel="00000000" w:rsidR="00000000" w:rsidRPr="00000000">
                    <w:rPr>
                      <w:rtl w:val="0"/>
                    </w:rPr>
                    <w:t xml:space="preserve">3.3.e. Presentation of export data by region, destination and buyer</w:t>
                  </w:r>
                </w:p>
                <w:p w:rsidR="00000000" w:rsidDel="00000000" w:rsidP="00000000" w:rsidRDefault="00000000" w:rsidRPr="00000000" w14:paraId="00000631">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632">
                  <w:pPr>
                    <w:rPr/>
                  </w:pPr>
                  <w:r w:rsidDel="00000000" w:rsidR="00000000" w:rsidRPr="00000000">
                    <w:rPr>
                      <w:rtl w:val="0"/>
                    </w:rPr>
                  </w:r>
                </w:p>
              </w:tc>
            </w:tr>
            <w:tr>
              <w:trPr>
                <w:cantSplit w:val="0"/>
                <w:tblHeader w:val="0"/>
              </w:trPr>
              <w:tc>
                <w:tcPr/>
                <w:p w:rsidR="00000000" w:rsidDel="00000000" w:rsidP="00000000" w:rsidRDefault="00000000" w:rsidRPr="00000000" w14:paraId="00000633">
                  <w:pPr>
                    <w:rPr/>
                  </w:pPr>
                  <w:r w:rsidDel="00000000" w:rsidR="00000000" w:rsidRPr="00000000">
                    <w:rPr>
                      <w:rtl w:val="0"/>
                    </w:rPr>
                    <w:t xml:space="preserve">3.3.e. Buyer is a related party</w:t>
                  </w:r>
                </w:p>
                <w:p w:rsidR="00000000" w:rsidDel="00000000" w:rsidP="00000000" w:rsidRDefault="00000000" w:rsidRPr="00000000" w14:paraId="00000634">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635">
                  <w:pPr>
                    <w:rPr/>
                  </w:pPr>
                  <w:r w:rsidDel="00000000" w:rsidR="00000000" w:rsidRPr="00000000">
                    <w:rPr>
                      <w:rtl w:val="0"/>
                    </w:rPr>
                  </w:r>
                </w:p>
              </w:tc>
            </w:tr>
            <w:tr>
              <w:trPr>
                <w:cantSplit w:val="0"/>
                <w:tblHeader w:val="0"/>
              </w:trPr>
              <w:tc>
                <w:tcPr/>
                <w:p w:rsidR="00000000" w:rsidDel="00000000" w:rsidP="00000000" w:rsidRDefault="00000000" w:rsidRPr="00000000" w14:paraId="00000636">
                  <w:pPr>
                    <w:rPr/>
                  </w:pPr>
                  <w:r w:rsidDel="00000000" w:rsidR="00000000" w:rsidRPr="00000000">
                    <w:rPr>
                      <w:rtl w:val="0"/>
                    </w:rPr>
                    <w:t xml:space="preserve">Underlying objective</w:t>
                  </w:r>
                </w:p>
              </w:tc>
              <w:tc>
                <w:tcPr/>
                <w:p w:rsidR="00000000" w:rsidDel="00000000" w:rsidP="00000000" w:rsidRDefault="00000000" w:rsidRPr="00000000" w14:paraId="00000637">
                  <w:pPr>
                    <w:rPr/>
                  </w:pPr>
                  <w:r w:rsidDel="00000000" w:rsidR="00000000" w:rsidRPr="00000000">
                    <w:rPr>
                      <w:rtl w:val="0"/>
                    </w:rPr>
                  </w:r>
                </w:p>
              </w:tc>
            </w:tr>
            <w:tr>
              <w:trPr>
                <w:cantSplit w:val="0"/>
                <w:tblHeader w:val="0"/>
              </w:trPr>
              <w:tc>
                <w:tcPr/>
                <w:p w:rsidR="00000000" w:rsidDel="00000000" w:rsidP="00000000" w:rsidRDefault="00000000" w:rsidRPr="00000000" w14:paraId="00000638">
                  <w:pPr>
                    <w:rPr/>
                  </w:pPr>
                  <w:r w:rsidDel="00000000" w:rsidR="00000000" w:rsidRPr="00000000">
                    <w:rPr>
                      <w:rtl w:val="0"/>
                    </w:rPr>
                    <w:t xml:space="preserve">Any other observations</w:t>
                  </w:r>
                </w:p>
              </w:tc>
              <w:tc>
                <w:tcPr/>
                <w:p w:rsidR="00000000" w:rsidDel="00000000" w:rsidP="00000000" w:rsidRDefault="00000000" w:rsidRPr="00000000" w14:paraId="00000639">
                  <w:pPr>
                    <w:rPr/>
                  </w:pPr>
                  <w:r w:rsidDel="00000000" w:rsidR="00000000" w:rsidRPr="00000000">
                    <w:rPr>
                      <w:rtl w:val="0"/>
                    </w:rPr>
                  </w:r>
                </w:p>
              </w:tc>
            </w:tr>
            <w:tr>
              <w:trPr>
                <w:cantSplit w:val="0"/>
                <w:tblHeader w:val="0"/>
              </w:trPr>
              <w:tc>
                <w:tcPr/>
                <w:p w:rsidR="00000000" w:rsidDel="00000000" w:rsidP="00000000" w:rsidRDefault="00000000" w:rsidRPr="00000000" w14:paraId="0000063A">
                  <w:pPr>
                    <w:rPr/>
                  </w:pPr>
                  <w:r w:rsidDel="00000000" w:rsidR="00000000" w:rsidRPr="00000000">
                    <w:rPr>
                      <w:rtl w:val="0"/>
                    </w:rPr>
                    <w:t xml:space="preserve">On availability of systematic disclosures</w:t>
                  </w:r>
                </w:p>
              </w:tc>
              <w:tc>
                <w:tcPr/>
                <w:p w:rsidR="00000000" w:rsidDel="00000000" w:rsidP="00000000" w:rsidRDefault="00000000" w:rsidRPr="00000000" w14:paraId="0000063B">
                  <w:pPr>
                    <w:rPr/>
                  </w:pPr>
                  <w:r w:rsidDel="00000000" w:rsidR="00000000" w:rsidRPr="00000000">
                    <w:rPr>
                      <w:rtl w:val="0"/>
                    </w:rPr>
                  </w:r>
                </w:p>
              </w:tc>
            </w:tr>
            <w:tr>
              <w:trPr>
                <w:cantSplit w:val="0"/>
                <w:tblHeader w:val="0"/>
              </w:trPr>
              <w:tc>
                <w:tcPr/>
                <w:p w:rsidR="00000000" w:rsidDel="00000000" w:rsidP="00000000" w:rsidRDefault="00000000" w:rsidRPr="00000000" w14:paraId="0000063C">
                  <w:pPr>
                    <w:rPr/>
                  </w:pPr>
                  <w:r w:rsidDel="00000000" w:rsidR="00000000" w:rsidRPr="00000000">
                    <w:rPr>
                      <w:rtl w:val="0"/>
                    </w:rPr>
                    <w:t xml:space="preserve">On the timeliness of disclosures</w:t>
                  </w:r>
                </w:p>
              </w:tc>
              <w:tc>
                <w:tcPr/>
                <w:p w:rsidR="00000000" w:rsidDel="00000000" w:rsidP="00000000" w:rsidRDefault="00000000" w:rsidRPr="00000000" w14:paraId="0000063D">
                  <w:pPr>
                    <w:rPr/>
                  </w:pPr>
                  <w:r w:rsidDel="00000000" w:rsidR="00000000" w:rsidRPr="00000000">
                    <w:rPr>
                      <w:rtl w:val="0"/>
                    </w:rPr>
                  </w:r>
                </w:p>
              </w:tc>
            </w:tr>
            <w:tr>
              <w:trPr>
                <w:cantSplit w:val="0"/>
                <w:tblHeader w:val="0"/>
              </w:trPr>
              <w:tc>
                <w:tcPr/>
                <w:p w:rsidR="00000000" w:rsidDel="00000000" w:rsidP="00000000" w:rsidRDefault="00000000" w:rsidRPr="00000000" w14:paraId="0000063E">
                  <w:pPr>
                    <w:rPr/>
                  </w:pPr>
                  <w:r w:rsidDel="00000000" w:rsidR="00000000" w:rsidRPr="00000000">
                    <w:rPr>
                      <w:rtl w:val="0"/>
                    </w:rPr>
                    <w:t xml:space="preserve">On open format of disclosures</w:t>
                  </w:r>
                </w:p>
              </w:tc>
              <w:tc>
                <w:tcPr/>
                <w:p w:rsidR="00000000" w:rsidDel="00000000" w:rsidP="00000000" w:rsidRDefault="00000000" w:rsidRPr="00000000" w14:paraId="0000063F">
                  <w:pPr>
                    <w:rPr/>
                  </w:pPr>
                  <w:r w:rsidDel="00000000" w:rsidR="00000000" w:rsidRPr="00000000">
                    <w:rPr>
                      <w:rtl w:val="0"/>
                    </w:rPr>
                  </w:r>
                </w:p>
              </w:tc>
            </w:tr>
          </w:tbl>
          <w:p w:rsidR="00000000" w:rsidDel="00000000" w:rsidP="00000000" w:rsidRDefault="00000000" w:rsidRPr="00000000" w14:paraId="00000640">
            <w:pPr>
              <w:rPr>
                <w:i w:val="1"/>
                <w:iCs w:val="1"/>
              </w:rPr>
            </w:pPr>
            <w:r w:rsidDel="00000000" w:rsidR="00000000" w:rsidRPr="00000000">
              <w:rPr>
                <w:rtl w:val="0"/>
              </w:rPr>
            </w:r>
          </w:p>
        </w:tc>
      </w:tr>
    </w:tbl>
    <w:p w:rsidR="00000000" w:rsidDel="00000000" w:rsidP="00000000" w:rsidRDefault="00000000" w:rsidRPr="00000000" w14:paraId="00000641">
      <w:pPr>
        <w:spacing w:after="0" w:before="0" w:lineRule="auto"/>
        <w:rPr>
          <w:rFonts w:ascii="Libre Franklin Medium" w:cs="Libre Franklin Medium" w:eastAsia="Libre Franklin Medium" w:hAnsi="Libre Franklin Medium"/>
          <w:color w:val="1a4066"/>
          <w:sz w:val="36"/>
          <w:szCs w:val="36"/>
        </w:rPr>
      </w:pPr>
      <w:bookmarkStart w:colFirst="0" w:colLast="0" w:name="_heading=h.cfuurs6ygc00" w:id="42"/>
      <w:bookmarkEnd w:id="42"/>
      <w:r w:rsidDel="00000000" w:rsidR="00000000" w:rsidRPr="00000000">
        <w:br w:type="page"/>
      </w:r>
      <w:r w:rsidDel="00000000" w:rsidR="00000000" w:rsidRPr="00000000">
        <w:rPr>
          <w:rtl w:val="0"/>
        </w:rPr>
      </w:r>
    </w:p>
    <w:p w:rsidR="00000000" w:rsidDel="00000000" w:rsidP="00000000" w:rsidRDefault="00000000" w:rsidRPr="00000000" w14:paraId="00000642">
      <w:pPr>
        <w:pStyle w:val="Heading1"/>
        <w:rPr/>
      </w:pPr>
      <w:bookmarkStart w:colFirst="0" w:colLast="0" w:name="_heading=h.iip3ixtvil6w" w:id="43"/>
      <w:bookmarkEnd w:id="43"/>
      <w:r w:rsidDel="00000000" w:rsidR="00000000" w:rsidRPr="00000000">
        <w:rPr>
          <w:rtl w:val="0"/>
        </w:rPr>
        <w:t xml:space="preserve">Requirement 6.3: Contribution of the extractive sector to the economy</w:t>
      </w:r>
    </w:p>
    <w:p w:rsidR="00000000" w:rsidDel="00000000" w:rsidP="00000000" w:rsidRDefault="00000000" w:rsidRPr="00000000" w14:paraId="00000643">
      <w:pPr>
        <w:pStyle w:val="Heading2"/>
        <w:numPr>
          <w:ilvl w:val="0"/>
          <w:numId w:val="2"/>
        </w:numPr>
        <w:ind w:left="360" w:hanging="360"/>
        <w:rPr/>
      </w:pPr>
      <w:bookmarkStart w:colFirst="0" w:colLast="0" w:name="_heading=h.rhqnntk7b2ew" w:id="44"/>
      <w:bookmarkEnd w:id="44"/>
      <w:r w:rsidDel="00000000" w:rsidR="00000000" w:rsidRPr="00000000">
        <w:rPr>
          <w:rtl w:val="0"/>
        </w:rPr>
        <w:t xml:space="preserve">Resources</w:t>
      </w:r>
    </w:p>
    <w:tbl>
      <w:tblPr>
        <w:tblStyle w:val="Table67"/>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644">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bookmarkStart w:colFirst="0" w:colLast="0" w:name="_heading=h.yms67e7v7epf" w:id="45"/>
            <w:bookmarkEnd w:id="45"/>
            <w:hyperlink r:id="rId246">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Requirement in full</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hyperlink r:id="rId247">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Validation guide</w:t>
              </w:r>
            </w:hyperlink>
            <w:r w:rsidDel="00000000" w:rsidR="00000000" w:rsidRPr="00000000">
              <w:rPr>
                <w:rtl w:val="0"/>
              </w:rPr>
            </w:r>
          </w:p>
          <w:p w:rsidR="00000000" w:rsidDel="00000000" w:rsidP="00000000" w:rsidRDefault="00000000" w:rsidRPr="00000000" w14:paraId="00000645">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Relevant guidance notes: </w:t>
            </w:r>
            <w:hyperlink r:id="rId248">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Gender-responsive EITI implementation</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hyperlink r:id="rId249">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Coverage of artisanal and small-scale mining (ASM) in EITI reporting</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hyperlink r:id="rId250">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Guidance on the Expectations for EITI supporting companies</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646">
      <w:pPr>
        <w:pStyle w:val="Heading2"/>
        <w:numPr>
          <w:ilvl w:val="0"/>
          <w:numId w:val="2"/>
        </w:numPr>
        <w:ind w:left="360" w:hanging="360"/>
        <w:rPr/>
      </w:pPr>
      <w:bookmarkStart w:colFirst="0" w:colLast="0" w:name="_heading=h.yk4rkvr08df4" w:id="46"/>
      <w:bookmarkEnd w:id="46"/>
      <w:r w:rsidDel="00000000" w:rsidR="00000000" w:rsidRPr="00000000">
        <w:rPr>
          <w:rtl w:val="0"/>
        </w:rPr>
        <w:t xml:space="preserve">Corrective actions / recommendations from previous Validation </w:t>
      </w:r>
    </w:p>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tbl>
      <w:tblPr>
        <w:tblStyle w:val="Table6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649">
            <w:pPr>
              <w:rPr>
                <w:i w:val="1"/>
                <w:iCs w:val="1"/>
              </w:rPr>
            </w:pPr>
            <w:r w:rsidDel="00000000" w:rsidR="00000000" w:rsidRPr="00000000">
              <w:rPr>
                <w:rFonts w:ascii="Times New Roman" w:cs="Times New Roman" w:eastAsia="Times New Roman" w:hAnsi="Times New Roman"/>
                <w:i w:val="1"/>
                <w:iCs w:val="1"/>
                <w:sz w:val="24"/>
                <w:szCs w:val="24"/>
                <w:rtl w:val="0"/>
              </w:rPr>
              <w:t xml:space="preserve">To strengthen implementation of Requirement 6.3, Nigeria could work with relevant government entities and companies in the mining, oil and gas sectors to strengthen their systematic disclosures of information on the contribution of the extractive industries to the national economy. Nigeria is encouraged to disclose comprehensive extractive industry employment data disaggregated both by company, by gender and by occupational level to improve the relevance of this data in tracking gender-disaggregated employment by occupation. </w:t>
            </w:r>
            <w:r w:rsidDel="00000000" w:rsidR="00000000" w:rsidRPr="00000000">
              <w:rPr>
                <w:rtl w:val="0"/>
              </w:rPr>
            </w:r>
          </w:p>
        </w:tc>
      </w:tr>
    </w:tbl>
    <w:p w:rsidR="00000000" w:rsidDel="00000000" w:rsidP="00000000" w:rsidRDefault="00000000" w:rsidRPr="00000000" w14:paraId="0000064A">
      <w:pPr>
        <w:pStyle w:val="Heading2"/>
        <w:numPr>
          <w:ilvl w:val="0"/>
          <w:numId w:val="2"/>
        </w:numPr>
        <w:ind w:left="360" w:hanging="360"/>
        <w:rPr/>
      </w:pPr>
      <w:bookmarkStart w:colFirst="0" w:colLast="0" w:name="_heading=h.qlua0h8u81rp" w:id="47"/>
      <w:bookmarkEnd w:id="47"/>
      <w:r w:rsidDel="00000000" w:rsidR="00000000" w:rsidRPr="00000000">
        <w:rPr>
          <w:rtl w:val="0"/>
        </w:rPr>
        <w:t xml:space="preserve">Self-assessment</w:t>
      </w:r>
    </w:p>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595959"/>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The self-assessment allows the MSG to understand the aspects of the requirement and estimate its progress towards meeting it.</w:t>
      </w:r>
      <w:r w:rsidDel="00000000" w:rsidR="00000000" w:rsidRPr="00000000">
        <w:rPr>
          <w:rFonts w:ascii="Libre Franklin" w:cs="Libre Franklin" w:eastAsia="Libre Franklin" w:hAnsi="Libre Franklin"/>
          <w:b w:val="0"/>
          <w:bCs w:val="0"/>
          <w:i w:val="0"/>
          <w:iCs w:val="0"/>
          <w:smallCaps w:val="0"/>
          <w:strike w:val="0"/>
          <w:color w:val="595959"/>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Diverging views within the constituency or between constituencies can be documented in the form. </w:t>
      </w:r>
    </w:p>
    <w:p w:rsidR="00000000" w:rsidDel="00000000" w:rsidP="00000000" w:rsidRDefault="00000000" w:rsidRPr="00000000" w14:paraId="0000064C">
      <w:pPr>
        <w:rPr/>
      </w:pPr>
      <w:r w:rsidDel="00000000" w:rsidR="00000000" w:rsidRPr="00000000">
        <w:rPr>
          <w:rtl w:val="0"/>
        </w:rPr>
      </w:r>
    </w:p>
    <w:p w:rsidR="00000000" w:rsidDel="00000000" w:rsidP="00000000" w:rsidRDefault="00000000" w:rsidRPr="00000000" w14:paraId="0000064D">
      <w:pPr>
        <w:pStyle w:val="Heading3"/>
        <w:rPr/>
      </w:pPr>
      <w:bookmarkStart w:colFirst="0" w:colLast="0" w:name="_heading=h.9pnrkn7lpik7" w:id="48"/>
      <w:bookmarkEnd w:id="48"/>
      <w:r w:rsidDel="00000000" w:rsidR="00000000" w:rsidRPr="00000000">
        <w:rPr>
          <w:rtl w:val="0"/>
        </w:rPr>
        <w:t xml:space="preserve">Holders of information</w:t>
      </w:r>
    </w:p>
    <w:p w:rsidR="00000000" w:rsidDel="00000000" w:rsidP="00000000" w:rsidRDefault="00000000" w:rsidRPr="00000000" w14:paraId="0000064E">
      <w:pPr>
        <w:spacing w:line="276" w:lineRule="auto"/>
        <w:rPr>
          <w:color w:val="595959"/>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w:t>
      </w:r>
      <w:r w:rsidDel="00000000" w:rsidR="00000000" w:rsidRPr="00000000">
        <w:rPr>
          <w:color w:val="595959"/>
          <w:rtl w:val="0"/>
        </w:rPr>
        <w:t xml:space="preserve">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64F">
      <w:pPr>
        <w:rPr>
          <w:color w:val="7f7f7f"/>
        </w:rPr>
      </w:pPr>
      <w:r w:rsidDel="00000000" w:rsidR="00000000" w:rsidRPr="00000000">
        <w:rPr>
          <w:rtl w:val="0"/>
        </w:rPr>
      </w:r>
    </w:p>
    <w:tbl>
      <w:tblPr>
        <w:tblStyle w:val="Table69"/>
        <w:tblW w:w="9062.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413"/>
        <w:gridCol w:w="4536"/>
        <w:gridCol w:w="3113"/>
        <w:tblGridChange w:id="0">
          <w:tblGrid>
            <w:gridCol w:w="1413"/>
            <w:gridCol w:w="4536"/>
            <w:gridCol w:w="3113"/>
          </w:tblGrid>
        </w:tblGridChange>
      </w:tblGrid>
      <w:tr>
        <w:trPr>
          <w:cantSplit w:val="0"/>
          <w:tblHeader w:val="0"/>
        </w:trPr>
        <w:tc>
          <w:tcPr>
            <w:shd w:fill="b4c6e7" w:val="clear"/>
          </w:tcPr>
          <w:p w:rsidR="00000000" w:rsidDel="00000000" w:rsidP="00000000" w:rsidRDefault="00000000" w:rsidRPr="00000000" w14:paraId="00000650">
            <w:pPr>
              <w:rPr>
                <w:b w:val="1"/>
                <w:bCs w:val="1"/>
              </w:rPr>
            </w:pPr>
            <w:r w:rsidDel="00000000" w:rsidR="00000000" w:rsidRPr="00000000">
              <w:rPr>
                <w:rtl w:val="0"/>
              </w:rPr>
            </w:r>
          </w:p>
        </w:tc>
        <w:tc>
          <w:tcPr>
            <w:shd w:fill="b4c6e7" w:val="clear"/>
          </w:tcPr>
          <w:p w:rsidR="00000000" w:rsidDel="00000000" w:rsidP="00000000" w:rsidRDefault="00000000" w:rsidRPr="00000000" w14:paraId="00000651">
            <w:pPr>
              <w:rPr>
                <w:b w:val="1"/>
                <w:bCs w:val="1"/>
              </w:rPr>
            </w:pPr>
            <w:r w:rsidDel="00000000" w:rsidR="00000000" w:rsidRPr="00000000">
              <w:rPr>
                <w:b w:val="1"/>
                <w:bCs w:val="1"/>
                <w:rtl w:val="0"/>
              </w:rPr>
              <w:t xml:space="preserve">Question</w:t>
            </w:r>
          </w:p>
        </w:tc>
        <w:tc>
          <w:tcPr>
            <w:shd w:fill="b4c6e7" w:val="clear"/>
          </w:tcPr>
          <w:p w:rsidR="00000000" w:rsidDel="00000000" w:rsidP="00000000" w:rsidRDefault="00000000" w:rsidRPr="00000000" w14:paraId="00000652">
            <w:pPr>
              <w:rPr>
                <w:b w:val="1"/>
                <w:bCs w:val="1"/>
              </w:rPr>
            </w:pPr>
            <w:r w:rsidDel="00000000" w:rsidR="00000000" w:rsidRPr="00000000">
              <w:rPr>
                <w:b w:val="1"/>
                <w:bCs w:val="1"/>
                <w:rtl w:val="0"/>
              </w:rPr>
              <w:t xml:space="preserve">Response</w:t>
            </w:r>
          </w:p>
        </w:tc>
      </w:tr>
      <w:tr>
        <w:trPr>
          <w:cantSplit w:val="0"/>
          <w:tblHeader w:val="0"/>
        </w:trPr>
        <w:tc>
          <w:tcPr/>
          <w:p w:rsidR="00000000" w:rsidDel="00000000" w:rsidP="00000000" w:rsidRDefault="00000000" w:rsidRPr="00000000" w14:paraId="00000653">
            <w:pPr>
              <w:rPr/>
            </w:pPr>
            <w:r w:rsidDel="00000000" w:rsidR="00000000" w:rsidRPr="00000000">
              <w:rPr>
                <w:b w:val="1"/>
                <w:bCs w:val="1"/>
                <w:rtl w:val="0"/>
              </w:rPr>
              <w:t xml:space="preserve">Required 6.3.a.i –</w:t>
            </w:r>
            <w:r w:rsidDel="00000000" w:rsidR="00000000" w:rsidRPr="00000000">
              <w:rPr>
                <w:rtl w:val="0"/>
              </w:rPr>
            </w:r>
          </w:p>
          <w:p w:rsidR="00000000" w:rsidDel="00000000" w:rsidP="00000000" w:rsidRDefault="00000000" w:rsidRPr="00000000" w14:paraId="00000654">
            <w:pPr>
              <w:rPr/>
            </w:pPr>
            <w:r w:rsidDel="00000000" w:rsidR="00000000" w:rsidRPr="00000000">
              <w:rPr>
                <w:rtl w:val="0"/>
              </w:rPr>
            </w:r>
          </w:p>
          <w:p w:rsidR="00000000" w:rsidDel="00000000" w:rsidP="00000000" w:rsidRDefault="00000000" w:rsidRPr="00000000" w14:paraId="00000655">
            <w:pPr>
              <w:rPr/>
            </w:pPr>
            <w:r w:rsidDel="00000000" w:rsidR="00000000" w:rsidRPr="00000000">
              <w:rPr>
                <w:rtl w:val="0"/>
              </w:rPr>
            </w:r>
          </w:p>
        </w:tc>
        <w:tc>
          <w:tcPr/>
          <w:p w:rsidR="00000000" w:rsidDel="00000000" w:rsidP="00000000" w:rsidRDefault="00000000" w:rsidRPr="00000000" w14:paraId="00000656">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Which government entity holds information about the contribution of the</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 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industries to the economy for the year(s) covered by EITI disclosures (6.3), including</w:t>
            </w:r>
          </w:p>
          <w:p w:rsidR="00000000" w:rsidDel="00000000" w:rsidP="00000000" w:rsidRDefault="00000000" w:rsidRPr="00000000" w14:paraId="00000657">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size of the extractive industries in absolute terms and as a percentage of gross domestic product (GDP) (6.3.a.i);</w:t>
            </w:r>
          </w:p>
          <w:p w:rsidR="00000000" w:rsidDel="00000000" w:rsidP="00000000" w:rsidRDefault="00000000" w:rsidRPr="00000000" w14:paraId="00000658">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Estimate of the informal sector activity, including but not necessarily limited to artisanal and small-scale mining. The estimate can draw on credible third-party sources (6.3.a.i)</w:t>
            </w:r>
          </w:p>
        </w:tc>
        <w:tc>
          <w:tcPr/>
          <w:p w:rsidR="00000000" w:rsidDel="00000000" w:rsidP="00000000" w:rsidRDefault="00000000" w:rsidRPr="00000000" w14:paraId="00000659">
            <w:pPr>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65A">
            <w:pPr>
              <w:rPr>
                <w:i w:val="1"/>
                <w:iCs w:val="1"/>
              </w:rPr>
            </w:pPr>
            <w:r w:rsidDel="00000000" w:rsidR="00000000" w:rsidRPr="00000000">
              <w:rPr>
                <w:i w:val="1"/>
                <w:iCs w:val="1"/>
                <w:rtl w:val="0"/>
              </w:rPr>
              <w:t xml:space="preserve">If the information is not available from official sources, note what other sources may hold this information</w:t>
            </w:r>
          </w:p>
          <w:p w:rsidR="00000000" w:rsidDel="00000000" w:rsidP="00000000" w:rsidRDefault="00000000" w:rsidRPr="00000000" w14:paraId="0000065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Nigeria Extractive Industries Transparency Initiative (NEITI)</w:t>
            </w:r>
          </w:p>
          <w:p w:rsidR="00000000" w:rsidDel="00000000" w:rsidP="00000000" w:rsidRDefault="00000000" w:rsidRPr="00000000" w14:paraId="0000065C">
            <w:pPr>
              <w:spacing w:after="280" w:before="2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National Bureau of Statistics (NBS)</w:t>
            </w:r>
          </w:p>
          <w:p w:rsidR="00000000" w:rsidDel="00000000" w:rsidP="00000000" w:rsidRDefault="00000000" w:rsidRPr="00000000" w14:paraId="0000065D">
            <w:pPr>
              <w:spacing w:after="280" w:before="2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Nigeria Upstream Petroleum Regulatory Commission (NUPRC) </w:t>
            </w:r>
          </w:p>
          <w:p w:rsidR="00000000" w:rsidDel="00000000" w:rsidP="00000000" w:rsidRDefault="00000000" w:rsidRPr="00000000" w14:paraId="0000065E">
            <w:pPr>
              <w:spacing w:after="280" w:before="2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Nigerian Revenue Service (NRS) formerly FIRS </w:t>
            </w:r>
          </w:p>
          <w:p w:rsidR="00000000" w:rsidDel="00000000" w:rsidP="00000000" w:rsidRDefault="00000000" w:rsidRPr="00000000" w14:paraId="0000065F">
            <w:pPr>
              <w:spacing w:before="2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Nigerian National Petroleum Company Limited (NNPCL)</w:t>
            </w:r>
            <w:r w:rsidDel="00000000" w:rsidR="00000000" w:rsidRPr="00000000">
              <w:rPr>
                <w:rtl w:val="0"/>
              </w:rPr>
            </w:r>
          </w:p>
        </w:tc>
      </w:tr>
      <w:tr>
        <w:trPr>
          <w:cantSplit w:val="0"/>
          <w:tblHeader w:val="0"/>
        </w:trPr>
        <w:tc>
          <w:tcPr/>
          <w:p w:rsidR="00000000" w:rsidDel="00000000" w:rsidP="00000000" w:rsidRDefault="00000000" w:rsidRPr="00000000" w14:paraId="00000660">
            <w:pPr>
              <w:rPr/>
            </w:pPr>
            <w:r w:rsidDel="00000000" w:rsidR="00000000" w:rsidRPr="00000000">
              <w:rPr>
                <w:b w:val="1"/>
                <w:bCs w:val="1"/>
                <w:rtl w:val="0"/>
              </w:rPr>
              <w:t xml:space="preserve">Required 6.3.a.ii</w:t>
            </w:r>
            <w:r w:rsidDel="00000000" w:rsidR="00000000" w:rsidRPr="00000000">
              <w:rPr>
                <w:rtl w:val="0"/>
              </w:rPr>
            </w:r>
          </w:p>
        </w:tc>
        <w:tc>
          <w:tcPr/>
          <w:p w:rsidR="00000000" w:rsidDel="00000000" w:rsidP="00000000" w:rsidRDefault="00000000" w:rsidRPr="00000000" w14:paraId="00000661">
            <w:pPr>
              <w:rPr/>
            </w:pPr>
            <w:r w:rsidDel="00000000" w:rsidR="00000000" w:rsidRPr="00000000">
              <w:rPr>
                <w:rtl w:val="0"/>
              </w:rPr>
              <w:t xml:space="preserve">Which government entity holds information on</w:t>
            </w:r>
          </w:p>
          <w:p w:rsidR="00000000" w:rsidDel="00000000" w:rsidP="00000000" w:rsidRDefault="00000000" w:rsidRPr="00000000" w14:paraId="0000066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Total government revenues from the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sector, and its percentage contribution towards total government revenue</w:t>
            </w:r>
          </w:p>
          <w:p w:rsidR="00000000" w:rsidDel="00000000" w:rsidP="00000000" w:rsidRDefault="00000000" w:rsidRPr="00000000" w14:paraId="00000663">
            <w:pPr>
              <w:rPr/>
            </w:pPr>
            <w:r w:rsidDel="00000000" w:rsidR="00000000" w:rsidRPr="00000000">
              <w:rPr>
                <w:rtl w:val="0"/>
              </w:rPr>
            </w:r>
          </w:p>
        </w:tc>
        <w:tc>
          <w:tcPr/>
          <w:p w:rsidR="00000000" w:rsidDel="00000000" w:rsidP="00000000" w:rsidRDefault="00000000" w:rsidRPr="00000000" w14:paraId="00000664">
            <w:pPr>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665">
            <w:pPr>
              <w:rPr>
                <w:i w:val="1"/>
                <w:iCs w:val="1"/>
              </w:rPr>
            </w:pPr>
            <w:r w:rsidDel="00000000" w:rsidR="00000000" w:rsidRPr="00000000">
              <w:rPr>
                <w:i w:val="1"/>
                <w:iCs w:val="1"/>
                <w:rtl w:val="0"/>
              </w:rPr>
              <w:t xml:space="preserve">Central Bank of Nigeria</w:t>
            </w:r>
          </w:p>
          <w:p w:rsidR="00000000" w:rsidDel="00000000" w:rsidP="00000000" w:rsidRDefault="00000000" w:rsidRPr="00000000" w14:paraId="00000666">
            <w:pPr>
              <w:spacing w:after="280" w:before="2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National Bureau of Statistics (NBS)</w:t>
            </w:r>
          </w:p>
          <w:p w:rsidR="00000000" w:rsidDel="00000000" w:rsidP="00000000" w:rsidRDefault="00000000" w:rsidRPr="00000000" w14:paraId="00000667">
            <w:pPr>
              <w:spacing w:after="280" w:before="2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Nigeria Extractive Industries Transparency Initiative (NEITI)</w:t>
            </w:r>
          </w:p>
          <w:p w:rsidR="00000000" w:rsidDel="00000000" w:rsidP="00000000" w:rsidRDefault="00000000" w:rsidRPr="00000000" w14:paraId="0000066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Budget Office of the Federation / Federal Ministry of Budget and Economic Planning</w:t>
            </w:r>
          </w:p>
          <w:p w:rsidR="00000000" w:rsidDel="00000000" w:rsidP="00000000" w:rsidRDefault="00000000" w:rsidRPr="00000000" w14:paraId="00000669">
            <w:pPr>
              <w:spacing w:after="280" w:before="2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Nigeria Upstream Petroleum Regulatory Commission (NUPRC) </w:t>
            </w:r>
          </w:p>
          <w:p w:rsidR="00000000" w:rsidDel="00000000" w:rsidP="00000000" w:rsidRDefault="00000000" w:rsidRPr="00000000" w14:paraId="0000066A">
            <w:pPr>
              <w:spacing w:after="280" w:before="2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Nigerian Revenue Service (NRS) formerly FIRS </w:t>
            </w:r>
          </w:p>
          <w:p w:rsidR="00000000" w:rsidDel="00000000" w:rsidP="00000000" w:rsidRDefault="00000000" w:rsidRPr="00000000" w14:paraId="0000066B">
            <w:pPr>
              <w:spacing w:before="2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Nigerian National Petroleum Company Limited (NNPCL)</w:t>
            </w:r>
          </w:p>
        </w:tc>
      </w:tr>
      <w:tr>
        <w:trPr>
          <w:cantSplit w:val="0"/>
          <w:tblHeader w:val="0"/>
        </w:trPr>
        <w:tc>
          <w:tcPr/>
          <w:p w:rsidR="00000000" w:rsidDel="00000000" w:rsidP="00000000" w:rsidRDefault="00000000" w:rsidRPr="00000000" w14:paraId="0000066C">
            <w:pPr>
              <w:rPr>
                <w:b w:val="1"/>
                <w:bCs w:val="1"/>
              </w:rPr>
            </w:pPr>
            <w:r w:rsidDel="00000000" w:rsidR="00000000" w:rsidRPr="00000000">
              <w:rPr>
                <w:b w:val="1"/>
                <w:bCs w:val="1"/>
                <w:rtl w:val="0"/>
              </w:rPr>
              <w:t xml:space="preserve">Required 6.3.a.iii</w:t>
            </w:r>
          </w:p>
        </w:tc>
        <w:tc>
          <w:tcPr/>
          <w:p w:rsidR="00000000" w:rsidDel="00000000" w:rsidP="00000000" w:rsidRDefault="00000000" w:rsidRPr="00000000" w14:paraId="0000066D">
            <w:pPr>
              <w:rPr/>
            </w:pPr>
            <w:r w:rsidDel="00000000" w:rsidR="00000000" w:rsidRPr="00000000">
              <w:rPr>
                <w:rtl w:val="0"/>
              </w:rPr>
              <w:t xml:space="preserve">Which government entity holds information on</w:t>
            </w:r>
          </w:p>
          <w:p w:rsidR="00000000" w:rsidDel="00000000" w:rsidP="00000000" w:rsidRDefault="00000000" w:rsidRPr="00000000" w14:paraId="0000066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Exports of the</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 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sector, </w:t>
            </w:r>
          </w:p>
          <w:p w:rsidR="00000000" w:rsidDel="00000000" w:rsidP="00000000" w:rsidRDefault="00000000" w:rsidRPr="00000000" w14:paraId="0000066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percentage contribution of</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 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sector towards total exports of the country </w:t>
            </w:r>
          </w:p>
          <w:p w:rsidR="00000000" w:rsidDel="00000000" w:rsidP="00000000" w:rsidRDefault="00000000" w:rsidRPr="00000000" w14:paraId="00000670">
            <w:pPr>
              <w:rPr/>
            </w:pPr>
            <w:r w:rsidDel="00000000" w:rsidR="00000000" w:rsidRPr="00000000">
              <w:rPr>
                <w:rtl w:val="0"/>
              </w:rPr>
            </w:r>
          </w:p>
        </w:tc>
        <w:tc>
          <w:tcPr/>
          <w:p w:rsidR="00000000" w:rsidDel="00000000" w:rsidP="00000000" w:rsidRDefault="00000000" w:rsidRPr="00000000" w14:paraId="00000671">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67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National Bureau of Statistics (NBS)</w:t>
            </w:r>
          </w:p>
          <w:p w:rsidR="00000000" w:rsidDel="00000000" w:rsidP="00000000" w:rsidRDefault="00000000" w:rsidRPr="00000000" w14:paraId="0000067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Nigerian Extractive Industries Transparency Initiative (NEITI)</w:t>
            </w:r>
          </w:p>
          <w:p w:rsidR="00000000" w:rsidDel="00000000" w:rsidP="00000000" w:rsidRDefault="00000000" w:rsidRPr="00000000" w14:paraId="00000674">
            <w:pPr>
              <w:rPr>
                <w:i w:val="1"/>
                <w:iCs w:val="1"/>
              </w:rPr>
            </w:pPr>
            <w:r w:rsidDel="00000000" w:rsidR="00000000" w:rsidRPr="00000000">
              <w:rPr>
                <w:rFonts w:ascii="Times New Roman" w:cs="Times New Roman" w:eastAsia="Times New Roman" w:hAnsi="Times New Roman"/>
                <w:sz w:val="22"/>
                <w:szCs w:val="22"/>
                <w:rtl w:val="0"/>
              </w:rPr>
              <w:t xml:space="preserve">Central Bank of Nigeria (CBN)</w:t>
            </w:r>
            <w:r w:rsidDel="00000000" w:rsidR="00000000" w:rsidRPr="00000000">
              <w:rPr>
                <w:rtl w:val="0"/>
              </w:rPr>
            </w:r>
          </w:p>
        </w:tc>
      </w:tr>
      <w:tr>
        <w:trPr>
          <w:cantSplit w:val="0"/>
          <w:tblHeader w:val="0"/>
        </w:trPr>
        <w:tc>
          <w:tcPr/>
          <w:p w:rsidR="00000000" w:rsidDel="00000000" w:rsidP="00000000" w:rsidRDefault="00000000" w:rsidRPr="00000000" w14:paraId="00000675">
            <w:pPr>
              <w:rPr>
                <w:b w:val="1"/>
                <w:bCs w:val="1"/>
              </w:rPr>
            </w:pPr>
            <w:r w:rsidDel="00000000" w:rsidR="00000000" w:rsidRPr="00000000">
              <w:rPr>
                <w:b w:val="1"/>
                <w:bCs w:val="1"/>
                <w:rtl w:val="0"/>
              </w:rPr>
              <w:t xml:space="preserve">Required</w:t>
            </w:r>
          </w:p>
          <w:p w:rsidR="00000000" w:rsidDel="00000000" w:rsidP="00000000" w:rsidRDefault="00000000" w:rsidRPr="00000000" w14:paraId="00000676">
            <w:pPr>
              <w:rPr>
                <w:b w:val="1"/>
                <w:bCs w:val="1"/>
              </w:rPr>
            </w:pPr>
            <w:r w:rsidDel="00000000" w:rsidR="00000000" w:rsidRPr="00000000">
              <w:rPr>
                <w:b w:val="1"/>
                <w:bCs w:val="1"/>
                <w:rtl w:val="0"/>
              </w:rPr>
              <w:t xml:space="preserve">6.3.a.iv</w:t>
            </w:r>
          </w:p>
        </w:tc>
        <w:tc>
          <w:tcPr/>
          <w:p w:rsidR="00000000" w:rsidDel="00000000" w:rsidP="00000000" w:rsidRDefault="00000000" w:rsidRPr="00000000" w14:paraId="00000677">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Which</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government entity holds  information about the number of employed persons in the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sector (both public and private), by gender, occupational level, company, project and between local and foreign nationals where available, as well as their percentage contribution towards total employment numbers </w:t>
            </w:r>
          </w:p>
        </w:tc>
        <w:tc>
          <w:tcPr/>
          <w:p w:rsidR="00000000" w:rsidDel="00000000" w:rsidP="00000000" w:rsidRDefault="00000000" w:rsidRPr="00000000" w14:paraId="00000678">
            <w:pPr>
              <w:rPr>
                <w:rFonts w:ascii="Times New Roman" w:cs="Times New Roman" w:eastAsia="Times New Roman" w:hAnsi="Times New Roman"/>
              </w:rPr>
            </w:pPr>
            <w:r w:rsidDel="00000000" w:rsidR="00000000" w:rsidRPr="00000000">
              <w:rPr>
                <w:rFonts w:ascii="Times New Roman" w:cs="Times New Roman" w:eastAsia="Times New Roman" w:hAnsi="Times New Roman"/>
                <w:shd w:fill="d9e2f3" w:val="clear"/>
                <w:rtl w:val="0"/>
              </w:rPr>
              <w:t xml:space="preserve">Holder(s) of information: </w:t>
            </w:r>
            <w:r w:rsidDel="00000000" w:rsidR="00000000" w:rsidRPr="00000000">
              <w:rPr>
                <w:rFonts w:ascii="Times New Roman" w:cs="Times New Roman" w:eastAsia="Times New Roman" w:hAnsi="Times New Roman"/>
                <w:i w:val="1"/>
                <w:iCs w:val="1"/>
                <w:shd w:fill="d9e2f3" w:val="clear"/>
                <w:rtl w:val="0"/>
              </w:rPr>
              <w:t xml:space="preserve">please specify</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679">
            <w:pP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67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Nigerian Extractive Industries Transparency Initiative (NEITI)</w:t>
            </w:r>
          </w:p>
          <w:p w:rsidR="00000000" w:rsidDel="00000000" w:rsidP="00000000" w:rsidRDefault="00000000" w:rsidRPr="00000000" w14:paraId="0000067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National Bureau of Statistics (NBS)</w:t>
            </w:r>
          </w:p>
          <w:p w:rsidR="00000000" w:rsidDel="00000000" w:rsidP="00000000" w:rsidRDefault="00000000" w:rsidRPr="00000000" w14:paraId="0000067C">
            <w:pPr>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sz w:val="22"/>
                <w:szCs w:val="22"/>
                <w:rtl w:val="0"/>
              </w:rPr>
              <w:t xml:space="preserve">Federal Ministry of Labour and Employment (FMLE)</w:t>
            </w:r>
            <w:r w:rsidDel="00000000" w:rsidR="00000000" w:rsidRPr="00000000">
              <w:rPr>
                <w:rtl w:val="0"/>
              </w:rPr>
            </w:r>
          </w:p>
          <w:p w:rsidR="00000000" w:rsidDel="00000000" w:rsidP="00000000" w:rsidRDefault="00000000" w:rsidRPr="00000000" w14:paraId="0000067D">
            <w:pPr>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Nigerian National Petroleum Company Limited (NNPCL)</w:t>
            </w:r>
          </w:p>
          <w:p w:rsidR="00000000" w:rsidDel="00000000" w:rsidP="00000000" w:rsidRDefault="00000000" w:rsidRPr="00000000" w14:paraId="0000067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Nigerian Upstream Petroleum Regulatory Commission (NUPRC)</w:t>
            </w:r>
          </w:p>
          <w:p w:rsidR="00000000" w:rsidDel="00000000" w:rsidP="00000000" w:rsidRDefault="00000000" w:rsidRPr="00000000" w14:paraId="0000067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Nigeria Midstream Downstream Petroleum Regulatory Authority (NMDPRA)</w:t>
            </w:r>
            <w:r w:rsidDel="00000000" w:rsidR="00000000" w:rsidRPr="00000000">
              <w:rPr>
                <w:rtl w:val="0"/>
              </w:rPr>
            </w:r>
          </w:p>
          <w:p w:rsidR="00000000" w:rsidDel="00000000" w:rsidP="00000000" w:rsidRDefault="00000000" w:rsidRPr="00000000" w14:paraId="0000068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Nigeria Revenue Service (NRS)</w:t>
            </w:r>
            <w:r w:rsidDel="00000000" w:rsidR="00000000" w:rsidRPr="00000000">
              <w:rPr>
                <w:rtl w:val="0"/>
              </w:rPr>
            </w:r>
          </w:p>
        </w:tc>
      </w:tr>
      <w:tr>
        <w:trPr>
          <w:cantSplit w:val="0"/>
          <w:tblHeader w:val="0"/>
        </w:trPr>
        <w:tc>
          <w:tcPr/>
          <w:p w:rsidR="00000000" w:rsidDel="00000000" w:rsidP="00000000" w:rsidRDefault="00000000" w:rsidRPr="00000000" w14:paraId="00000681">
            <w:pPr>
              <w:rPr>
                <w:b w:val="1"/>
                <w:bCs w:val="1"/>
              </w:rPr>
            </w:pPr>
            <w:r w:rsidDel="00000000" w:rsidR="00000000" w:rsidRPr="00000000">
              <w:rPr>
                <w:b w:val="1"/>
                <w:bCs w:val="1"/>
                <w:rtl w:val="0"/>
              </w:rPr>
              <w:t xml:space="preserve">Required 6.3.a.v</w:t>
            </w:r>
          </w:p>
        </w:tc>
        <w:tc>
          <w:tcPr/>
          <w:p w:rsidR="00000000" w:rsidDel="00000000" w:rsidP="00000000" w:rsidRDefault="00000000" w:rsidRPr="00000000" w14:paraId="0000068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Which government entity holds information on key regions/areas where</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 mining and quarrying / 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production is concentrated. </w:t>
            </w:r>
          </w:p>
        </w:tc>
        <w:tc>
          <w:tcPr/>
          <w:p w:rsidR="00000000" w:rsidDel="00000000" w:rsidP="00000000" w:rsidRDefault="00000000" w:rsidRPr="00000000" w14:paraId="00000683">
            <w:pPr>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68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Nigerian Upstream Petroleum Regulatory Commission (NUPRC)</w:t>
            </w:r>
          </w:p>
          <w:p w:rsidR="00000000" w:rsidDel="00000000" w:rsidP="00000000" w:rsidRDefault="00000000" w:rsidRPr="00000000" w14:paraId="0000068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Nigeria Extractive Industries Transparency Initiative (NEITI)</w:t>
            </w:r>
          </w:p>
          <w:p w:rsidR="00000000" w:rsidDel="00000000" w:rsidP="00000000" w:rsidRDefault="00000000" w:rsidRPr="00000000" w14:paraId="0000068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Nigerian National Petroleum Company Limited (NNPC Ltd.)</w:t>
            </w:r>
          </w:p>
          <w:p w:rsidR="00000000" w:rsidDel="00000000" w:rsidP="00000000" w:rsidRDefault="00000000" w:rsidRPr="00000000" w14:paraId="0000068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Nigeria Revenue Service (NRS)</w:t>
            </w:r>
            <w:r w:rsidDel="00000000" w:rsidR="00000000" w:rsidRPr="00000000">
              <w:rPr>
                <w:rtl w:val="0"/>
              </w:rPr>
            </w:r>
          </w:p>
        </w:tc>
      </w:tr>
      <w:tr>
        <w:trPr>
          <w:cantSplit w:val="0"/>
          <w:tblHeader w:val="0"/>
        </w:trPr>
        <w:tc>
          <w:tcPr/>
          <w:p w:rsidR="00000000" w:rsidDel="00000000" w:rsidP="00000000" w:rsidRDefault="00000000" w:rsidRPr="00000000" w14:paraId="00000688">
            <w:pPr>
              <w:rPr>
                <w:b w:val="1"/>
                <w:bCs w:val="1"/>
              </w:rPr>
            </w:pPr>
            <w:r w:rsidDel="00000000" w:rsidR="00000000" w:rsidRPr="00000000">
              <w:rPr>
                <w:b w:val="1"/>
                <w:bCs w:val="1"/>
                <w:rtl w:val="0"/>
              </w:rPr>
              <w:t xml:space="preserve">Encouraged</w:t>
            </w:r>
          </w:p>
          <w:p w:rsidR="00000000" w:rsidDel="00000000" w:rsidP="00000000" w:rsidRDefault="00000000" w:rsidRPr="00000000" w14:paraId="00000689">
            <w:pPr>
              <w:rPr>
                <w:b w:val="1"/>
                <w:bCs w:val="1"/>
              </w:rPr>
            </w:pPr>
            <w:r w:rsidDel="00000000" w:rsidR="00000000" w:rsidRPr="00000000">
              <w:rPr>
                <w:b w:val="1"/>
                <w:bCs w:val="1"/>
                <w:rtl w:val="0"/>
              </w:rPr>
              <w:t xml:space="preserve">6.3.a.iv</w:t>
            </w:r>
          </w:p>
        </w:tc>
        <w:tc>
          <w:tcPr/>
          <w:p w:rsidR="00000000" w:rsidDel="00000000" w:rsidP="00000000" w:rsidRDefault="00000000" w:rsidRPr="00000000" w14:paraId="0000068A">
            <w:pPr>
              <w:rPr/>
            </w:pPr>
            <w:r w:rsidDel="00000000" w:rsidR="00000000" w:rsidRPr="00000000">
              <w:rPr>
                <w:rtl w:val="0"/>
              </w:rPr>
              <w:t xml:space="preserve">What companies that are active in the</w:t>
            </w:r>
            <w:r w:rsidDel="00000000" w:rsidR="00000000" w:rsidRPr="00000000">
              <w:rPr>
                <w:highlight w:val="yellow"/>
                <w:rtl w:val="0"/>
              </w:rPr>
              <w:t xml:space="preserve"> oil and gas</w:t>
            </w:r>
            <w:r w:rsidDel="00000000" w:rsidR="00000000" w:rsidRPr="00000000">
              <w:rPr>
                <w:rtl w:val="0"/>
              </w:rPr>
              <w:t xml:space="preserve"> sector (hold licenses) have disclosed information on the gender pay gap?</w:t>
            </w:r>
          </w:p>
        </w:tc>
        <w:tc>
          <w:tcPr/>
          <w:p w:rsidR="00000000" w:rsidDel="00000000" w:rsidP="00000000" w:rsidRDefault="00000000" w:rsidRPr="00000000" w14:paraId="0000068B">
            <w:pPr>
              <w:rPr>
                <w:i w:val="1"/>
                <w:iCs w:val="1"/>
              </w:rPr>
            </w:pPr>
            <w:r w:rsidDel="00000000" w:rsidR="00000000" w:rsidRPr="00000000">
              <w:rPr>
                <w:rtl w:val="0"/>
              </w:rPr>
              <w:t xml:space="preserve">Names of companies that have that information available:</w:t>
            </w:r>
            <w:r w:rsidDel="00000000" w:rsidR="00000000" w:rsidRPr="00000000">
              <w:rPr>
                <w:i w:val="1"/>
                <w:iCs w:val="1"/>
                <w:rtl w:val="0"/>
              </w:rPr>
              <w:t xml:space="preserve"> </w:t>
            </w:r>
            <w:r w:rsidDel="00000000" w:rsidR="00000000" w:rsidRPr="00000000">
              <w:rPr>
                <w:i w:val="1"/>
                <w:iCs w:val="1"/>
                <w:shd w:fill="d9e2f3" w:val="clear"/>
                <w:rtl w:val="0"/>
              </w:rPr>
              <w:t xml:space="preserve">please add</w:t>
            </w:r>
            <w:r w:rsidDel="00000000" w:rsidR="00000000" w:rsidRPr="00000000">
              <w:rPr>
                <w:rtl w:val="0"/>
              </w:rPr>
            </w:r>
          </w:p>
        </w:tc>
      </w:tr>
    </w:tbl>
    <w:p w:rsidR="00000000" w:rsidDel="00000000" w:rsidP="00000000" w:rsidRDefault="00000000" w:rsidRPr="00000000" w14:paraId="0000068C">
      <w:pPr>
        <w:rPr/>
      </w:pPr>
      <w:r w:rsidDel="00000000" w:rsidR="00000000" w:rsidRPr="00000000">
        <w:rPr>
          <w:rtl w:val="0"/>
        </w:rPr>
      </w:r>
    </w:p>
    <w:p w:rsidR="00000000" w:rsidDel="00000000" w:rsidP="00000000" w:rsidRDefault="00000000" w:rsidRPr="00000000" w14:paraId="0000068D">
      <w:pPr>
        <w:pStyle w:val="Heading3"/>
        <w:rPr/>
      </w:pPr>
      <w:bookmarkStart w:colFirst="0" w:colLast="0" w:name="_heading=h.5gsgs01l9hoe" w:id="49"/>
      <w:bookmarkEnd w:id="49"/>
      <w:r w:rsidDel="00000000" w:rsidR="00000000" w:rsidRPr="00000000">
        <w:rPr>
          <w:rtl w:val="0"/>
        </w:rPr>
        <w:t xml:space="preserve">Technical requirement</w:t>
      </w:r>
    </w:p>
    <w:tbl>
      <w:tblPr>
        <w:tblStyle w:val="Table70"/>
        <w:tblW w:w="9225.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960"/>
        <w:gridCol w:w="243"/>
        <w:gridCol w:w="7007"/>
        <w:gridCol w:w="15"/>
        <w:tblGridChange w:id="0">
          <w:tblGrid>
            <w:gridCol w:w="1960"/>
            <w:gridCol w:w="243"/>
            <w:gridCol w:w="7007"/>
            <w:gridCol w:w="15"/>
          </w:tblGrid>
        </w:tblGridChange>
      </w:tblGrid>
      <w:tr>
        <w:trPr>
          <w:cantSplit w:val="0"/>
          <w:tblHeader w:val="0"/>
        </w:trPr>
        <w:tc>
          <w:tcPr>
            <w:shd w:fill="b4c6e7" w:val="clear"/>
          </w:tcPr>
          <w:p w:rsidR="00000000" w:rsidDel="00000000" w:rsidP="00000000" w:rsidRDefault="00000000" w:rsidRPr="00000000" w14:paraId="0000068E">
            <w:pPr>
              <w:rPr/>
            </w:pPr>
            <w:r w:rsidDel="00000000" w:rsidR="00000000" w:rsidRPr="00000000">
              <w:rPr>
                <w:b w:val="1"/>
                <w:bCs w:val="1"/>
                <w:rtl w:val="0"/>
              </w:rPr>
              <w:t xml:space="preserve">Required</w:t>
            </w:r>
            <w:r w:rsidDel="00000000" w:rsidR="00000000" w:rsidRPr="00000000">
              <w:rPr>
                <w:rtl w:val="0"/>
              </w:rPr>
            </w:r>
          </w:p>
        </w:tc>
        <w:tc>
          <w:tcPr>
            <w:gridSpan w:val="2"/>
            <w:shd w:fill="b4c6e7" w:val="clear"/>
          </w:tcPr>
          <w:p w:rsidR="00000000" w:rsidDel="00000000" w:rsidP="00000000" w:rsidRDefault="00000000" w:rsidRPr="00000000" w14:paraId="0000068F">
            <w:pPr>
              <w:rPr/>
            </w:pPr>
            <w:r w:rsidDel="00000000" w:rsidR="00000000" w:rsidRPr="00000000">
              <w:rPr>
                <w:b w:val="1"/>
                <w:bCs w:val="1"/>
                <w:rtl w:val="0"/>
              </w:rPr>
              <w:t xml:space="preserve">6.3.a.i Contribution to the economy of extractive industries</w:t>
            </w:r>
            <w:r w:rsidDel="00000000" w:rsidR="00000000" w:rsidRPr="00000000">
              <w:rPr>
                <w:rtl w:val="0"/>
              </w:rPr>
            </w:r>
          </w:p>
        </w:tc>
      </w:tr>
      <w:tr>
        <w:trPr>
          <w:cantSplit w:val="0"/>
          <w:tblHeader w:val="0"/>
        </w:trPr>
        <w:tc>
          <w:tcPr/>
          <w:p w:rsidR="00000000" w:rsidDel="00000000" w:rsidP="00000000" w:rsidRDefault="00000000" w:rsidRPr="00000000" w14:paraId="00000691">
            <w:pPr>
              <w:rPr>
                <w:i w:val="1"/>
                <w:iCs w:val="1"/>
              </w:rPr>
            </w:pPr>
            <w:r w:rsidDel="00000000" w:rsidR="00000000" w:rsidRPr="00000000">
              <w:rPr>
                <w:i w:val="1"/>
                <w:iCs w:val="1"/>
                <w:rtl w:val="0"/>
              </w:rPr>
              <w:t xml:space="preserve">Availability</w:t>
            </w:r>
          </w:p>
        </w:tc>
        <w:tc>
          <w:tcPr>
            <w:gridSpan w:val="2"/>
          </w:tcPr>
          <w:p w:rsidR="00000000" w:rsidDel="00000000" w:rsidP="00000000" w:rsidRDefault="00000000" w:rsidRPr="00000000" w14:paraId="00000692">
            <w:pPr>
              <w:rPr>
                <w:b w:val="1"/>
                <w:bCs w:val="1"/>
              </w:rPr>
            </w:pPr>
            <w:r w:rsidDel="00000000" w:rsidR="00000000" w:rsidRPr="00000000">
              <w:rPr>
                <w:b w:val="1"/>
                <w:bCs w:val="1"/>
                <w:rtl w:val="0"/>
              </w:rPr>
              <w:t xml:space="preserve">Is there information about the contribution of the</w:t>
            </w:r>
            <w:r w:rsidDel="00000000" w:rsidR="00000000" w:rsidRPr="00000000">
              <w:rPr>
                <w:b w:val="1"/>
                <w:bCs w:val="1"/>
                <w:highlight w:val="yellow"/>
                <w:rtl w:val="0"/>
              </w:rPr>
              <w:t xml:space="preserve"> oil and gas</w:t>
            </w:r>
            <w:r w:rsidDel="00000000" w:rsidR="00000000" w:rsidRPr="00000000">
              <w:rPr>
                <w:b w:val="1"/>
                <w:bCs w:val="1"/>
                <w:rtl w:val="0"/>
              </w:rPr>
              <w:t xml:space="preserve"> industries to the economy for the fiscal year covered by EITI implementation, including: </w:t>
            </w:r>
          </w:p>
          <w:p w:rsidR="00000000" w:rsidDel="00000000" w:rsidP="00000000" w:rsidRDefault="00000000" w:rsidRPr="00000000" w14:paraId="0000069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size of the</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 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industries in absolute terms and as a percentage of gross domestic product (GDP) (6.3.a.i);</w:t>
              <w:br w:type="textWrapping"/>
              <w:br w:type="textWrapping"/>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1807766418"/>
                <w:tag w:val="goog_rdk_18"/>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9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Estimate of the informal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sector activity, including but not necessarily limited to artisanal and small-scale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The estimate can draw on credible third-party sources (6.3.a.i)</w:t>
              <w:br w:type="textWrapping"/>
              <w:br w:type="textWrapping"/>
            </w:r>
            <w:sdt>
              <w:sdtPr>
                <w:id w:val="1964244594"/>
                <w:tag w:val="goog_rdk_19"/>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9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Not Applicable</w:t>
            </w:r>
            <w:r w:rsidDel="00000000" w:rsidR="00000000" w:rsidRPr="00000000">
              <w:rPr>
                <w:rtl w:val="0"/>
              </w:rPr>
            </w:r>
          </w:p>
        </w:tc>
      </w:tr>
      <w:tr>
        <w:trPr>
          <w:cantSplit w:val="0"/>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697">
            <w:pPr>
              <w:rPr>
                <w:i w:val="1"/>
                <w:iCs w:val="1"/>
              </w:rPr>
            </w:pPr>
            <w:r w:rsidDel="00000000" w:rsidR="00000000" w:rsidRPr="00000000">
              <w:rPr>
                <w:i w:val="1"/>
                <w:iCs w:val="1"/>
                <w:rtl w:val="0"/>
              </w:rPr>
              <w:t xml:space="preserve">Available systematic disclosures</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699">
            <w:pPr>
              <w:rPr/>
            </w:pPr>
            <w:r w:rsidDel="00000000" w:rsidR="00000000" w:rsidRPr="00000000">
              <w:rPr>
                <w:b w:val="1"/>
                <w:bCs w:val="1"/>
                <w:rtl w:val="0"/>
              </w:rPr>
              <w:t xml:space="preserve">Provide source(s) where the government or companies disclose this information: </w:t>
              <w:br w:type="textWrapping"/>
            </w:r>
            <w:r w:rsidDel="00000000" w:rsidR="00000000" w:rsidRPr="00000000">
              <w:rPr>
                <w:color w:val="808080"/>
                <w:rtl w:val="0"/>
              </w:rPr>
              <w:t xml:space="preserve">Usually by the information holder(s), includes disclosures by SOEs</w:t>
            </w:r>
            <w:r w:rsidDel="00000000" w:rsidR="00000000" w:rsidRPr="00000000">
              <w:rPr>
                <w:rtl w:val="0"/>
              </w:rPr>
            </w:r>
          </w:p>
          <w:p w:rsidR="00000000" w:rsidDel="00000000" w:rsidP="00000000" w:rsidRDefault="00000000" w:rsidRPr="00000000" w14:paraId="0000069A">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Size of the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industry in absolute terms and as a percentage of gross domestic product (GDP):</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69B">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251">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https://microdata.nigerianstat.gov.ng/index.php/catalog/147</w:t>
              </w:r>
            </w:hyperlink>
            <w:r w:rsidDel="00000000" w:rsidR="00000000" w:rsidRPr="00000000">
              <w:rPr>
                <w:rtl w:val="0"/>
              </w:rPr>
            </w:r>
          </w:p>
          <w:p w:rsidR="00000000" w:rsidDel="00000000" w:rsidP="00000000" w:rsidRDefault="00000000" w:rsidRPr="00000000" w14:paraId="0000069C">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hyperlink r:id="rId252">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auto" w:val="clear"/>
                  <w:vertAlign w:val="baseline"/>
                  <w:rtl w:val="0"/>
                </w:rPr>
                <w:t xml:space="preserve">https://www.cbn.gov.ng/rates/RealGDP.html?tyear=2024</w:t>
              </w:r>
            </w:hyperlink>
            <w:r w:rsidDel="00000000" w:rsidR="00000000" w:rsidRPr="00000000">
              <w:rPr>
                <w:rtl w:val="0"/>
              </w:rPr>
            </w:r>
          </w:p>
          <w:p w:rsidR="00000000" w:rsidDel="00000000" w:rsidP="00000000" w:rsidRDefault="00000000" w:rsidRPr="00000000" w14:paraId="0000069D">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E">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Estimate of the informal sector activity: </w:t>
            </w: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6A0">
            <w:pPr>
              <w:rPr>
                <w:i w:val="1"/>
                <w:iCs w:val="1"/>
              </w:rPr>
            </w:pPr>
            <w:r w:rsidDel="00000000" w:rsidR="00000000" w:rsidRPr="00000000">
              <w:rPr>
                <w:i w:val="1"/>
                <w:iCs w:val="1"/>
                <w:rtl w:val="0"/>
              </w:rPr>
              <w:t xml:space="preserve">Other sources</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A2">
            <w:pPr>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complemented, this may be in an EITI Report, a study, an industry publication, EITI website</w:t>
            </w:r>
            <w:r w:rsidDel="00000000" w:rsidR="00000000" w:rsidRPr="00000000">
              <w:rPr>
                <w:rtl w:val="0"/>
              </w:rPr>
            </w:r>
          </w:p>
          <w:p w:rsidR="00000000" w:rsidDel="00000000" w:rsidP="00000000" w:rsidRDefault="00000000" w:rsidRPr="00000000" w14:paraId="000006A3">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Size of the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industry: </w:t>
            </w:r>
          </w:p>
          <w:p w:rsidR="00000000" w:rsidDel="00000000" w:rsidP="00000000" w:rsidRDefault="00000000" w:rsidRPr="00000000" w14:paraId="000006A4">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Chapter 8.4 of 2023 oil and gas report, pg 96</w:t>
            </w:r>
          </w:p>
          <w:p w:rsidR="00000000" w:rsidDel="00000000" w:rsidP="00000000" w:rsidRDefault="00000000" w:rsidRPr="00000000" w14:paraId="000006A5">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Estimate of the informal sector activity: </w:t>
            </w:r>
            <w:r w:rsidDel="00000000" w:rsidR="00000000" w:rsidRPr="00000000">
              <w:rPr>
                <w:rtl w:val="0"/>
              </w:rPr>
            </w:r>
          </w:p>
          <w:p w:rsidR="00000000" w:rsidDel="00000000" w:rsidP="00000000" w:rsidRDefault="00000000" w:rsidRPr="00000000" w14:paraId="000006A6">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A8">
            <w:pPr>
              <w:rPr/>
            </w:pPr>
            <w:r w:rsidDel="00000000" w:rsidR="00000000" w:rsidRPr="00000000">
              <w:rPr>
                <w:i w:val="1"/>
                <w:iCs w:val="1"/>
                <w:rtl w:val="0"/>
              </w:rPr>
              <w:t xml:space="preserve">Assessment on comprehensiveness, reliability and timeliness of information</w:t>
            </w:r>
            <w:r w:rsidDel="00000000" w:rsidR="00000000" w:rsidRPr="00000000">
              <w:rPr>
                <w:rtl w:val="0"/>
              </w:rPr>
            </w:r>
          </w:p>
        </w:tc>
        <w:tc>
          <w:tcPr>
            <w:gridSpan w:val="2"/>
          </w:tcPr>
          <w:p w:rsidR="00000000" w:rsidDel="00000000" w:rsidP="00000000" w:rsidRDefault="00000000" w:rsidRPr="00000000" w14:paraId="000006A9">
            <w:pPr>
              <w:rPr>
                <w:b w:val="1"/>
                <w:bCs w:val="1"/>
              </w:rPr>
            </w:pPr>
            <w:r w:rsidDel="00000000" w:rsidR="00000000" w:rsidRPr="00000000">
              <w:rPr>
                <w:b w:val="1"/>
                <w:bCs w:val="1"/>
                <w:rtl w:val="0"/>
              </w:rPr>
              <w:t xml:space="preserve">Do you or any stakeholders (including, but not limited to MSG members) consider that the information on the following is </w:t>
            </w:r>
            <w:r w:rsidDel="00000000" w:rsidR="00000000" w:rsidRPr="00000000">
              <w:rPr>
                <w:b w:val="1"/>
                <w:bCs w:val="1"/>
                <w:u w:val="single"/>
                <w:rtl w:val="0"/>
              </w:rPr>
              <w:t xml:space="preserve">incomplete</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7"/>
            </w:r>
            <w:r w:rsidDel="00000000" w:rsidR="00000000" w:rsidRPr="00000000">
              <w:rPr>
                <w:b w:val="1"/>
                <w:bCs w:val="1"/>
                <w:rtl w:val="0"/>
              </w:rPr>
              <w:t xml:space="preserve"> </w:t>
            </w:r>
          </w:p>
          <w:p w:rsidR="00000000" w:rsidDel="00000000" w:rsidP="00000000" w:rsidRDefault="00000000" w:rsidRPr="00000000" w14:paraId="000006AA">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size of the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industries</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AB">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Estimate of the informal sector activity:</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AC">
            <w:pPr>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omissions of information?</w:t>
            </w:r>
            <w:r w:rsidDel="00000000" w:rsidR="00000000" w:rsidRPr="00000000">
              <w:rPr>
                <w:b w:val="1"/>
                <w:bCs w:val="1"/>
                <w:rtl w:val="0"/>
              </w:rPr>
              <w:t xml:space="preserve"> </w:t>
              <w:br w:type="textWrapping"/>
            </w:r>
            <w:r w:rsidDel="00000000" w:rsidR="00000000" w:rsidRPr="00000000">
              <w:rPr>
                <w:shd w:fill="d9e2f3" w:val="clear"/>
                <w:rtl w:val="0"/>
              </w:rPr>
              <w:t xml:space="preserve">Elaborate:</w:t>
            </w:r>
          </w:p>
          <w:p w:rsidR="00000000" w:rsidDel="00000000" w:rsidP="00000000" w:rsidRDefault="00000000" w:rsidRPr="00000000" w14:paraId="000006AD">
            <w:pPr>
              <w:rPr>
                <w:b w:val="1"/>
                <w:bCs w:val="1"/>
              </w:rPr>
            </w:pPr>
            <w:r w:rsidDel="00000000" w:rsidR="00000000" w:rsidRPr="00000000">
              <w:rPr>
                <w:b w:val="1"/>
                <w:bCs w:val="1"/>
                <w:rtl w:val="0"/>
              </w:rPr>
              <w:t xml:space="preserve">Do you or any stakeholders (including, but not limited to MSG members) have any </w:t>
            </w:r>
            <w:r w:rsidDel="00000000" w:rsidR="00000000" w:rsidRPr="00000000">
              <w:rPr>
                <w:b w:val="1"/>
                <w:bCs w:val="1"/>
                <w:u w:val="single"/>
                <w:rtl w:val="0"/>
              </w:rPr>
              <w:t xml:space="preserve">concerns</w:t>
            </w:r>
            <w:r w:rsidDel="00000000" w:rsidR="00000000" w:rsidRPr="00000000">
              <w:rPr>
                <w:b w:val="1"/>
                <w:bCs w:val="1"/>
                <w:rtl w:val="0"/>
              </w:rPr>
              <w:t xml:space="preserve"> on the trustworthiness and reliability of information?</w:t>
            </w:r>
          </w:p>
          <w:p w:rsidR="00000000" w:rsidDel="00000000" w:rsidP="00000000" w:rsidRDefault="00000000" w:rsidRPr="00000000" w14:paraId="000006AE">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size of the</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 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industries</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AF">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Estimate of the informal sector activity:</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B0">
            <w:pPr>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that it is not reliable?</w:t>
            </w:r>
            <w:r w:rsidDel="00000000" w:rsidR="00000000" w:rsidRPr="00000000">
              <w:rPr>
                <w:b w:val="1"/>
                <w:bCs w:val="1"/>
                <w:rtl w:val="0"/>
              </w:rPr>
              <w:t xml:space="preserve"> </w:t>
              <w:br w:type="textWrapping"/>
            </w:r>
            <w:r w:rsidDel="00000000" w:rsidR="00000000" w:rsidRPr="00000000">
              <w:rPr>
                <w:shd w:fill="d9e2f3" w:val="clear"/>
                <w:rtl w:val="0"/>
              </w:rPr>
              <w:t xml:space="preserve">Elaborate:</w:t>
            </w:r>
          </w:p>
          <w:p w:rsidR="00000000" w:rsidDel="00000000" w:rsidP="00000000" w:rsidRDefault="00000000" w:rsidRPr="00000000" w14:paraId="000006B1">
            <w:pPr>
              <w:rPr>
                <w:b w:val="1"/>
                <w:bCs w:val="1"/>
              </w:rPr>
            </w:pPr>
            <w:r w:rsidDel="00000000" w:rsidR="00000000" w:rsidRPr="00000000">
              <w:rPr>
                <w:b w:val="1"/>
                <w:bCs w:val="1"/>
                <w:rtl w:val="0"/>
              </w:rPr>
              <w:t xml:space="preserve">Do you or any stakeholders (including, but not limited to MSG members) consider that the information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8"/>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4419600</wp:posOffset>
                      </wp:positionH>
                      <wp:positionV relativeFrom="paragraph">
                        <wp:posOffset>28575</wp:posOffset>
                      </wp:positionV>
                      <wp:extent cx="760095" cy="266700"/>
                      <wp:effectExtent b="0" l="0" r="0" t="0"/>
                      <wp:wrapNone/>
                      <wp:docPr id="2" name=""/>
                      <a:graphic>
                        <a:graphicData uri="http://schemas.microsoft.com/office/word/2010/wordprocessingShape">
                          <wps:wsp>
                            <wps:cNvSpPr/>
                            <wps:cNvPr id="3" name="Shape 3"/>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4419600</wp:posOffset>
                      </wp:positionH>
                      <wp:positionV relativeFrom="paragraph">
                        <wp:posOffset>28575</wp:posOffset>
                      </wp:positionV>
                      <wp:extent cx="760095" cy="266700"/>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760095" cy="266700"/>
                              </a:xfrm>
                              <a:prstGeom prst="rect"/>
                              <a:ln/>
                            </pic:spPr>
                          </pic:pic>
                        </a:graphicData>
                      </a:graphic>
                    </wp:anchor>
                  </w:drawing>
                </mc:Fallback>
              </mc:AlternateContent>
            </w:r>
          </w:p>
          <w:p w:rsidR="00000000" w:rsidDel="00000000" w:rsidP="00000000" w:rsidRDefault="00000000" w:rsidRPr="00000000" w14:paraId="000006B2">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size of the</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 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industries</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white"/>
                <w:u w:val="none"/>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B3">
            <w:pPr>
              <w:keepNext w:val="0"/>
              <w:keepLines w:val="0"/>
              <w:widowControl w:val="1"/>
              <w:numPr>
                <w:ilvl w:val="0"/>
                <w:numId w:val="27"/>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Estimate of the informal sector activity:</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B4">
            <w:pPr>
              <w:rPr>
                <w:i w:val="1"/>
                <w:i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not considering the information being up to date?</w:t>
            </w:r>
            <w:r w:rsidDel="00000000" w:rsidR="00000000" w:rsidRPr="00000000">
              <w:rPr>
                <w:b w:val="1"/>
                <w:bCs w:val="1"/>
                <w:rtl w:val="0"/>
              </w:rPr>
              <w:t xml:space="preserve"> </w:t>
              <w:br w:type="textWrapping"/>
            </w:r>
            <w:r w:rsidDel="00000000" w:rsidR="00000000" w:rsidRPr="00000000">
              <w:rPr>
                <w:shd w:fill="d9e2f3" w:val="clear"/>
                <w:rtl w:val="0"/>
              </w:rPr>
              <w:t xml:space="preserve">Elaborate:</w:t>
              <w:br w:type="textWrapping"/>
            </w:r>
            <w:r w:rsidDel="00000000" w:rsidR="00000000" w:rsidRPr="00000000">
              <w:rPr>
                <w:rtl w:val="0"/>
              </w:rPr>
            </w:r>
          </w:p>
          <w:p w:rsidR="00000000" w:rsidDel="00000000" w:rsidP="00000000" w:rsidRDefault="00000000" w:rsidRPr="00000000" w14:paraId="000006B5">
            <w:pPr>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6B6">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6B7">
            <w:pPr>
              <w:shd w:fill="d9e2f3" w:val="clear"/>
              <w:rPr/>
            </w:pPr>
            <w:r w:rsidDel="00000000" w:rsidR="00000000" w:rsidRPr="00000000">
              <w:rPr>
                <w:rtl w:val="0"/>
              </w:rPr>
              <w:t xml:space="preserve">Explain:</w:t>
            </w:r>
          </w:p>
          <w:p w:rsidR="00000000" w:rsidDel="00000000" w:rsidP="00000000" w:rsidRDefault="00000000" w:rsidRPr="00000000" w14:paraId="000006B8">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6B9">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BA">
            <w:pPr>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6BB">
            <w:pPr>
              <w:shd w:fill="d9e2f3" w:val="clear"/>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6BC">
            <w:pPr>
              <w:rPr>
                <w:i w:val="1"/>
                <w:iCs w:val="1"/>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6BE">
            <w:pPr>
              <w:rPr>
                <w:i w:val="1"/>
                <w:iCs w:val="1"/>
              </w:rPr>
            </w:pPr>
            <w:r w:rsidDel="00000000" w:rsidR="00000000" w:rsidRPr="00000000">
              <w:rPr>
                <w:b w:val="1"/>
                <w:bCs w:val="1"/>
                <w:rtl w:val="0"/>
              </w:rPr>
              <w:t xml:space="preserve">Required</w:t>
            </w:r>
            <w:r w:rsidDel="00000000" w:rsidR="00000000" w:rsidRPr="00000000">
              <w:rPr>
                <w:rtl w:val="0"/>
              </w:rPr>
            </w:r>
          </w:p>
        </w:tc>
        <w:tc>
          <w:tcPr>
            <w:gridSpan w:val="2"/>
            <w:shd w:fill="b4c6e7" w:val="clear"/>
          </w:tcPr>
          <w:p w:rsidR="00000000" w:rsidDel="00000000" w:rsidP="00000000" w:rsidRDefault="00000000" w:rsidRPr="00000000" w14:paraId="000006BF">
            <w:pPr>
              <w:rPr/>
            </w:pPr>
            <w:r w:rsidDel="00000000" w:rsidR="00000000" w:rsidRPr="00000000">
              <w:rPr>
                <w:b w:val="1"/>
                <w:bCs w:val="1"/>
                <w:rtl w:val="0"/>
              </w:rPr>
              <w:t xml:space="preserve">6.3.a.ii – total government revenues generated by extractive industries</w:t>
            </w:r>
            <w:r w:rsidDel="00000000" w:rsidR="00000000" w:rsidRPr="00000000">
              <w:rPr>
                <w:rtl w:val="0"/>
              </w:rPr>
            </w:r>
          </w:p>
        </w:tc>
      </w:tr>
      <w:tr>
        <w:trPr>
          <w:cantSplit w:val="0"/>
          <w:tblHeader w:val="0"/>
        </w:trPr>
        <w:tc>
          <w:tcPr/>
          <w:p w:rsidR="00000000" w:rsidDel="00000000" w:rsidP="00000000" w:rsidRDefault="00000000" w:rsidRPr="00000000" w14:paraId="000006C1">
            <w:pPr>
              <w:rPr>
                <w:i w:val="1"/>
                <w:iCs w:val="1"/>
              </w:rPr>
            </w:pPr>
            <w:r w:rsidDel="00000000" w:rsidR="00000000" w:rsidRPr="00000000">
              <w:rPr>
                <w:i w:val="1"/>
                <w:iCs w:val="1"/>
                <w:rtl w:val="0"/>
              </w:rPr>
              <w:t xml:space="preserve">Availability</w:t>
            </w:r>
          </w:p>
        </w:tc>
        <w:tc>
          <w:tcPr>
            <w:gridSpan w:val="2"/>
          </w:tcPr>
          <w:p w:rsidR="00000000" w:rsidDel="00000000" w:rsidP="00000000" w:rsidRDefault="00000000" w:rsidRPr="00000000" w14:paraId="000006C2">
            <w:pPr>
              <w:rPr/>
            </w:pPr>
            <w:r w:rsidDel="00000000" w:rsidR="00000000" w:rsidRPr="00000000">
              <w:rPr>
                <w:rtl w:val="0"/>
              </w:rPr>
              <w:t xml:space="preserve">Is there information on total government revenues generated by the </w:t>
            </w:r>
            <w:r w:rsidDel="00000000" w:rsidR="00000000" w:rsidRPr="00000000">
              <w:rPr>
                <w:highlight w:val="yellow"/>
                <w:rtl w:val="0"/>
              </w:rPr>
              <w:t xml:space="preserve">(oil and gas</w:t>
            </w:r>
            <w:r w:rsidDel="00000000" w:rsidR="00000000" w:rsidRPr="00000000">
              <w:rPr>
                <w:rtl w:val="0"/>
              </w:rPr>
              <w:t xml:space="preserve"> industries (including taxes, royalties, bonuses, fees and other payments) in </w:t>
            </w:r>
          </w:p>
          <w:p w:rsidR="00000000" w:rsidDel="00000000" w:rsidP="00000000" w:rsidRDefault="00000000" w:rsidRPr="00000000" w14:paraId="000006C3">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absolute terms?</w:t>
            </w:r>
          </w:p>
          <w:p w:rsidR="00000000" w:rsidDel="00000000" w:rsidP="00000000" w:rsidRDefault="00000000" w:rsidRPr="00000000" w14:paraId="000006C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1044952836"/>
                <w:tag w:val="goog_rdk_20"/>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C5">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as a percentage of total government revenues?</w:t>
            </w:r>
          </w:p>
          <w:p w:rsidR="00000000" w:rsidDel="00000000" w:rsidP="00000000" w:rsidRDefault="00000000" w:rsidRPr="00000000" w14:paraId="000006C6">
            <w:pPr>
              <w:ind w:left="608"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878838626"/>
                <w:tag w:val="goog_rdk_2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6C7">
            <w:pPr>
              <w:ind w:left="608" w:firstLine="0"/>
              <w:rPr>
                <w:shd w:fill="d9e2f3" w:val="clear"/>
              </w:rPr>
            </w:pPr>
            <w:r w:rsidDel="00000000" w:rsidR="00000000" w:rsidRPr="00000000">
              <w:rPr>
                <w:rtl w:val="0"/>
              </w:rPr>
            </w:r>
          </w:p>
          <w:p w:rsidR="00000000" w:rsidDel="00000000" w:rsidP="00000000" w:rsidRDefault="00000000" w:rsidRPr="00000000" w14:paraId="000006C8">
            <w:pPr>
              <w:ind w:left="608" w:firstLine="0"/>
              <w:rPr/>
            </w:pPr>
            <w:r w:rsidDel="00000000" w:rsidR="00000000" w:rsidRPr="00000000">
              <w:rPr>
                <w:rtl w:val="0"/>
              </w:rPr>
            </w:r>
          </w:p>
        </w:tc>
      </w:tr>
      <w:tr>
        <w:trPr>
          <w:cantSplit w:val="0"/>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6CA">
            <w:pPr>
              <w:rPr>
                <w:i w:val="1"/>
                <w:iCs w:val="1"/>
              </w:rPr>
            </w:pPr>
            <w:r w:rsidDel="00000000" w:rsidR="00000000" w:rsidRPr="00000000">
              <w:rPr>
                <w:i w:val="1"/>
                <w:iCs w:val="1"/>
                <w:rtl w:val="0"/>
              </w:rPr>
              <w:t xml:space="preserve">Available systematic disclosures</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6CC">
            <w:pPr>
              <w:shd w:fill="ffffff" w:val="clear"/>
              <w:rPr>
                <w:i w:val="1"/>
                <w:iCs w:val="1"/>
                <w:shd w:fill="d9e2f3" w:val="clear"/>
              </w:rPr>
            </w:pPr>
            <w:r w:rsidDel="00000000" w:rsidR="00000000" w:rsidRPr="00000000">
              <w:rPr>
                <w:b w:val="1"/>
                <w:bCs w:val="1"/>
                <w:rtl w:val="0"/>
              </w:rPr>
              <w:t xml:space="preserve">Provide source(s) where the government discloses </w:t>
            </w:r>
            <w:r w:rsidDel="00000000" w:rsidR="00000000" w:rsidRPr="00000000">
              <w:rPr>
                <w:rtl w:val="0"/>
              </w:rPr>
              <w:t xml:space="preserve">total government revenues generated by the </w:t>
            </w:r>
            <w:r w:rsidDel="00000000" w:rsidR="00000000" w:rsidRPr="00000000">
              <w:rPr>
                <w:highlight w:val="yellow"/>
                <w:rtl w:val="0"/>
              </w:rPr>
              <w:t xml:space="preserve">oil and gas</w:t>
            </w:r>
            <w:r w:rsidDel="00000000" w:rsidR="00000000" w:rsidRPr="00000000">
              <w:rPr>
                <w:rtl w:val="0"/>
              </w:rPr>
              <w:t xml:space="preserve"> industries: </w:t>
            </w:r>
            <w:r w:rsidDel="00000000" w:rsidR="00000000" w:rsidRPr="00000000">
              <w:rPr>
                <w:rtl w:val="0"/>
              </w:rPr>
            </w:r>
          </w:p>
          <w:p w:rsidR="00000000" w:rsidDel="00000000" w:rsidP="00000000" w:rsidRDefault="00000000" w:rsidRPr="00000000" w14:paraId="000006CD">
            <w:pPr>
              <w:shd w:fill="ffffff" w:val="clear"/>
              <w:rPr/>
            </w:pPr>
            <w:hyperlink r:id="rId253">
              <w:r w:rsidDel="00000000" w:rsidR="00000000" w:rsidRPr="00000000">
                <w:rPr>
                  <w:color w:val="0000ff"/>
                  <w:u w:val="single"/>
                  <w:rtl w:val="0"/>
                </w:rPr>
                <w:t xml:space="preserve">https://microdata.nigerianstat.gov.ng/index.php/catalog/147</w:t>
              </w:r>
            </w:hyperlink>
            <w:r w:rsidDel="00000000" w:rsidR="00000000" w:rsidRPr="00000000">
              <w:rPr>
                <w:rtl w:val="0"/>
              </w:rPr>
            </w:r>
          </w:p>
          <w:p w:rsidR="00000000" w:rsidDel="00000000" w:rsidP="00000000" w:rsidRDefault="00000000" w:rsidRPr="00000000" w14:paraId="000006CE">
            <w:pPr>
              <w:shd w:fill="ffffff" w:val="clear"/>
              <w:rPr>
                <w:i w:val="1"/>
                <w:iCs w:val="1"/>
                <w:shd w:fill="d9e2f3" w:val="clear"/>
              </w:rPr>
            </w:pPr>
            <w:hyperlink r:id="rId254">
              <w:r w:rsidDel="00000000" w:rsidR="00000000" w:rsidRPr="00000000">
                <w:rPr>
                  <w:i w:val="1"/>
                  <w:iCs w:val="1"/>
                  <w:color w:val="0000ff"/>
                  <w:u w:val="single"/>
                  <w:rtl w:val="0"/>
                </w:rPr>
                <w:t xml:space="preserve">https://www.cbn.gov.ng/rates/RealGDP.html?tyear=2024</w:t>
              </w:r>
            </w:hyperlink>
            <w:r w:rsidDel="00000000" w:rsidR="00000000" w:rsidRPr="00000000">
              <w:rPr>
                <w:i w:val="1"/>
                <w:iCs w:val="1"/>
                <w:shd w:fill="d9e2f3" w:val="clear"/>
                <w:rtl w:val="0"/>
              </w:rPr>
              <w:t xml:space="preserve"> </w:t>
            </w:r>
          </w:p>
          <w:p w:rsidR="00000000" w:rsidDel="00000000" w:rsidP="00000000" w:rsidRDefault="00000000" w:rsidRPr="00000000" w14:paraId="000006CF">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6D1">
            <w:pPr>
              <w:rPr>
                <w:i w:val="1"/>
                <w:iCs w:val="1"/>
              </w:rPr>
            </w:pPr>
            <w:r w:rsidDel="00000000" w:rsidR="00000000" w:rsidRPr="00000000">
              <w:rPr>
                <w:i w:val="1"/>
                <w:iCs w:val="1"/>
                <w:rtl w:val="0"/>
              </w:rPr>
              <w:t xml:space="preserve">Other sources</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D3">
            <w:pPr>
              <w:shd w:fill="ffffff" w:val="clear"/>
              <w:rPr>
                <w:i w:val="1"/>
                <w:iCs w:val="1"/>
              </w:rPr>
            </w:pPr>
            <w:r w:rsidDel="00000000" w:rsidR="00000000" w:rsidRPr="00000000">
              <w:rPr>
                <w:b w:val="1"/>
                <w:bCs w:val="1"/>
                <w:rtl w:val="0"/>
              </w:rPr>
              <w:t xml:space="preserve">Provide other source(s) where this information can be accessed: </w:t>
              <w:br w:type="textWrapping"/>
            </w:r>
            <w:r w:rsidDel="00000000" w:rsidR="00000000" w:rsidRPr="00000000">
              <w:rPr>
                <w:color w:val="808080"/>
                <w:rtl w:val="0"/>
              </w:rPr>
              <w:t xml:space="preserve">Where this information is not systematically disclosed (see above) or complemented, this may be in an EITI Report, a study, an industry publication, EITI website: </w:t>
            </w:r>
            <w:r w:rsidDel="00000000" w:rsidR="00000000" w:rsidRPr="00000000">
              <w:rPr>
                <w:rtl w:val="0"/>
              </w:rPr>
            </w:r>
          </w:p>
          <w:p w:rsidR="00000000" w:rsidDel="00000000" w:rsidP="00000000" w:rsidRDefault="00000000" w:rsidRPr="00000000" w14:paraId="000006D4">
            <w:pPr>
              <w:shd w:fill="ffffff" w:val="clear"/>
              <w:rPr>
                <w:i w:val="1"/>
                <w:iCs w:val="1"/>
              </w:rPr>
            </w:pPr>
            <w:r w:rsidDel="00000000" w:rsidR="00000000" w:rsidRPr="00000000">
              <w:rPr>
                <w:i w:val="1"/>
                <w:iCs w:val="1"/>
                <w:rtl w:val="0"/>
              </w:rPr>
              <w:t xml:space="preserve">Chapter 5, page 67 of 2023 Oil and Gas audit report</w:t>
            </w:r>
          </w:p>
          <w:p w:rsidR="00000000" w:rsidDel="00000000" w:rsidP="00000000" w:rsidRDefault="00000000" w:rsidRPr="00000000" w14:paraId="000006D5">
            <w:pPr>
              <w:shd w:fill="ffffff" w:val="clear"/>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6D7">
            <w:pPr>
              <w:rPr>
                <w:i w:val="1"/>
                <w:iCs w:val="1"/>
              </w:rPr>
            </w:pPr>
            <w:r w:rsidDel="00000000" w:rsidR="00000000" w:rsidRPr="00000000">
              <w:rPr>
                <w:i w:val="1"/>
                <w:iCs w:val="1"/>
                <w:rtl w:val="0"/>
              </w:rPr>
              <w:t xml:space="preserve">Assessment on comprehensiveness, reliability and timeliness of information</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D9">
            <w:pPr>
              <w:rPr>
                <w:b w:val="1"/>
                <w:bCs w:val="1"/>
              </w:rPr>
            </w:pPr>
            <w:r w:rsidDel="00000000" w:rsidR="00000000" w:rsidRPr="00000000">
              <w:rPr>
                <w:b w:val="1"/>
                <w:bCs w:val="1"/>
                <w:rtl w:val="0"/>
              </w:rPr>
              <w:t xml:space="preserve">Do you or any stakeholders (including, but not limited to MSG members) consider that the information on government revenues generated by the </w:t>
            </w:r>
            <w:r w:rsidDel="00000000" w:rsidR="00000000" w:rsidRPr="00000000">
              <w:rPr>
                <w:b w:val="1"/>
                <w:bCs w:val="1"/>
                <w:highlight w:val="yellow"/>
                <w:rtl w:val="0"/>
              </w:rPr>
              <w:t xml:space="preserve">oil and gas</w:t>
            </w:r>
            <w:r w:rsidDel="00000000" w:rsidR="00000000" w:rsidRPr="00000000">
              <w:rPr>
                <w:b w:val="1"/>
                <w:bCs w:val="1"/>
                <w:rtl w:val="0"/>
              </w:rPr>
              <w:t xml:space="preserve"> industries, both in absolute and percentage of total government revenues is </w:t>
            </w:r>
            <w:r w:rsidDel="00000000" w:rsidR="00000000" w:rsidRPr="00000000">
              <w:rPr>
                <w:b w:val="1"/>
                <w:bCs w:val="1"/>
                <w:u w:val="single"/>
                <w:rtl w:val="0"/>
              </w:rPr>
              <w:t xml:space="preserve">incomplete</w:t>
            </w:r>
            <w:r w:rsidDel="00000000" w:rsidR="00000000" w:rsidRPr="00000000">
              <w:rPr>
                <w:rtl w:val="0"/>
              </w:rPr>
              <w:t xml:space="preserve">?</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6DA">
            <w:pPr>
              <w:shd w:fill="ffffff" w:val="clear"/>
              <w:rPr>
                <w:shd w:fill="d9e2f3" w:val="clear"/>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6DB">
            <w:pPr>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omitted? What is the reason for omissions?</w:t>
            </w:r>
            <w:r w:rsidDel="00000000" w:rsidR="00000000" w:rsidRPr="00000000">
              <w:rPr>
                <w:b w:val="1"/>
                <w:bCs w:val="1"/>
                <w:rtl w:val="0"/>
              </w:rPr>
              <w:br w:type="textWrapping"/>
            </w:r>
            <w:r w:rsidDel="00000000" w:rsidR="00000000" w:rsidRPr="00000000">
              <w:rPr>
                <w:shd w:fill="d9e2f3" w:val="clear"/>
                <w:rtl w:val="0"/>
              </w:rPr>
              <w:t xml:space="preserve">Elaborate:</w:t>
            </w:r>
          </w:p>
          <w:p w:rsidR="00000000" w:rsidDel="00000000" w:rsidP="00000000" w:rsidRDefault="00000000" w:rsidRPr="00000000" w14:paraId="000006DC">
            <w:pPr>
              <w:rPr>
                <w:shd w:fill="d9e2f3" w:val="clear"/>
              </w:rPr>
            </w:pPr>
            <w:r w:rsidDel="00000000" w:rsidR="00000000" w:rsidRPr="00000000">
              <w:rPr>
                <w:rtl w:val="0"/>
              </w:rPr>
            </w:r>
          </w:p>
          <w:p w:rsidR="00000000" w:rsidDel="00000000" w:rsidP="00000000" w:rsidRDefault="00000000" w:rsidRPr="00000000" w14:paraId="000006DD">
            <w:pPr>
              <w:rPr>
                <w:b w:val="1"/>
                <w:bCs w:val="1"/>
              </w:rPr>
            </w:pPr>
            <w:r w:rsidDel="00000000" w:rsidR="00000000" w:rsidRPr="00000000">
              <w:rPr>
                <w:b w:val="1"/>
                <w:bCs w:val="1"/>
                <w:rtl w:val="0"/>
              </w:rPr>
              <w:t xml:space="preserve">Do you or any stakeholders (including, but not limited to MSG members) have any </w:t>
            </w:r>
            <w:r w:rsidDel="00000000" w:rsidR="00000000" w:rsidRPr="00000000">
              <w:rPr>
                <w:b w:val="1"/>
                <w:bCs w:val="1"/>
                <w:u w:val="single"/>
                <w:rtl w:val="0"/>
              </w:rPr>
              <w:t xml:space="preserve">concerns</w:t>
            </w:r>
            <w:r w:rsidDel="00000000" w:rsidR="00000000" w:rsidRPr="00000000">
              <w:rPr>
                <w:b w:val="1"/>
                <w:bCs w:val="1"/>
                <w:rtl w:val="0"/>
              </w:rPr>
              <w:t xml:space="preserve"> on the trustworthiness and reliability of the information on government revenues generated by the </w:t>
            </w:r>
            <w:r w:rsidDel="00000000" w:rsidR="00000000" w:rsidRPr="00000000">
              <w:rPr>
                <w:b w:val="1"/>
                <w:bCs w:val="1"/>
                <w:highlight w:val="yellow"/>
                <w:rtl w:val="0"/>
              </w:rPr>
              <w:t xml:space="preserve">oil and gas </w:t>
            </w:r>
            <w:r w:rsidDel="00000000" w:rsidR="00000000" w:rsidRPr="00000000">
              <w:rPr>
                <w:b w:val="1"/>
                <w:bCs w:val="1"/>
                <w:rtl w:val="0"/>
              </w:rPr>
              <w:t xml:space="preserve">industries?</w:t>
            </w:r>
          </w:p>
          <w:p w:rsidR="00000000" w:rsidDel="00000000" w:rsidP="00000000" w:rsidRDefault="00000000" w:rsidRPr="00000000" w14:paraId="000006DE">
            <w:pPr>
              <w:shd w:fill="ffffff" w:val="clear"/>
              <w:rPr>
                <w:shd w:fill="d9e2f3" w:val="clear"/>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6DF">
            <w:pPr>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that it is not reliable?</w:t>
            </w:r>
            <w:r w:rsidDel="00000000" w:rsidR="00000000" w:rsidRPr="00000000">
              <w:rPr>
                <w:b w:val="1"/>
                <w:bCs w:val="1"/>
                <w:rtl w:val="0"/>
              </w:rPr>
              <w:t xml:space="preserve"> </w:t>
              <w:br w:type="textWrapping"/>
            </w:r>
            <w:r w:rsidDel="00000000" w:rsidR="00000000" w:rsidRPr="00000000">
              <w:rPr>
                <w:shd w:fill="d9e2f3" w:val="clear"/>
                <w:rtl w:val="0"/>
              </w:rPr>
              <w:t xml:space="preserve">Elaborate:</w:t>
            </w:r>
          </w:p>
          <w:p w:rsidR="00000000" w:rsidDel="00000000" w:rsidP="00000000" w:rsidRDefault="00000000" w:rsidRPr="00000000" w14:paraId="000006E0">
            <w:pPr>
              <w:rPr>
                <w:b w:val="1"/>
                <w:bCs w:val="1"/>
              </w:rPr>
            </w:pPr>
            <w:r w:rsidDel="00000000" w:rsidR="00000000" w:rsidRPr="00000000">
              <w:rPr>
                <w:b w:val="1"/>
                <w:bCs w:val="1"/>
                <w:rtl w:val="0"/>
              </w:rPr>
              <w:t xml:space="preserve">Do you or any stakeholders (including, but not limited to MSG members) consider that the information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9"/>
            </w:r>
            <w:r w:rsidDel="00000000" w:rsidR="00000000" w:rsidRPr="00000000">
              <w:rPr>
                <w:rtl w:val="0"/>
              </w:rPr>
            </w:r>
          </w:p>
          <w:p w:rsidR="00000000" w:rsidDel="00000000" w:rsidP="00000000" w:rsidRDefault="00000000" w:rsidRPr="00000000" w14:paraId="000006E1">
            <w:pPr>
              <w:shd w:fill="ffffff" w:val="clear"/>
              <w:rPr>
                <w:shd w:fill="d9e2f3" w:val="clear"/>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p>
          <w:p w:rsidR="00000000" w:rsidDel="00000000" w:rsidP="00000000" w:rsidRDefault="00000000" w:rsidRPr="00000000" w14:paraId="000006E2">
            <w:pPr>
              <w:rPr>
                <w:i w:val="1"/>
                <w:i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not considering the information being up to date?</w:t>
            </w:r>
            <w:r w:rsidDel="00000000" w:rsidR="00000000" w:rsidRPr="00000000">
              <w:rPr>
                <w:b w:val="1"/>
                <w:bCs w:val="1"/>
                <w:rtl w:val="0"/>
              </w:rPr>
              <w:t xml:space="preserve"> </w:t>
              <w:br w:type="textWrapping"/>
            </w:r>
            <w:r w:rsidDel="00000000" w:rsidR="00000000" w:rsidRPr="00000000">
              <w:rPr>
                <w:shd w:fill="d9e2f3" w:val="clear"/>
                <w:rtl w:val="0"/>
              </w:rPr>
              <w:t xml:space="preserve">Elaborate:</w:t>
              <w:br w:type="textWrapping"/>
            </w:r>
            <w:r w:rsidDel="00000000" w:rsidR="00000000" w:rsidRPr="00000000">
              <w:rPr>
                <w:rtl w:val="0"/>
              </w:rPr>
            </w:r>
          </w:p>
          <w:p w:rsidR="00000000" w:rsidDel="00000000" w:rsidP="00000000" w:rsidRDefault="00000000" w:rsidRPr="00000000" w14:paraId="000006E3">
            <w:pPr>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6E4">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6E5">
            <w:pPr>
              <w:shd w:fill="d9e2f3" w:val="clear"/>
              <w:rPr/>
            </w:pPr>
            <w:r w:rsidDel="00000000" w:rsidR="00000000" w:rsidRPr="00000000">
              <w:rPr>
                <w:rtl w:val="0"/>
              </w:rPr>
              <w:t xml:space="preserve">Explain: Not Applicable</w:t>
            </w:r>
          </w:p>
          <w:p w:rsidR="00000000" w:rsidDel="00000000" w:rsidP="00000000" w:rsidRDefault="00000000" w:rsidRPr="00000000" w14:paraId="000006E6">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6E7">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6E8">
            <w:pPr>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6E9">
            <w:pPr>
              <w:shd w:fill="d9e2f3" w:val="clear"/>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6EA">
            <w:pPr>
              <w:shd w:fill="ffffff" w:val="clear"/>
              <w:rPr>
                <w:b w:val="1"/>
                <w:bCs w:val="1"/>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6EC">
            <w:pPr>
              <w:rPr>
                <w:b w:val="1"/>
                <w:bCs w:val="1"/>
              </w:rPr>
            </w:pPr>
            <w:r w:rsidDel="00000000" w:rsidR="00000000" w:rsidRPr="00000000">
              <w:rPr>
                <w:b w:val="1"/>
                <w:bCs w:val="1"/>
                <w:rtl w:val="0"/>
              </w:rPr>
              <w:t xml:space="preserve">Required</w:t>
            </w:r>
          </w:p>
        </w:tc>
        <w:tc>
          <w:tcPr>
            <w:gridSpan w:val="2"/>
            <w:shd w:fill="b4c6e7" w:val="clear"/>
          </w:tcPr>
          <w:p w:rsidR="00000000" w:rsidDel="00000000" w:rsidP="00000000" w:rsidRDefault="00000000" w:rsidRPr="00000000" w14:paraId="000006ED">
            <w:pPr>
              <w:rPr>
                <w:b w:val="1"/>
                <w:bCs w:val="1"/>
              </w:rPr>
            </w:pPr>
            <w:r w:rsidDel="00000000" w:rsidR="00000000" w:rsidRPr="00000000">
              <w:rPr>
                <w:b w:val="1"/>
                <w:bCs w:val="1"/>
                <w:rtl w:val="0"/>
              </w:rPr>
              <w:t xml:space="preserve">6.3.a.iii – export figures</w:t>
            </w:r>
          </w:p>
        </w:tc>
      </w:tr>
      <w:tr>
        <w:trPr>
          <w:cantSplit w:val="0"/>
          <w:tblHeader w:val="0"/>
        </w:trPr>
        <w:tc>
          <w:tcPr/>
          <w:p w:rsidR="00000000" w:rsidDel="00000000" w:rsidP="00000000" w:rsidRDefault="00000000" w:rsidRPr="00000000" w14:paraId="000006EF">
            <w:pPr>
              <w:rPr>
                <w:i w:val="1"/>
                <w:iCs w:val="1"/>
              </w:rPr>
            </w:pPr>
            <w:r w:rsidDel="00000000" w:rsidR="00000000" w:rsidRPr="00000000">
              <w:rPr>
                <w:i w:val="1"/>
                <w:iCs w:val="1"/>
                <w:rtl w:val="0"/>
              </w:rPr>
              <w:t xml:space="preserve">Availability </w:t>
            </w:r>
          </w:p>
        </w:tc>
        <w:tc>
          <w:tcPr>
            <w:gridSpan w:val="2"/>
          </w:tcPr>
          <w:p w:rsidR="00000000" w:rsidDel="00000000" w:rsidP="00000000" w:rsidRDefault="00000000" w:rsidRPr="00000000" w14:paraId="000006F0">
            <w:pPr>
              <w:rPr/>
            </w:pPr>
            <w:r w:rsidDel="00000000" w:rsidR="00000000" w:rsidRPr="00000000">
              <w:rPr>
                <w:rtl w:val="0"/>
              </w:rPr>
              <w:t xml:space="preserve">Is there information available on </w:t>
            </w:r>
          </w:p>
          <w:p w:rsidR="00000000" w:rsidDel="00000000" w:rsidP="00000000" w:rsidRDefault="00000000" w:rsidRPr="00000000" w14:paraId="000006F1">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Exports of the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(oil and gas / mining and quarrying)</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extractive sector, </w:t>
            </w:r>
          </w:p>
          <w:p w:rsidR="00000000" w:rsidDel="00000000" w:rsidP="00000000" w:rsidRDefault="00000000" w:rsidRPr="00000000" w14:paraId="000006F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1701439911"/>
                <w:tag w:val="goog_rdk_22"/>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6F3">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its percentage contribution towards total exports of the country?</w:t>
            </w:r>
          </w:p>
          <w:p w:rsidR="00000000" w:rsidDel="00000000" w:rsidP="00000000" w:rsidRDefault="00000000" w:rsidRPr="00000000" w14:paraId="000006F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1179743156"/>
                <w:tag w:val="goog_rdk_23"/>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F6">
            <w:pPr>
              <w:rPr>
                <w:i w:val="1"/>
                <w:iCs w:val="1"/>
              </w:rPr>
            </w:pPr>
            <w:r w:rsidDel="00000000" w:rsidR="00000000" w:rsidRPr="00000000">
              <w:rPr>
                <w:i w:val="1"/>
                <w:iCs w:val="1"/>
                <w:rtl w:val="0"/>
              </w:rPr>
              <w:t xml:space="preserve">Sources</w:t>
            </w:r>
          </w:p>
        </w:tc>
        <w:tc>
          <w:tcPr>
            <w:gridSpan w:val="2"/>
          </w:tcPr>
          <w:p w:rsidR="00000000" w:rsidDel="00000000" w:rsidP="00000000" w:rsidRDefault="00000000" w:rsidRPr="00000000" w14:paraId="000006F7">
            <w:pPr>
              <w:rPr/>
            </w:pPr>
            <w:r w:rsidDel="00000000" w:rsidR="00000000" w:rsidRPr="00000000">
              <w:rPr>
                <w:rtl w:val="0"/>
              </w:rPr>
              <w:t xml:space="preserve">Provide source(s) where this information can be accessed: </w:t>
            </w:r>
          </w:p>
          <w:p w:rsidR="00000000" w:rsidDel="00000000" w:rsidP="00000000" w:rsidRDefault="00000000" w:rsidRPr="00000000" w14:paraId="000006F8">
            <w:pPr>
              <w:shd w:fill="ffffff" w:val="clear"/>
              <w:rPr/>
            </w:pPr>
            <w:hyperlink r:id="rId255">
              <w:r w:rsidDel="00000000" w:rsidR="00000000" w:rsidRPr="00000000">
                <w:rPr>
                  <w:color w:val="0000ff"/>
                  <w:u w:val="single"/>
                  <w:rtl w:val="0"/>
                </w:rPr>
                <w:t xml:space="preserve">https://microdata.nigerianstat.gov.ng/index.php/catalog/147</w:t>
              </w:r>
            </w:hyperlink>
            <w:r w:rsidDel="00000000" w:rsidR="00000000" w:rsidRPr="00000000">
              <w:rPr>
                <w:rtl w:val="0"/>
              </w:rPr>
            </w:r>
          </w:p>
          <w:p w:rsidR="00000000" w:rsidDel="00000000" w:rsidP="00000000" w:rsidRDefault="00000000" w:rsidRPr="00000000" w14:paraId="000006F9">
            <w:pPr>
              <w:rPr>
                <w:i w:val="1"/>
                <w:iCs w:val="1"/>
              </w:rPr>
            </w:pPr>
            <w:hyperlink r:id="rId256">
              <w:r w:rsidDel="00000000" w:rsidR="00000000" w:rsidRPr="00000000">
                <w:rPr>
                  <w:i w:val="1"/>
                  <w:iCs w:val="1"/>
                  <w:color w:val="0000ff"/>
                  <w:u w:val="single"/>
                  <w:rtl w:val="0"/>
                </w:rPr>
                <w:t xml:space="preserve">https://www.cbn.gov.ng/rates/RealGDP.html?tyear=2024</w:t>
              </w:r>
            </w:hyperlink>
            <w:r w:rsidDel="00000000" w:rsidR="00000000" w:rsidRPr="00000000">
              <w:rPr>
                <w:rtl w:val="0"/>
              </w:rPr>
            </w:r>
          </w:p>
          <w:p w:rsidR="00000000" w:rsidDel="00000000" w:rsidP="00000000" w:rsidRDefault="00000000" w:rsidRPr="00000000" w14:paraId="000006FA">
            <w:pPr>
              <w:rPr>
                <w:i w:val="1"/>
                <w:iCs w:val="1"/>
              </w:rPr>
            </w:pPr>
            <w:r w:rsidDel="00000000" w:rsidR="00000000" w:rsidRPr="00000000">
              <w:rPr>
                <w:rtl w:val="0"/>
              </w:rPr>
            </w:r>
          </w:p>
          <w:p w:rsidR="00000000" w:rsidDel="00000000" w:rsidP="00000000" w:rsidRDefault="00000000" w:rsidRPr="00000000" w14:paraId="000006FB">
            <w:pPr>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6FD">
            <w:pPr>
              <w:rPr>
                <w:b w:val="1"/>
                <w:bCs w:val="1"/>
              </w:rPr>
            </w:pPr>
            <w:r w:rsidDel="00000000" w:rsidR="00000000" w:rsidRPr="00000000">
              <w:rPr>
                <w:b w:val="1"/>
                <w:bCs w:val="1"/>
                <w:rtl w:val="0"/>
              </w:rPr>
              <w:t xml:space="preserve">Required</w:t>
            </w:r>
          </w:p>
        </w:tc>
        <w:tc>
          <w:tcPr>
            <w:gridSpan w:val="2"/>
            <w:shd w:fill="b4c6e7" w:val="clear"/>
          </w:tcPr>
          <w:p w:rsidR="00000000" w:rsidDel="00000000" w:rsidP="00000000" w:rsidRDefault="00000000" w:rsidRPr="00000000" w14:paraId="000006FE">
            <w:pPr>
              <w:rPr>
                <w:b w:val="1"/>
                <w:bCs w:val="1"/>
              </w:rPr>
            </w:pPr>
            <w:r w:rsidDel="00000000" w:rsidR="00000000" w:rsidRPr="00000000">
              <w:rPr>
                <w:b w:val="1"/>
                <w:bCs w:val="1"/>
                <w:rtl w:val="0"/>
              </w:rPr>
              <w:t xml:space="preserve">6.3.a.iv – employment data</w:t>
            </w:r>
          </w:p>
        </w:tc>
      </w:tr>
      <w:tr>
        <w:trPr>
          <w:cantSplit w:val="0"/>
          <w:tblHeader w:val="0"/>
        </w:trPr>
        <w:tc>
          <w:tcPr/>
          <w:p w:rsidR="00000000" w:rsidDel="00000000" w:rsidP="00000000" w:rsidRDefault="00000000" w:rsidRPr="00000000" w14:paraId="00000700">
            <w:pPr>
              <w:rPr>
                <w:i w:val="1"/>
                <w:iCs w:val="1"/>
              </w:rPr>
            </w:pPr>
            <w:r w:rsidDel="00000000" w:rsidR="00000000" w:rsidRPr="00000000">
              <w:rPr>
                <w:i w:val="1"/>
                <w:iCs w:val="1"/>
                <w:rtl w:val="0"/>
              </w:rPr>
              <w:t xml:space="preserve">Availability</w:t>
            </w:r>
          </w:p>
        </w:tc>
        <w:tc>
          <w:tcPr>
            <w:gridSpan w:val="2"/>
          </w:tcPr>
          <w:p w:rsidR="00000000" w:rsidDel="00000000" w:rsidP="00000000" w:rsidRDefault="00000000" w:rsidRPr="00000000" w14:paraId="00000701">
            <w:pPr>
              <w:rPr/>
            </w:pPr>
            <w:r w:rsidDel="00000000" w:rsidR="00000000" w:rsidRPr="00000000">
              <w:rPr>
                <w:rtl w:val="0"/>
              </w:rPr>
              <w:t xml:space="preserve">Is there information available on </w:t>
            </w:r>
          </w:p>
          <w:p w:rsidR="00000000" w:rsidDel="00000000" w:rsidP="00000000" w:rsidRDefault="00000000" w:rsidRPr="00000000" w14:paraId="00000702">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Number of employed persons in the extractive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oil and gas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sector (both public and private) by gender,</w:t>
              <w:br w:type="textWrapping"/>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1938460168"/>
                <w:tag w:val="goog_rdk_24"/>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703">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By occupational level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04">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By company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705">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project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706">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between local and foreign nationals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1447056317"/>
                <w:tag w:val="goog_rdk_25"/>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707">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percentage contribution towards total employment numbers</w:t>
              <w:br w:type="textWrapping"/>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1824004508"/>
                <w:tag w:val="goog_rdk_26"/>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70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70A">
            <w:pPr>
              <w:rPr>
                <w:i w:val="1"/>
                <w:iCs w:val="1"/>
              </w:rPr>
            </w:pPr>
            <w:r w:rsidDel="00000000" w:rsidR="00000000" w:rsidRPr="00000000">
              <w:rPr>
                <w:i w:val="1"/>
                <w:iCs w:val="1"/>
                <w:rtl w:val="0"/>
              </w:rPr>
              <w:t xml:space="preserve">Sources</w:t>
            </w:r>
          </w:p>
        </w:tc>
        <w:tc>
          <w:tcPr>
            <w:gridSpan w:val="2"/>
          </w:tcPr>
          <w:p w:rsidR="00000000" w:rsidDel="00000000" w:rsidP="00000000" w:rsidRDefault="00000000" w:rsidRPr="00000000" w14:paraId="0000070B">
            <w:pPr>
              <w:shd w:fill="ffffff" w:val="clear"/>
              <w:rPr/>
            </w:pPr>
            <w:r w:rsidDel="00000000" w:rsidR="00000000" w:rsidRPr="00000000">
              <w:rPr>
                <w:rtl w:val="0"/>
              </w:rPr>
              <w:t xml:space="preserve">Provide source(s) where this information can be accessed: </w:t>
            </w:r>
          </w:p>
          <w:p w:rsidR="00000000" w:rsidDel="00000000" w:rsidP="00000000" w:rsidRDefault="00000000" w:rsidRPr="00000000" w14:paraId="0000070C">
            <w:pPr>
              <w:shd w:fill="ffffff" w:val="clear"/>
              <w:rPr>
                <w:i w:val="1"/>
                <w:iCs w:val="1"/>
              </w:rPr>
            </w:pPr>
            <w:r w:rsidDel="00000000" w:rsidR="00000000" w:rsidRPr="00000000">
              <w:rPr>
                <w:i w:val="1"/>
                <w:iCs w:val="1"/>
                <w:rtl w:val="0"/>
              </w:rPr>
              <w:t xml:space="preserve">NEITI 2023 Oil and Gas industry report, Chapter 8.4, Page 98, Appendix 15</w:t>
            </w:r>
          </w:p>
          <w:p w:rsidR="00000000" w:rsidDel="00000000" w:rsidP="00000000" w:rsidRDefault="00000000" w:rsidRPr="00000000" w14:paraId="0000070D">
            <w:pPr>
              <w:shd w:fill="ffffff" w:val="clear"/>
              <w:rPr>
                <w:i w:val="1"/>
                <w:iCs w:val="1"/>
              </w:rPr>
            </w:pPr>
            <w:hyperlink r:id="rId257">
              <w:r w:rsidDel="00000000" w:rsidR="00000000" w:rsidRPr="00000000">
                <w:rPr>
                  <w:i w:val="1"/>
                  <w:iCs w:val="1"/>
                  <w:color w:val="1155cc"/>
                  <w:u w:val="single"/>
                  <w:rtl w:val="0"/>
                </w:rPr>
                <w:t xml:space="preserve">https://www.neiti.gov.ng/Final-Report-NEITI-OGA-2023-Final-26-Sept-2024.pdf</w:t>
              </w:r>
            </w:hyperlink>
            <w:r w:rsidDel="00000000" w:rsidR="00000000" w:rsidRPr="00000000">
              <w:rPr>
                <w:i w:val="1"/>
                <w:iCs w:val="1"/>
                <w:rtl w:val="0"/>
              </w:rPr>
              <w:t xml:space="preserve"> ; </w:t>
            </w:r>
            <w:hyperlink r:id="rId258">
              <w:r w:rsidDel="00000000" w:rsidR="00000000" w:rsidRPr="00000000">
                <w:rPr>
                  <w:i w:val="1"/>
                  <w:iCs w:val="1"/>
                  <w:color w:val="1155cc"/>
                  <w:u w:val="single"/>
                  <w:rtl w:val="0"/>
                </w:rPr>
                <w:t xml:space="preserve">https://www.neiti.gov.ng/AUDIT%20REPORTS/OIL-AND-GAS/2022-2023/APPENDICES/Appendix%2015_%202023_Gender_%5E0_Employment_Analysis.xlsx</w:t>
              </w:r>
            </w:hyperlink>
            <w:r w:rsidDel="00000000" w:rsidR="00000000" w:rsidRPr="00000000">
              <w:rPr>
                <w:i w:val="1"/>
                <w:iCs w:val="1"/>
                <w:rtl w:val="0"/>
              </w:rPr>
              <w:t xml:space="preserve"> </w:t>
            </w:r>
          </w:p>
          <w:p w:rsidR="00000000" w:rsidDel="00000000" w:rsidP="00000000" w:rsidRDefault="00000000" w:rsidRPr="00000000" w14:paraId="0000070E">
            <w:pPr>
              <w:shd w:fill="ffffff" w:val="clear"/>
              <w:rPr/>
            </w:pPr>
            <w:r w:rsidDel="00000000" w:rsidR="00000000" w:rsidRPr="00000000">
              <w:rPr>
                <w:rtl w:val="0"/>
              </w:rPr>
            </w:r>
          </w:p>
        </w:tc>
      </w:tr>
      <w:tr>
        <w:trPr>
          <w:cantSplit w:val="0"/>
          <w:tblHeader w:val="0"/>
        </w:trPr>
        <w:tc>
          <w:tcPr/>
          <w:p w:rsidR="00000000" w:rsidDel="00000000" w:rsidP="00000000" w:rsidRDefault="00000000" w:rsidRPr="00000000" w14:paraId="00000710">
            <w:pPr>
              <w:rPr>
                <w:i w:val="1"/>
                <w:iCs w:val="1"/>
              </w:rPr>
            </w:pPr>
            <w:r w:rsidDel="00000000" w:rsidR="00000000" w:rsidRPr="00000000">
              <w:rPr>
                <w:i w:val="1"/>
                <w:iCs w:val="1"/>
                <w:rtl w:val="0"/>
              </w:rPr>
              <w:t xml:space="preserve">Assessment on comprehensiveness, reliability and timeliness of information</w:t>
            </w:r>
          </w:p>
        </w:tc>
        <w:tc>
          <w:tcPr>
            <w:gridSpan w:val="2"/>
          </w:tcPr>
          <w:p w:rsidR="00000000" w:rsidDel="00000000" w:rsidP="00000000" w:rsidRDefault="00000000" w:rsidRPr="00000000" w14:paraId="00000711">
            <w:pPr>
              <w:rPr>
                <w:b w:val="1"/>
                <w:bCs w:val="1"/>
              </w:rPr>
            </w:pPr>
            <w:r w:rsidDel="00000000" w:rsidR="00000000" w:rsidRPr="00000000">
              <w:rPr>
                <w:b w:val="1"/>
                <w:bCs w:val="1"/>
                <w:rtl w:val="0"/>
              </w:rPr>
              <w:t xml:space="preserve">Do you or any stakeholders (including, but not limited to MSG members) consider that the information on employment data is </w:t>
            </w:r>
            <w:r w:rsidDel="00000000" w:rsidR="00000000" w:rsidRPr="00000000">
              <w:rPr>
                <w:b w:val="1"/>
                <w:bCs w:val="1"/>
                <w:u w:val="single"/>
                <w:rtl w:val="0"/>
              </w:rPr>
              <w:t xml:space="preserve">incomplete</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10"/>
            </w:r>
            <w:r w:rsidDel="00000000" w:rsidR="00000000" w:rsidRPr="00000000">
              <w:rPr>
                <w:b w:val="1"/>
                <w:bCs w:val="1"/>
                <w:rtl w:val="0"/>
              </w:rPr>
              <w:t xml:space="preserve"> </w:t>
            </w:r>
          </w:p>
          <w:p w:rsidR="00000000" w:rsidDel="00000000" w:rsidP="00000000" w:rsidRDefault="00000000" w:rsidRPr="00000000" w14:paraId="00000712">
            <w:pPr>
              <w:shd w:fill="ffffff" w:val="clear"/>
              <w:ind w:left="720" w:firstLine="0"/>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13">
            <w:pPr>
              <w:shd w:fill="ffffff"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are there particular parts of employment data that is considered incomplete?</w:t>
            </w:r>
          </w:p>
          <w:p w:rsidR="00000000" w:rsidDel="00000000" w:rsidP="00000000" w:rsidRDefault="00000000" w:rsidRPr="00000000" w14:paraId="00000714">
            <w:pPr>
              <w:shd w:fill="d9e2f3" w:val="clear"/>
              <w:rPr/>
            </w:pPr>
            <w:r w:rsidDel="00000000" w:rsidR="00000000" w:rsidRPr="00000000">
              <w:rPr>
                <w:rtl w:val="0"/>
              </w:rPr>
              <w:t xml:space="preserve">Elaborate:</w:t>
            </w:r>
          </w:p>
          <w:p w:rsidR="00000000" w:rsidDel="00000000" w:rsidP="00000000" w:rsidRDefault="00000000" w:rsidRPr="00000000" w14:paraId="00000715">
            <w:pPr>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omissions of information?</w:t>
            </w:r>
            <w:r w:rsidDel="00000000" w:rsidR="00000000" w:rsidRPr="00000000">
              <w:rPr>
                <w:b w:val="1"/>
                <w:bCs w:val="1"/>
                <w:rtl w:val="0"/>
              </w:rPr>
              <w:t xml:space="preserve"> </w:t>
            </w:r>
          </w:p>
          <w:p w:rsidR="00000000" w:rsidDel="00000000" w:rsidP="00000000" w:rsidRDefault="00000000" w:rsidRPr="00000000" w14:paraId="00000716">
            <w:pPr>
              <w:shd w:fill="d9e2f3" w:val="clear"/>
              <w:rPr/>
            </w:pPr>
            <w:r w:rsidDel="00000000" w:rsidR="00000000" w:rsidRPr="00000000">
              <w:rPr>
                <w:rtl w:val="0"/>
              </w:rPr>
              <w:t xml:space="preserve">Elaborate:</w:t>
            </w:r>
          </w:p>
          <w:p w:rsidR="00000000" w:rsidDel="00000000" w:rsidP="00000000" w:rsidRDefault="00000000" w:rsidRPr="00000000" w14:paraId="00000717">
            <w:pPr>
              <w:rPr>
                <w:b w:val="1"/>
                <w:bCs w:val="1"/>
              </w:rPr>
            </w:pPr>
            <w:r w:rsidDel="00000000" w:rsidR="00000000" w:rsidRPr="00000000">
              <w:rPr>
                <w:rtl w:val="0"/>
              </w:rPr>
            </w:r>
          </w:p>
          <w:p w:rsidR="00000000" w:rsidDel="00000000" w:rsidP="00000000" w:rsidRDefault="00000000" w:rsidRPr="00000000" w14:paraId="00000718">
            <w:pPr>
              <w:rPr>
                <w:b w:val="1"/>
                <w:bCs w:val="1"/>
              </w:rPr>
            </w:pPr>
            <w:r w:rsidDel="00000000" w:rsidR="00000000" w:rsidRPr="00000000">
              <w:rPr>
                <w:b w:val="1"/>
                <w:bCs w:val="1"/>
                <w:rtl w:val="0"/>
              </w:rPr>
              <w:t xml:space="preserve">Do you or any stakeholders (including, but not limited to MSG members) have any </w:t>
            </w:r>
            <w:r w:rsidDel="00000000" w:rsidR="00000000" w:rsidRPr="00000000">
              <w:rPr>
                <w:b w:val="1"/>
                <w:bCs w:val="1"/>
                <w:u w:val="single"/>
                <w:rtl w:val="0"/>
              </w:rPr>
              <w:t xml:space="preserve">concerns</w:t>
            </w:r>
            <w:r w:rsidDel="00000000" w:rsidR="00000000" w:rsidRPr="00000000">
              <w:rPr>
                <w:b w:val="1"/>
                <w:bCs w:val="1"/>
                <w:rtl w:val="0"/>
              </w:rPr>
              <w:t xml:space="preserve"> on the trustworthiness and reliability of employment data?</w:t>
            </w:r>
          </w:p>
          <w:p w:rsidR="00000000" w:rsidDel="00000000" w:rsidP="00000000" w:rsidRDefault="00000000" w:rsidRPr="00000000" w14:paraId="00000719">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71A">
            <w:pPr>
              <w:shd w:fill="ffffff"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are there particular parts of the employment data that is considered not reliable?</w:t>
            </w:r>
          </w:p>
          <w:p w:rsidR="00000000" w:rsidDel="00000000" w:rsidP="00000000" w:rsidRDefault="00000000" w:rsidRPr="00000000" w14:paraId="0000071B">
            <w:pPr>
              <w:shd w:fill="d9e2f3" w:val="clear"/>
              <w:rPr/>
            </w:pPr>
            <w:r w:rsidDel="00000000" w:rsidR="00000000" w:rsidRPr="00000000">
              <w:rPr>
                <w:rtl w:val="0"/>
              </w:rPr>
              <w:t xml:space="preserve">Elaborate:</w:t>
            </w:r>
          </w:p>
          <w:p w:rsidR="00000000" w:rsidDel="00000000" w:rsidP="00000000" w:rsidRDefault="00000000" w:rsidRPr="00000000" w14:paraId="0000071C">
            <w:pPr>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reliable?</w:t>
            </w:r>
            <w:r w:rsidDel="00000000" w:rsidR="00000000" w:rsidRPr="00000000">
              <w:rPr>
                <w:b w:val="1"/>
                <w:bCs w:val="1"/>
                <w:rtl w:val="0"/>
              </w:rPr>
              <w:t xml:space="preserve"> </w:t>
            </w:r>
          </w:p>
          <w:p w:rsidR="00000000" w:rsidDel="00000000" w:rsidP="00000000" w:rsidRDefault="00000000" w:rsidRPr="00000000" w14:paraId="0000071D">
            <w:pPr>
              <w:shd w:fill="d9e2f3" w:val="clear"/>
              <w:rPr/>
            </w:pPr>
            <w:r w:rsidDel="00000000" w:rsidR="00000000" w:rsidRPr="00000000">
              <w:rPr>
                <w:rtl w:val="0"/>
              </w:rPr>
              <w:t xml:space="preserve">Elaborate:</w:t>
            </w:r>
          </w:p>
          <w:p w:rsidR="00000000" w:rsidDel="00000000" w:rsidP="00000000" w:rsidRDefault="00000000" w:rsidRPr="00000000" w14:paraId="0000071E">
            <w:pPr>
              <w:rPr/>
            </w:pPr>
            <w:r w:rsidDel="00000000" w:rsidR="00000000" w:rsidRPr="00000000">
              <w:rPr>
                <w:rtl w:val="0"/>
              </w:rPr>
            </w:r>
          </w:p>
          <w:p w:rsidR="00000000" w:rsidDel="00000000" w:rsidP="00000000" w:rsidRDefault="00000000" w:rsidRPr="00000000" w14:paraId="0000071F">
            <w:pPr>
              <w:rPr>
                <w:b w:val="1"/>
                <w:bCs w:val="1"/>
              </w:rPr>
            </w:pPr>
            <w:r w:rsidDel="00000000" w:rsidR="00000000" w:rsidRPr="00000000">
              <w:rPr>
                <w:b w:val="1"/>
                <w:bCs w:val="1"/>
                <w:rtl w:val="0"/>
              </w:rPr>
              <w:t xml:space="preserve">Do you or any stakeholders (including, but not limited to MSG members) consider that the information on employment data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11"/>
            </w:r>
            <w:r w:rsidDel="00000000" w:rsidR="00000000" w:rsidRPr="00000000">
              <w:rPr>
                <w:rtl w:val="0"/>
              </w:rPr>
            </w:r>
          </w:p>
          <w:p w:rsidR="00000000" w:rsidDel="00000000" w:rsidP="00000000" w:rsidRDefault="00000000" w:rsidRPr="00000000" w14:paraId="00000720">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721">
            <w:pPr>
              <w:shd w:fill="ffffff"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are there particular commodities where information is considered not up to date?</w:t>
            </w:r>
          </w:p>
          <w:p w:rsidR="00000000" w:rsidDel="00000000" w:rsidP="00000000" w:rsidRDefault="00000000" w:rsidRPr="00000000" w14:paraId="00000722">
            <w:pPr>
              <w:shd w:fill="d9e2f3" w:val="clear"/>
              <w:rPr/>
            </w:pPr>
            <w:r w:rsidDel="00000000" w:rsidR="00000000" w:rsidRPr="00000000">
              <w:rPr>
                <w:rtl w:val="0"/>
              </w:rPr>
              <w:t xml:space="preserve">Elaborate:</w:t>
            </w:r>
          </w:p>
          <w:p w:rsidR="00000000" w:rsidDel="00000000" w:rsidP="00000000" w:rsidRDefault="00000000" w:rsidRPr="00000000" w14:paraId="00000723">
            <w:pPr>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up to date?</w:t>
            </w:r>
            <w:r w:rsidDel="00000000" w:rsidR="00000000" w:rsidRPr="00000000">
              <w:rPr>
                <w:b w:val="1"/>
                <w:bCs w:val="1"/>
                <w:rtl w:val="0"/>
              </w:rPr>
              <w:t xml:space="preserve"> </w:t>
            </w:r>
          </w:p>
          <w:p w:rsidR="00000000" w:rsidDel="00000000" w:rsidP="00000000" w:rsidRDefault="00000000" w:rsidRPr="00000000" w14:paraId="00000724">
            <w:pPr>
              <w:shd w:fill="d9e2f3" w:val="clear"/>
              <w:rPr/>
            </w:pPr>
            <w:r w:rsidDel="00000000" w:rsidR="00000000" w:rsidRPr="00000000">
              <w:rPr>
                <w:rtl w:val="0"/>
              </w:rPr>
              <w:t xml:space="preserve">Elaborate:</w:t>
            </w:r>
          </w:p>
          <w:p w:rsidR="00000000" w:rsidDel="00000000" w:rsidP="00000000" w:rsidRDefault="00000000" w:rsidRPr="00000000" w14:paraId="00000725">
            <w:pPr>
              <w:rPr>
                <w:i w:val="1"/>
                <w:iCs w:val="1"/>
              </w:rPr>
            </w:pPr>
            <w:r w:rsidDel="00000000" w:rsidR="00000000" w:rsidRPr="00000000">
              <w:rPr>
                <w:rtl w:val="0"/>
              </w:rPr>
            </w:r>
          </w:p>
          <w:p w:rsidR="00000000" w:rsidDel="00000000" w:rsidP="00000000" w:rsidRDefault="00000000" w:rsidRPr="00000000" w14:paraId="00000726">
            <w:pPr>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727">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728">
            <w:pPr>
              <w:shd w:fill="d9e2f3" w:val="clear"/>
              <w:rPr/>
            </w:pPr>
            <w:r w:rsidDel="00000000" w:rsidR="00000000" w:rsidRPr="00000000">
              <w:rPr>
                <w:rtl w:val="0"/>
              </w:rPr>
              <w:t xml:space="preserve">Explain: Not Applicable</w:t>
            </w:r>
          </w:p>
          <w:p w:rsidR="00000000" w:rsidDel="00000000" w:rsidP="00000000" w:rsidRDefault="00000000" w:rsidRPr="00000000" w14:paraId="00000729">
            <w:pPr>
              <w:rPr>
                <w:b w:val="1"/>
                <w:bCs w:val="1"/>
              </w:rPr>
            </w:pPr>
            <w:r w:rsidDel="00000000" w:rsidR="00000000" w:rsidRPr="00000000">
              <w:rPr>
                <w:rtl w:val="0"/>
              </w:rPr>
            </w:r>
          </w:p>
          <w:p w:rsidR="00000000" w:rsidDel="00000000" w:rsidP="00000000" w:rsidRDefault="00000000" w:rsidRPr="00000000" w14:paraId="0000072A">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72B">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2C">
            <w:pPr>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72D">
            <w:pPr>
              <w:rPr>
                <w:i w:val="1"/>
                <w:iCs w:val="1"/>
                <w:shd w:fill="b4c6e7" w:val="clear"/>
              </w:rPr>
            </w:pPr>
            <w:r w:rsidDel="00000000" w:rsidR="00000000" w:rsidRPr="00000000">
              <w:rPr>
                <w:shd w:fill="d9e2f3" w:val="clear"/>
                <w:rtl w:val="0"/>
              </w:rPr>
              <w:t xml:space="preserve">Explain: </w:t>
            </w:r>
            <w:r w:rsidDel="00000000" w:rsidR="00000000" w:rsidRPr="00000000">
              <w:rPr>
                <w:i w:val="1"/>
                <w:iCs w:val="1"/>
                <w:shd w:fill="d9e2f3" w:val="clear"/>
                <w:rtl w:val="0"/>
              </w:rPr>
              <w:t xml:space="preserve">can include a reference to work plan activities, MSG meeting minutes etc</w:t>
            </w:r>
            <w:r w:rsidDel="00000000" w:rsidR="00000000" w:rsidRPr="00000000">
              <w:rPr>
                <w:i w:val="1"/>
                <w:iCs w:val="1"/>
                <w:shd w:fill="b4c6e7" w:val="clear"/>
                <w:rtl w:val="0"/>
              </w:rPr>
              <w:t xml:space="preserve">.</w:t>
            </w:r>
          </w:p>
          <w:p w:rsidR="00000000" w:rsidDel="00000000" w:rsidP="00000000" w:rsidRDefault="00000000" w:rsidRPr="00000000" w14:paraId="0000072E">
            <w:pPr>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730">
            <w:pPr>
              <w:rPr>
                <w:b w:val="1"/>
                <w:bCs w:val="1"/>
              </w:rPr>
            </w:pPr>
            <w:r w:rsidDel="00000000" w:rsidR="00000000" w:rsidRPr="00000000">
              <w:rPr>
                <w:b w:val="1"/>
                <w:bCs w:val="1"/>
                <w:rtl w:val="0"/>
              </w:rPr>
              <w:t xml:space="preserve">Required </w:t>
            </w:r>
          </w:p>
        </w:tc>
        <w:tc>
          <w:tcPr>
            <w:gridSpan w:val="2"/>
            <w:shd w:fill="b4c6e7" w:val="clear"/>
          </w:tcPr>
          <w:p w:rsidR="00000000" w:rsidDel="00000000" w:rsidP="00000000" w:rsidRDefault="00000000" w:rsidRPr="00000000" w14:paraId="00000731">
            <w:pPr>
              <w:rPr>
                <w:b w:val="1"/>
                <w:bCs w:val="1"/>
              </w:rPr>
            </w:pPr>
            <w:r w:rsidDel="00000000" w:rsidR="00000000" w:rsidRPr="00000000">
              <w:rPr>
                <w:b w:val="1"/>
                <w:bCs w:val="1"/>
                <w:rtl w:val="0"/>
              </w:rPr>
              <w:t xml:space="preserve">6.3.a.v - Key regions</w:t>
            </w:r>
          </w:p>
        </w:tc>
      </w:tr>
      <w:tr>
        <w:trPr>
          <w:cantSplit w:val="0"/>
          <w:tblHeader w:val="0"/>
        </w:trPr>
        <w:tc>
          <w:tcPr/>
          <w:p w:rsidR="00000000" w:rsidDel="00000000" w:rsidP="00000000" w:rsidRDefault="00000000" w:rsidRPr="00000000" w14:paraId="00000733">
            <w:pPr>
              <w:rPr>
                <w:i w:val="1"/>
                <w:iCs w:val="1"/>
              </w:rPr>
            </w:pPr>
            <w:r w:rsidDel="00000000" w:rsidR="00000000" w:rsidRPr="00000000">
              <w:rPr>
                <w:i w:val="1"/>
                <w:iCs w:val="1"/>
                <w:rtl w:val="0"/>
              </w:rPr>
              <w:t xml:space="preserve">Availability</w:t>
            </w:r>
          </w:p>
        </w:tc>
        <w:tc>
          <w:tcPr>
            <w:gridSpan w:val="2"/>
          </w:tcPr>
          <w:p w:rsidR="00000000" w:rsidDel="00000000" w:rsidP="00000000" w:rsidRDefault="00000000" w:rsidRPr="00000000" w14:paraId="00000734">
            <w:pPr>
              <w:rPr/>
            </w:pPr>
            <w:r w:rsidDel="00000000" w:rsidR="00000000" w:rsidRPr="00000000">
              <w:rPr>
                <w:b w:val="1"/>
                <w:bCs w:val="1"/>
                <w:rtl w:val="0"/>
              </w:rPr>
              <w:t xml:space="preserve">Is there comprehensive information available on key regions/areas where production is concentrated?</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758877885"/>
                <w:tag w:val="goog_rdk_2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p w:rsidR="00000000" w:rsidDel="00000000" w:rsidP="00000000" w:rsidRDefault="00000000" w:rsidRPr="00000000" w14:paraId="00000736">
            <w:pPr>
              <w:rPr>
                <w:i w:val="1"/>
                <w:iCs w:val="1"/>
              </w:rPr>
            </w:pPr>
            <w:r w:rsidDel="00000000" w:rsidR="00000000" w:rsidRPr="00000000">
              <w:rPr>
                <w:i w:val="1"/>
                <w:iCs w:val="1"/>
                <w:rtl w:val="0"/>
              </w:rPr>
              <w:t xml:space="preserve">Sources</w:t>
            </w:r>
          </w:p>
        </w:tc>
        <w:tc>
          <w:tcPr>
            <w:gridSpan w:val="2"/>
          </w:tcPr>
          <w:p w:rsidR="00000000" w:rsidDel="00000000" w:rsidP="00000000" w:rsidRDefault="00000000" w:rsidRPr="00000000" w14:paraId="00000737">
            <w:pPr>
              <w:rPr>
                <w:i w:val="1"/>
                <w:iCs w:val="1"/>
                <w:shd w:fill="d9e2f3" w:val="clear"/>
              </w:rPr>
            </w:pPr>
            <w:r w:rsidDel="00000000" w:rsidR="00000000" w:rsidRPr="00000000">
              <w:rPr>
                <w:rtl w:val="0"/>
              </w:rPr>
              <w:t xml:space="preserve">Provide source(s) where this information can be accessed: </w:t>
            </w:r>
            <w:r w:rsidDel="00000000" w:rsidR="00000000" w:rsidRPr="00000000">
              <w:rPr>
                <w:i w:val="1"/>
                <w:iCs w:val="1"/>
                <w:shd w:fill="d9e2f3" w:val="clear"/>
                <w:rtl w:val="0"/>
              </w:rPr>
              <w:t xml:space="preserve">Source, section of report (page nr), exact webpage</w:t>
            </w:r>
          </w:p>
          <w:p w:rsidR="00000000" w:rsidDel="00000000" w:rsidP="00000000" w:rsidRDefault="00000000" w:rsidRPr="00000000" w14:paraId="00000738">
            <w:pPr>
              <w:rPr>
                <w:i w:val="1"/>
                <w:iCs w:val="1"/>
                <w:shd w:fill="d9e2f3" w:val="clear"/>
              </w:rPr>
            </w:pPr>
            <w:r w:rsidDel="00000000" w:rsidR="00000000" w:rsidRPr="00000000">
              <w:rPr>
                <w:i w:val="1"/>
                <w:iCs w:val="1"/>
                <w:shd w:fill="d9e2f3" w:val="clear"/>
                <w:rtl w:val="0"/>
              </w:rPr>
              <w:t xml:space="preserve">Chapter 3, Page 30 of 2023 Oil and Gas Audit Report</w:t>
            </w:r>
          </w:p>
          <w:p w:rsidR="00000000" w:rsidDel="00000000" w:rsidP="00000000" w:rsidRDefault="00000000" w:rsidRPr="00000000" w14:paraId="00000739">
            <w:pPr>
              <w:rPr/>
            </w:pPr>
            <w:r w:rsidDel="00000000" w:rsidR="00000000" w:rsidRPr="00000000">
              <w:rPr>
                <w:rtl w:val="0"/>
              </w:rPr>
            </w:r>
          </w:p>
        </w:tc>
      </w:tr>
      <w:tr>
        <w:trPr>
          <w:cantSplit w:val="0"/>
          <w:tblHeader w:val="0"/>
        </w:trPr>
        <w:tc>
          <w:tcPr/>
          <w:p w:rsidR="00000000" w:rsidDel="00000000" w:rsidP="00000000" w:rsidRDefault="00000000" w:rsidRPr="00000000" w14:paraId="0000073B">
            <w:pPr>
              <w:rPr>
                <w:i w:val="1"/>
                <w:iCs w:val="1"/>
              </w:rPr>
            </w:pPr>
            <w:r w:rsidDel="00000000" w:rsidR="00000000" w:rsidRPr="00000000">
              <w:rPr>
                <w:i w:val="1"/>
                <w:iCs w:val="1"/>
                <w:rtl w:val="0"/>
              </w:rPr>
              <w:t xml:space="preserve">Assessment on comprehensiveness, reliability and timeliness of information</w:t>
            </w:r>
          </w:p>
        </w:tc>
        <w:tc>
          <w:tcPr>
            <w:gridSpan w:val="2"/>
          </w:tcPr>
          <w:p w:rsidR="00000000" w:rsidDel="00000000" w:rsidP="00000000" w:rsidRDefault="00000000" w:rsidRPr="00000000" w14:paraId="0000073C">
            <w:pPr>
              <w:rPr>
                <w:b w:val="1"/>
                <w:bCs w:val="1"/>
              </w:rPr>
            </w:pPr>
            <w:r w:rsidDel="00000000" w:rsidR="00000000" w:rsidRPr="00000000">
              <w:rPr>
                <w:b w:val="1"/>
                <w:bCs w:val="1"/>
                <w:rtl w:val="0"/>
              </w:rPr>
              <w:t xml:space="preserve">Do you or any stakeholders (including, but not limited to MSG members) consider that the information on key regions where production is concentrated is </w:t>
            </w:r>
            <w:r w:rsidDel="00000000" w:rsidR="00000000" w:rsidRPr="00000000">
              <w:rPr>
                <w:b w:val="1"/>
                <w:bCs w:val="1"/>
                <w:u w:val="single"/>
                <w:rtl w:val="0"/>
              </w:rPr>
              <w:t xml:space="preserve">incomplete</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12"/>
            </w:r>
            <w:r w:rsidDel="00000000" w:rsidR="00000000" w:rsidRPr="00000000">
              <w:rPr>
                <w:b w:val="1"/>
                <w:bCs w:val="1"/>
                <w:rtl w:val="0"/>
              </w:rPr>
              <w:t xml:space="preserve"> </w:t>
            </w:r>
          </w:p>
          <w:p w:rsidR="00000000" w:rsidDel="00000000" w:rsidP="00000000" w:rsidRDefault="00000000" w:rsidRPr="00000000" w14:paraId="0000073D">
            <w:pPr>
              <w:shd w:fill="ffffff" w:val="clear"/>
              <w:ind w:left="720" w:firstLine="0"/>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3E">
            <w:pPr>
              <w:shd w:fill="ffffff"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considered incomplete?</w:t>
            </w:r>
          </w:p>
          <w:p w:rsidR="00000000" w:rsidDel="00000000" w:rsidP="00000000" w:rsidRDefault="00000000" w:rsidRPr="00000000" w14:paraId="0000073F">
            <w:pPr>
              <w:shd w:fill="d9e2f3" w:val="clear"/>
              <w:rPr/>
            </w:pPr>
            <w:r w:rsidDel="00000000" w:rsidR="00000000" w:rsidRPr="00000000">
              <w:rPr>
                <w:rtl w:val="0"/>
              </w:rPr>
              <w:t xml:space="preserve">Elaborate:</w:t>
            </w:r>
          </w:p>
          <w:p w:rsidR="00000000" w:rsidDel="00000000" w:rsidP="00000000" w:rsidRDefault="00000000" w:rsidRPr="00000000" w14:paraId="00000740">
            <w:pPr>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omissions of information?</w:t>
            </w:r>
            <w:r w:rsidDel="00000000" w:rsidR="00000000" w:rsidRPr="00000000">
              <w:rPr>
                <w:b w:val="1"/>
                <w:bCs w:val="1"/>
                <w:rtl w:val="0"/>
              </w:rPr>
              <w:t xml:space="preserve"> </w:t>
            </w:r>
          </w:p>
          <w:p w:rsidR="00000000" w:rsidDel="00000000" w:rsidP="00000000" w:rsidRDefault="00000000" w:rsidRPr="00000000" w14:paraId="00000741">
            <w:pPr>
              <w:shd w:fill="d9e2f3" w:val="clear"/>
              <w:rPr/>
            </w:pPr>
            <w:r w:rsidDel="00000000" w:rsidR="00000000" w:rsidRPr="00000000">
              <w:rPr>
                <w:rtl w:val="0"/>
              </w:rPr>
              <w:t xml:space="preserve">Elaborate:</w:t>
            </w:r>
          </w:p>
          <w:p w:rsidR="00000000" w:rsidDel="00000000" w:rsidP="00000000" w:rsidRDefault="00000000" w:rsidRPr="00000000" w14:paraId="00000742">
            <w:pPr>
              <w:rPr>
                <w:b w:val="1"/>
                <w:bCs w:val="1"/>
              </w:rPr>
            </w:pPr>
            <w:r w:rsidDel="00000000" w:rsidR="00000000" w:rsidRPr="00000000">
              <w:rPr>
                <w:rtl w:val="0"/>
              </w:rPr>
            </w:r>
          </w:p>
          <w:p w:rsidR="00000000" w:rsidDel="00000000" w:rsidP="00000000" w:rsidRDefault="00000000" w:rsidRPr="00000000" w14:paraId="00000743">
            <w:pPr>
              <w:rPr>
                <w:b w:val="1"/>
                <w:bCs w:val="1"/>
              </w:rPr>
            </w:pPr>
            <w:r w:rsidDel="00000000" w:rsidR="00000000" w:rsidRPr="00000000">
              <w:rPr>
                <w:b w:val="1"/>
                <w:bCs w:val="1"/>
                <w:rtl w:val="0"/>
              </w:rPr>
              <w:t xml:space="preserve">Do you or any stakeholders (including, but not limited to MSG members) have any </w:t>
            </w:r>
            <w:r w:rsidDel="00000000" w:rsidR="00000000" w:rsidRPr="00000000">
              <w:rPr>
                <w:b w:val="1"/>
                <w:bCs w:val="1"/>
                <w:u w:val="single"/>
                <w:rtl w:val="0"/>
              </w:rPr>
              <w:t xml:space="preserve">concerns</w:t>
            </w:r>
            <w:r w:rsidDel="00000000" w:rsidR="00000000" w:rsidRPr="00000000">
              <w:rPr>
                <w:b w:val="1"/>
                <w:bCs w:val="1"/>
                <w:rtl w:val="0"/>
              </w:rPr>
              <w:t xml:space="preserve"> on the trustworthiness and reliability of information on key regions where production is concentrated?</w:t>
            </w:r>
          </w:p>
          <w:p w:rsidR="00000000" w:rsidDel="00000000" w:rsidP="00000000" w:rsidRDefault="00000000" w:rsidRPr="00000000" w14:paraId="00000744">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745">
            <w:pPr>
              <w:shd w:fill="ffffff"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considered not reliable?</w:t>
            </w:r>
          </w:p>
          <w:p w:rsidR="00000000" w:rsidDel="00000000" w:rsidP="00000000" w:rsidRDefault="00000000" w:rsidRPr="00000000" w14:paraId="00000746">
            <w:pPr>
              <w:shd w:fill="d9e2f3" w:val="clear"/>
              <w:rPr/>
            </w:pPr>
            <w:r w:rsidDel="00000000" w:rsidR="00000000" w:rsidRPr="00000000">
              <w:rPr>
                <w:rtl w:val="0"/>
              </w:rPr>
              <w:t xml:space="preserve">Elaborate:</w:t>
            </w:r>
          </w:p>
          <w:p w:rsidR="00000000" w:rsidDel="00000000" w:rsidP="00000000" w:rsidRDefault="00000000" w:rsidRPr="00000000" w14:paraId="00000747">
            <w:pPr>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reliable?</w:t>
            </w:r>
            <w:r w:rsidDel="00000000" w:rsidR="00000000" w:rsidRPr="00000000">
              <w:rPr>
                <w:b w:val="1"/>
                <w:bCs w:val="1"/>
                <w:rtl w:val="0"/>
              </w:rPr>
              <w:t xml:space="preserve"> </w:t>
            </w:r>
          </w:p>
          <w:p w:rsidR="00000000" w:rsidDel="00000000" w:rsidP="00000000" w:rsidRDefault="00000000" w:rsidRPr="00000000" w14:paraId="00000748">
            <w:pPr>
              <w:shd w:fill="d9e2f3" w:val="clear"/>
              <w:rPr/>
            </w:pPr>
            <w:r w:rsidDel="00000000" w:rsidR="00000000" w:rsidRPr="00000000">
              <w:rPr>
                <w:rtl w:val="0"/>
              </w:rPr>
              <w:t xml:space="preserve">Elaborate:</w:t>
            </w:r>
          </w:p>
          <w:p w:rsidR="00000000" w:rsidDel="00000000" w:rsidP="00000000" w:rsidRDefault="00000000" w:rsidRPr="00000000" w14:paraId="00000749">
            <w:pPr>
              <w:rPr/>
            </w:pPr>
            <w:r w:rsidDel="00000000" w:rsidR="00000000" w:rsidRPr="00000000">
              <w:rPr>
                <w:rtl w:val="0"/>
              </w:rPr>
            </w:r>
          </w:p>
          <w:p w:rsidR="00000000" w:rsidDel="00000000" w:rsidP="00000000" w:rsidRDefault="00000000" w:rsidRPr="00000000" w14:paraId="0000074A">
            <w:pPr>
              <w:rPr>
                <w:b w:val="1"/>
                <w:bCs w:val="1"/>
              </w:rPr>
            </w:pPr>
            <w:r w:rsidDel="00000000" w:rsidR="00000000" w:rsidRPr="00000000">
              <w:rPr>
                <w:b w:val="1"/>
                <w:bCs w:val="1"/>
                <w:rtl w:val="0"/>
              </w:rPr>
              <w:t xml:space="preserve">Do you or any stakeholders (including, but not limited to MSG members) consider that the information on key regions where production is concentrated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13"/>
            </w:r>
            <w:r w:rsidDel="00000000" w:rsidR="00000000" w:rsidRPr="00000000">
              <w:rPr>
                <w:rtl w:val="0"/>
              </w:rPr>
            </w:r>
          </w:p>
          <w:p w:rsidR="00000000" w:rsidDel="00000000" w:rsidP="00000000" w:rsidRDefault="00000000" w:rsidRPr="00000000" w14:paraId="0000074B">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74C">
            <w:pPr>
              <w:shd w:fill="ffffff"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considered not up to date?</w:t>
            </w:r>
          </w:p>
          <w:p w:rsidR="00000000" w:rsidDel="00000000" w:rsidP="00000000" w:rsidRDefault="00000000" w:rsidRPr="00000000" w14:paraId="0000074D">
            <w:pPr>
              <w:shd w:fill="d9e2f3" w:val="clear"/>
              <w:rPr/>
            </w:pPr>
            <w:r w:rsidDel="00000000" w:rsidR="00000000" w:rsidRPr="00000000">
              <w:rPr>
                <w:rtl w:val="0"/>
              </w:rPr>
              <w:t xml:space="preserve">Elaborate:</w:t>
            </w:r>
          </w:p>
          <w:p w:rsidR="00000000" w:rsidDel="00000000" w:rsidP="00000000" w:rsidRDefault="00000000" w:rsidRPr="00000000" w14:paraId="0000074E">
            <w:pPr>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up to date?</w:t>
            </w:r>
            <w:r w:rsidDel="00000000" w:rsidR="00000000" w:rsidRPr="00000000">
              <w:rPr>
                <w:b w:val="1"/>
                <w:bCs w:val="1"/>
                <w:rtl w:val="0"/>
              </w:rPr>
              <w:t xml:space="preserve"> </w:t>
            </w:r>
          </w:p>
          <w:p w:rsidR="00000000" w:rsidDel="00000000" w:rsidP="00000000" w:rsidRDefault="00000000" w:rsidRPr="00000000" w14:paraId="0000074F">
            <w:pPr>
              <w:shd w:fill="d9e2f3" w:val="clear"/>
              <w:rPr/>
            </w:pPr>
            <w:r w:rsidDel="00000000" w:rsidR="00000000" w:rsidRPr="00000000">
              <w:rPr>
                <w:rtl w:val="0"/>
              </w:rPr>
              <w:t xml:space="preserve">Elaborate:</w:t>
            </w:r>
          </w:p>
          <w:p w:rsidR="00000000" w:rsidDel="00000000" w:rsidP="00000000" w:rsidRDefault="00000000" w:rsidRPr="00000000" w14:paraId="00000750">
            <w:pPr>
              <w:rPr>
                <w:i w:val="1"/>
                <w:iCs w:val="1"/>
              </w:rPr>
            </w:pPr>
            <w:r w:rsidDel="00000000" w:rsidR="00000000" w:rsidRPr="00000000">
              <w:rPr>
                <w:rtl w:val="0"/>
              </w:rPr>
            </w:r>
          </w:p>
          <w:p w:rsidR="00000000" w:rsidDel="00000000" w:rsidP="00000000" w:rsidRDefault="00000000" w:rsidRPr="00000000" w14:paraId="00000751">
            <w:pPr>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752">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753">
            <w:pPr>
              <w:shd w:fill="d9e2f3" w:val="clear"/>
              <w:rPr/>
            </w:pPr>
            <w:r w:rsidDel="00000000" w:rsidR="00000000" w:rsidRPr="00000000">
              <w:rPr>
                <w:rtl w:val="0"/>
              </w:rPr>
              <w:t xml:space="preserve">Explain: Not Applicable</w:t>
            </w:r>
          </w:p>
          <w:p w:rsidR="00000000" w:rsidDel="00000000" w:rsidP="00000000" w:rsidRDefault="00000000" w:rsidRPr="00000000" w14:paraId="00000754">
            <w:pPr>
              <w:rPr>
                <w:b w:val="1"/>
                <w:bCs w:val="1"/>
              </w:rPr>
            </w:pPr>
            <w:r w:rsidDel="00000000" w:rsidR="00000000" w:rsidRPr="00000000">
              <w:rPr>
                <w:rtl w:val="0"/>
              </w:rPr>
            </w:r>
          </w:p>
          <w:p w:rsidR="00000000" w:rsidDel="00000000" w:rsidP="00000000" w:rsidRDefault="00000000" w:rsidRPr="00000000" w14:paraId="00000755">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756">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57">
            <w:pPr>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758">
            <w:pPr>
              <w:rPr>
                <w:i w:val="1"/>
                <w:iCs w:val="1"/>
                <w:shd w:fill="b4c6e7" w:val="clear"/>
              </w:rPr>
            </w:pPr>
            <w:r w:rsidDel="00000000" w:rsidR="00000000" w:rsidRPr="00000000">
              <w:rPr>
                <w:shd w:fill="d9e2f3" w:val="clear"/>
                <w:rtl w:val="0"/>
              </w:rPr>
              <w:t xml:space="preserve">Explain: </w:t>
            </w:r>
            <w:r w:rsidDel="00000000" w:rsidR="00000000" w:rsidRPr="00000000">
              <w:rPr>
                <w:i w:val="1"/>
                <w:iCs w:val="1"/>
                <w:shd w:fill="d9e2f3" w:val="clear"/>
                <w:rtl w:val="0"/>
              </w:rPr>
              <w:t xml:space="preserve">can include a reference to work plan activities, MSG meeting minutes etc</w:t>
            </w:r>
            <w:r w:rsidDel="00000000" w:rsidR="00000000" w:rsidRPr="00000000">
              <w:rPr>
                <w:i w:val="1"/>
                <w:iCs w:val="1"/>
                <w:shd w:fill="b4c6e7" w:val="clear"/>
                <w:rtl w:val="0"/>
              </w:rPr>
              <w:t xml:space="preserve">.</w:t>
            </w:r>
          </w:p>
          <w:p w:rsidR="00000000" w:rsidDel="00000000" w:rsidP="00000000" w:rsidRDefault="00000000" w:rsidRPr="00000000" w14:paraId="00000759">
            <w:pPr>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75B">
            <w:pPr>
              <w:rPr>
                <w:b w:val="1"/>
                <w:bCs w:val="1"/>
              </w:rPr>
            </w:pPr>
            <w:r w:rsidDel="00000000" w:rsidR="00000000" w:rsidRPr="00000000">
              <w:rPr>
                <w:b w:val="1"/>
                <w:bCs w:val="1"/>
                <w:rtl w:val="0"/>
              </w:rPr>
              <w:t xml:space="preserve">Encouraged</w:t>
            </w:r>
          </w:p>
        </w:tc>
        <w:tc>
          <w:tcPr>
            <w:gridSpan w:val="2"/>
            <w:shd w:fill="b4c6e7" w:val="clear"/>
          </w:tcPr>
          <w:p w:rsidR="00000000" w:rsidDel="00000000" w:rsidP="00000000" w:rsidRDefault="00000000" w:rsidRPr="00000000" w14:paraId="0000075C">
            <w:pPr>
              <w:rPr/>
            </w:pPr>
            <w:r w:rsidDel="00000000" w:rsidR="00000000" w:rsidRPr="00000000">
              <w:rPr>
                <w:b w:val="1"/>
                <w:bCs w:val="1"/>
                <w:rtl w:val="0"/>
              </w:rPr>
              <w:t xml:space="preserve">6.3.a.iv – gender pay gap data</w:t>
            </w:r>
            <w:r w:rsidDel="00000000" w:rsidR="00000000" w:rsidRPr="00000000">
              <w:rPr>
                <w:rtl w:val="0"/>
              </w:rPr>
            </w:r>
          </w:p>
        </w:tc>
      </w:tr>
      <w:tr>
        <w:trPr>
          <w:cantSplit w:val="0"/>
          <w:tblHeader w:val="0"/>
        </w:trPr>
        <w:tc>
          <w:tcPr/>
          <w:p w:rsidR="00000000" w:rsidDel="00000000" w:rsidP="00000000" w:rsidRDefault="00000000" w:rsidRPr="00000000" w14:paraId="0000075E">
            <w:pPr>
              <w:rPr>
                <w:i w:val="1"/>
                <w:iCs w:val="1"/>
              </w:rPr>
            </w:pPr>
            <w:r w:rsidDel="00000000" w:rsidR="00000000" w:rsidRPr="00000000">
              <w:rPr>
                <w:i w:val="1"/>
                <w:iCs w:val="1"/>
                <w:rtl w:val="0"/>
              </w:rPr>
              <w:t xml:space="preserve">Availability</w:t>
            </w:r>
          </w:p>
        </w:tc>
        <w:tc>
          <w:tcPr>
            <w:gridSpan w:val="2"/>
          </w:tcPr>
          <w:p w:rsidR="00000000" w:rsidDel="00000000" w:rsidP="00000000" w:rsidRDefault="00000000" w:rsidRPr="00000000" w14:paraId="0000075F">
            <w:pPr>
              <w:rPr>
                <w:b w:val="1"/>
                <w:bCs w:val="1"/>
              </w:rPr>
            </w:pPr>
            <w:r w:rsidDel="00000000" w:rsidR="00000000" w:rsidRPr="00000000">
              <w:rPr>
                <w:b w:val="1"/>
                <w:bCs w:val="1"/>
                <w:rtl w:val="0"/>
              </w:rPr>
              <w:t xml:space="preserve">Did any companies disclose information on the gender pay gap?</w:t>
            </w:r>
          </w:p>
          <w:p w:rsidR="00000000" w:rsidDel="00000000" w:rsidP="00000000" w:rsidRDefault="00000000" w:rsidRPr="00000000" w14:paraId="00000760">
            <w:pPr>
              <w:rPr/>
            </w:pPr>
            <w:sdt>
              <w:sdtPr>
                <w:id w:val="-1360712004"/>
                <w:tag w:val="goog_rdk_2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61">
            <w:pPr>
              <w:rPr>
                <w:b w:val="1"/>
                <w:bCs w:val="1"/>
              </w:rPr>
            </w:pPr>
            <w:r w:rsidDel="00000000" w:rsidR="00000000" w:rsidRPr="00000000">
              <w:rPr>
                <w:b w:val="1"/>
                <w:bCs w:val="1"/>
                <w:rtl w:val="0"/>
              </w:rPr>
              <w:t xml:space="preserve">Has the MSG considered the relevance of these disclosures, in view of national priorities and context?</w:t>
            </w:r>
          </w:p>
          <w:p w:rsidR="00000000" w:rsidDel="00000000" w:rsidP="00000000" w:rsidRDefault="00000000" w:rsidRPr="00000000" w14:paraId="00000762">
            <w:pPr>
              <w:rPr/>
            </w:pPr>
            <w:sdt>
              <w:sdtPr>
                <w:id w:val="-1443505914"/>
                <w:tag w:val="goog_rdk_2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63">
            <w:pPr>
              <w:rPr>
                <w:i w:val="1"/>
                <w:iCs w:val="1"/>
              </w:rPr>
            </w:pPr>
            <w:r w:rsidDel="00000000" w:rsidR="00000000" w:rsidRPr="00000000">
              <w:rPr>
                <w:i w:val="1"/>
                <w:iCs w:val="1"/>
                <w:shd w:fill="d9e2f3" w:val="clear"/>
                <w:rtl w:val="0"/>
              </w:rPr>
              <w:t xml:space="preserve">Explain</w:t>
            </w:r>
            <w:r w:rsidDel="00000000" w:rsidR="00000000" w:rsidRPr="00000000">
              <w:rPr>
                <w:i w:val="1"/>
                <w:iCs w:val="1"/>
                <w:rtl w:val="0"/>
              </w:rPr>
              <w:t xml:space="preserve">: Not yet</w:t>
            </w:r>
          </w:p>
        </w:tc>
      </w:tr>
      <w:tr>
        <w:trPr>
          <w:cantSplit w:val="0"/>
          <w:tblHeader w:val="0"/>
        </w:trPr>
        <w:tc>
          <w:tcPr/>
          <w:p w:rsidR="00000000" w:rsidDel="00000000" w:rsidP="00000000" w:rsidRDefault="00000000" w:rsidRPr="00000000" w14:paraId="00000765">
            <w:pPr>
              <w:rPr>
                <w:i w:val="1"/>
                <w:iCs w:val="1"/>
              </w:rPr>
            </w:pPr>
            <w:r w:rsidDel="00000000" w:rsidR="00000000" w:rsidRPr="00000000">
              <w:rPr>
                <w:i w:val="1"/>
                <w:iCs w:val="1"/>
                <w:rtl w:val="0"/>
              </w:rPr>
              <w:t xml:space="preserve">Sources</w:t>
            </w:r>
          </w:p>
        </w:tc>
        <w:tc>
          <w:tcPr>
            <w:gridSpan w:val="2"/>
            <w:tcBorders>
              <w:bottom w:color="000000" w:space="0" w:sz="4" w:val="single"/>
            </w:tcBorders>
          </w:tcPr>
          <w:p w:rsidR="00000000" w:rsidDel="00000000" w:rsidP="00000000" w:rsidRDefault="00000000" w:rsidRPr="00000000" w14:paraId="00000766">
            <w:pPr>
              <w:rPr/>
            </w:pPr>
            <w:r w:rsidDel="00000000" w:rsidR="00000000" w:rsidRPr="00000000">
              <w:rPr>
                <w:rtl w:val="0"/>
              </w:rPr>
              <w:t xml:space="preserve">Provide links documentation of companies that publish information on the gender pay gap:  </w:t>
            </w:r>
          </w:p>
          <w:p w:rsidR="00000000" w:rsidDel="00000000" w:rsidP="00000000" w:rsidRDefault="00000000" w:rsidRPr="00000000" w14:paraId="00000767">
            <w:pPr>
              <w:rPr/>
            </w:pPr>
            <w:r w:rsidDel="00000000" w:rsidR="00000000" w:rsidRPr="00000000">
              <w:rPr>
                <w:rtl w:val="0"/>
              </w:rPr>
              <w:t xml:space="preserve">Provide reference to minutes or other documentation of MSG discussion where these relevance of these disclosures was discussed:  </w:t>
            </w:r>
          </w:p>
        </w:tc>
      </w:tr>
      <w:tr>
        <w:trPr>
          <w:cantSplit w:val="0"/>
          <w:tblHeader w:val="0"/>
        </w:trPr>
        <w:tc>
          <w:tcPr/>
          <w:p w:rsidR="00000000" w:rsidDel="00000000" w:rsidP="00000000" w:rsidRDefault="00000000" w:rsidRPr="00000000" w14:paraId="00000769">
            <w:pPr>
              <w:rPr>
                <w:i w:val="1"/>
                <w:iCs w:val="1"/>
              </w:rPr>
            </w:pPr>
            <w:r w:rsidDel="00000000" w:rsidR="00000000" w:rsidRPr="00000000">
              <w:rPr>
                <w:i w:val="1"/>
                <w:iCs w:val="1"/>
                <w:rtl w:val="0"/>
              </w:rPr>
              <w:t xml:space="preserve">Assessment on comprehensiveness, reliability and timeliness of information</w:t>
            </w:r>
          </w:p>
        </w:tc>
        <w:tc>
          <w:tcPr>
            <w:gridSpan w:val="2"/>
            <w:tcBorders>
              <w:top w:color="000000" w:space="0" w:sz="4" w:val="single"/>
              <w:bottom w:color="000000" w:space="0" w:sz="4" w:val="single"/>
            </w:tcBorders>
          </w:tcPr>
          <w:p w:rsidR="00000000" w:rsidDel="00000000" w:rsidP="00000000" w:rsidRDefault="00000000" w:rsidRPr="00000000" w14:paraId="0000076A">
            <w:pPr>
              <w:rPr>
                <w:b w:val="1"/>
                <w:bCs w:val="1"/>
              </w:rPr>
            </w:pPr>
            <w:r w:rsidDel="00000000" w:rsidR="00000000" w:rsidRPr="00000000">
              <w:rPr>
                <w:b w:val="1"/>
                <w:bCs w:val="1"/>
                <w:rtl w:val="0"/>
              </w:rPr>
              <w:t xml:space="preserve">Comprehensiveness: How many companies disclose gender pay gap data?</w:t>
            </w:r>
          </w:p>
          <w:p w:rsidR="00000000" w:rsidDel="00000000" w:rsidP="00000000" w:rsidRDefault="00000000" w:rsidRPr="00000000" w14:paraId="0000076B">
            <w:pPr>
              <w:rPr/>
            </w:pPr>
            <w:sdt>
              <w:sdtPr>
                <w:id w:val="-2123633675"/>
                <w:tag w:val="goog_rdk_3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All</w:t>
            </w:r>
            <w:r w:rsidDel="00000000" w:rsidR="00000000" w:rsidRPr="00000000">
              <w:rPr>
                <w:rtl w:val="0"/>
              </w:rPr>
              <w:t xml:space="preserve">           </w:t>
            </w:r>
            <w:sdt>
              <w:sdtPr>
                <w:id w:val="-909622468"/>
                <w:tag w:val="goog_rdk_3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Over 50% of companies  </w:t>
            </w:r>
            <w:sdt>
              <w:sdtPr>
                <w:id w:val="-942879791"/>
                <w:tag w:val="goog_rdk_3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Below 50%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None</w:t>
            </w:r>
            <w:r w:rsidDel="00000000" w:rsidR="00000000" w:rsidRPr="00000000">
              <w:rPr>
                <w:rtl w:val="0"/>
              </w:rPr>
              <w:t xml:space="preserve">           </w:t>
            </w:r>
          </w:p>
          <w:p w:rsidR="00000000" w:rsidDel="00000000" w:rsidP="00000000" w:rsidRDefault="00000000" w:rsidRPr="00000000" w14:paraId="0000076C">
            <w:pPr>
              <w:rPr>
                <w:b w:val="1"/>
                <w:bCs w:val="1"/>
              </w:rPr>
            </w:pPr>
            <w:r w:rsidDel="00000000" w:rsidR="00000000" w:rsidRPr="00000000">
              <w:rPr>
                <w:b w:val="1"/>
                <w:bCs w:val="1"/>
                <w:rtl w:val="0"/>
              </w:rPr>
              <w:t xml:space="preserve">Do you or any stakeholders (including, but not limited to MSG members) have any </w:t>
            </w:r>
            <w:r w:rsidDel="00000000" w:rsidR="00000000" w:rsidRPr="00000000">
              <w:rPr>
                <w:b w:val="1"/>
                <w:bCs w:val="1"/>
                <w:u w:val="single"/>
                <w:rtl w:val="0"/>
              </w:rPr>
              <w:t xml:space="preserve">concerns</w:t>
            </w:r>
            <w:r w:rsidDel="00000000" w:rsidR="00000000" w:rsidRPr="00000000">
              <w:rPr>
                <w:b w:val="1"/>
                <w:bCs w:val="1"/>
                <w:rtl w:val="0"/>
              </w:rPr>
              <w:t xml:space="preserve"> on the trustworthiness and reliability of information on gender pay gap?</w:t>
            </w:r>
          </w:p>
          <w:p w:rsidR="00000000" w:rsidDel="00000000" w:rsidP="00000000" w:rsidRDefault="00000000" w:rsidRPr="00000000" w14:paraId="0000076D">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76E">
            <w:pPr>
              <w:shd w:fill="ffffff"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considered not reliable?</w:t>
            </w:r>
          </w:p>
          <w:p w:rsidR="00000000" w:rsidDel="00000000" w:rsidP="00000000" w:rsidRDefault="00000000" w:rsidRPr="00000000" w14:paraId="0000076F">
            <w:pPr>
              <w:shd w:fill="d9e2f3" w:val="clear"/>
              <w:rPr/>
            </w:pPr>
            <w:r w:rsidDel="00000000" w:rsidR="00000000" w:rsidRPr="00000000">
              <w:rPr>
                <w:rtl w:val="0"/>
              </w:rPr>
              <w:t xml:space="preserve">Elaborate:</w:t>
            </w:r>
          </w:p>
          <w:p w:rsidR="00000000" w:rsidDel="00000000" w:rsidP="00000000" w:rsidRDefault="00000000" w:rsidRPr="00000000" w14:paraId="00000770">
            <w:pPr>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reliable?</w:t>
            </w:r>
            <w:r w:rsidDel="00000000" w:rsidR="00000000" w:rsidRPr="00000000">
              <w:rPr>
                <w:b w:val="1"/>
                <w:bCs w:val="1"/>
                <w:rtl w:val="0"/>
              </w:rPr>
              <w:t xml:space="preserve"> </w:t>
            </w:r>
          </w:p>
          <w:p w:rsidR="00000000" w:rsidDel="00000000" w:rsidP="00000000" w:rsidRDefault="00000000" w:rsidRPr="00000000" w14:paraId="00000771">
            <w:pPr>
              <w:keepNext w:val="0"/>
              <w:keepLines w:val="0"/>
              <w:widowControl w:val="1"/>
              <w:pBdr>
                <w:top w:space="0" w:sz="0" w:val="nil"/>
                <w:left w:space="0" w:sz="0" w:val="nil"/>
                <w:bottom w:space="0" w:sz="0" w:val="nil"/>
                <w:right w:space="0" w:sz="0" w:val="nil"/>
                <w:between w:space="0" w:sz="0" w:val="nil"/>
              </w:pBdr>
              <w:shd w:fill="d9e2f3"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Elaborate: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gender pay gap issue has not been considered by the NSWG within the review period but is underway</w:t>
            </w:r>
            <w:r w:rsidDel="00000000" w:rsidR="00000000" w:rsidRPr="00000000">
              <w:rPr>
                <w:rtl w:val="0"/>
              </w:rPr>
            </w:r>
          </w:p>
          <w:p w:rsidR="00000000" w:rsidDel="00000000" w:rsidP="00000000" w:rsidRDefault="00000000" w:rsidRPr="00000000" w14:paraId="00000772">
            <w:pPr>
              <w:shd w:fill="d9e2f3" w:val="clear"/>
              <w:rPr/>
            </w:pPr>
            <w:r w:rsidDel="00000000" w:rsidR="00000000" w:rsidRPr="00000000">
              <w:rPr>
                <w:rtl w:val="0"/>
              </w:rPr>
            </w:r>
          </w:p>
          <w:p w:rsidR="00000000" w:rsidDel="00000000" w:rsidP="00000000" w:rsidRDefault="00000000" w:rsidRPr="00000000" w14:paraId="00000773">
            <w:pPr>
              <w:rPr>
                <w:b w:val="1"/>
                <w:bCs w:val="1"/>
              </w:rPr>
            </w:pPr>
            <w:r w:rsidDel="00000000" w:rsidR="00000000" w:rsidRPr="00000000">
              <w:rPr>
                <w:rtl w:val="0"/>
              </w:rPr>
            </w:r>
          </w:p>
          <w:p w:rsidR="00000000" w:rsidDel="00000000" w:rsidP="00000000" w:rsidRDefault="00000000" w:rsidRPr="00000000" w14:paraId="00000774">
            <w:pPr>
              <w:rPr>
                <w:b w:val="1"/>
                <w:bCs w:val="1"/>
              </w:rPr>
            </w:pPr>
            <w:r w:rsidDel="00000000" w:rsidR="00000000" w:rsidRPr="00000000">
              <w:rPr>
                <w:b w:val="1"/>
                <w:bCs w:val="1"/>
                <w:rtl w:val="0"/>
              </w:rPr>
              <w:t xml:space="preserve">Do you or any stakeholders (including, but not limited to MSG members) consider that the information on the gender pay gap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14"/>
            </w:r>
            <w:r w:rsidDel="00000000" w:rsidR="00000000" w:rsidRPr="00000000">
              <w:rPr>
                <w:rtl w:val="0"/>
              </w:rPr>
            </w:r>
          </w:p>
          <w:p w:rsidR="00000000" w:rsidDel="00000000" w:rsidP="00000000" w:rsidRDefault="00000000" w:rsidRPr="00000000" w14:paraId="00000775">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highlight w:val="white"/>
                <w:u w:val="none"/>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776">
            <w:pPr>
              <w:shd w:fill="ffffff"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considered not up to date?</w:t>
            </w:r>
          </w:p>
          <w:p w:rsidR="00000000" w:rsidDel="00000000" w:rsidP="00000000" w:rsidRDefault="00000000" w:rsidRPr="00000000" w14:paraId="00000777">
            <w:pPr>
              <w:keepNext w:val="0"/>
              <w:keepLines w:val="0"/>
              <w:widowControl w:val="1"/>
              <w:pBdr>
                <w:top w:space="0" w:sz="0" w:val="nil"/>
                <w:left w:space="0" w:sz="0" w:val="nil"/>
                <w:bottom w:space="0" w:sz="0" w:val="nil"/>
                <w:right w:space="0" w:sz="0" w:val="nil"/>
                <w:between w:space="0" w:sz="0" w:val="nil"/>
              </w:pBdr>
              <w:shd w:fill="d9e2f3" w:val="clear"/>
              <w:spacing w:after="120" w:before="12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Elaborate: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 assessment has been conducted yet by the NSWG</w:t>
            </w:r>
          </w:p>
          <w:p w:rsidR="00000000" w:rsidDel="00000000" w:rsidP="00000000" w:rsidRDefault="00000000" w:rsidRPr="00000000" w14:paraId="00000778">
            <w:pPr>
              <w:keepNext w:val="0"/>
              <w:keepLines w:val="0"/>
              <w:widowControl w:val="1"/>
              <w:pBdr>
                <w:top w:space="0" w:sz="0" w:val="nil"/>
                <w:left w:space="0" w:sz="0" w:val="nil"/>
                <w:bottom w:space="0" w:sz="0" w:val="nil"/>
                <w:right w:space="0" w:sz="0" w:val="nil"/>
                <w:between w:space="0" w:sz="0" w:val="nil"/>
              </w:pBdr>
              <w:shd w:fill="d9e2f3"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9">
            <w:pPr>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that it is not up to date?</w:t>
            </w:r>
            <w:r w:rsidDel="00000000" w:rsidR="00000000" w:rsidRPr="00000000">
              <w:rPr>
                <w:b w:val="1"/>
                <w:bCs w:val="1"/>
                <w:rtl w:val="0"/>
              </w:rPr>
              <w:t xml:space="preserve"> </w:t>
            </w:r>
          </w:p>
          <w:p w:rsidR="00000000" w:rsidDel="00000000" w:rsidP="00000000" w:rsidRDefault="00000000" w:rsidRPr="00000000" w14:paraId="0000077A">
            <w:pPr>
              <w:shd w:fill="d9e2f3" w:val="clear"/>
              <w:rPr/>
            </w:pPr>
            <w:r w:rsidDel="00000000" w:rsidR="00000000" w:rsidRPr="00000000">
              <w:rPr>
                <w:rtl w:val="0"/>
              </w:rPr>
              <w:t xml:space="preserve">Elaborate:</w:t>
            </w:r>
          </w:p>
          <w:p w:rsidR="00000000" w:rsidDel="00000000" w:rsidP="00000000" w:rsidRDefault="00000000" w:rsidRPr="00000000" w14:paraId="0000077B">
            <w:pPr>
              <w:rPr>
                <w:i w:val="1"/>
                <w:iCs w:val="1"/>
              </w:rPr>
            </w:pPr>
            <w:r w:rsidDel="00000000" w:rsidR="00000000" w:rsidRPr="00000000">
              <w:rPr>
                <w:rtl w:val="0"/>
              </w:rPr>
            </w:r>
          </w:p>
          <w:p w:rsidR="00000000" w:rsidDel="00000000" w:rsidP="00000000" w:rsidRDefault="00000000" w:rsidRPr="00000000" w14:paraId="0000077C">
            <w:pPr>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77D">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77E">
            <w:pPr>
              <w:shd w:fill="d9e2f3" w:val="clear"/>
              <w:rPr/>
            </w:pPr>
            <w:r w:rsidDel="00000000" w:rsidR="00000000" w:rsidRPr="00000000">
              <w:rPr>
                <w:rtl w:val="0"/>
              </w:rPr>
              <w:t xml:space="preserve">Explain:</w:t>
            </w:r>
          </w:p>
          <w:p w:rsidR="00000000" w:rsidDel="00000000" w:rsidP="00000000" w:rsidRDefault="00000000" w:rsidRPr="00000000" w14:paraId="0000077F">
            <w:pPr>
              <w:rPr>
                <w:b w:val="1"/>
                <w:bCs w:val="1"/>
              </w:rPr>
            </w:pPr>
            <w:r w:rsidDel="00000000" w:rsidR="00000000" w:rsidRPr="00000000">
              <w:rPr>
                <w:rtl w:val="0"/>
              </w:rPr>
            </w:r>
          </w:p>
          <w:p w:rsidR="00000000" w:rsidDel="00000000" w:rsidP="00000000" w:rsidRDefault="00000000" w:rsidRPr="00000000" w14:paraId="00000780">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781">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82">
            <w:pPr>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783">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Explain: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can include a reference to work plan activities, MSG meeting minutes etc</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b4c6e7" w:val="clear"/>
                <w:vertAlign w:val="baseline"/>
                <w:rtl w:val="0"/>
              </w:rPr>
              <w:t xml:space="preserve">.</w:t>
            </w:r>
            <w:r w:rsidDel="00000000" w:rsidR="00000000" w:rsidRPr="00000000">
              <w:rPr>
                <w:rtl w:val="0"/>
              </w:rPr>
            </w:r>
          </w:p>
        </w:tc>
      </w:tr>
    </w:tbl>
    <w:p w:rsidR="00000000" w:rsidDel="00000000" w:rsidP="00000000" w:rsidRDefault="00000000" w:rsidRPr="00000000" w14:paraId="00000785">
      <w:pPr>
        <w:rPr/>
      </w:pPr>
      <w:r w:rsidDel="00000000" w:rsidR="00000000" w:rsidRPr="00000000">
        <w:rPr>
          <w:rtl w:val="0"/>
        </w:rPr>
      </w:r>
    </w:p>
    <w:p w:rsidR="00000000" w:rsidDel="00000000" w:rsidP="00000000" w:rsidRDefault="00000000" w:rsidRPr="00000000" w14:paraId="00000786">
      <w:pPr>
        <w:rPr>
          <w:b w:val="1"/>
          <w:bCs w:val="1"/>
        </w:rPr>
      </w:pPr>
      <w:r w:rsidDel="00000000" w:rsidR="00000000" w:rsidRPr="00000000">
        <w:rPr>
          <w:b w:val="1"/>
          <w:bCs w:val="1"/>
          <w:rtl w:val="0"/>
        </w:rPr>
        <w:t xml:space="preserve">Additional comments and observations on this requirement, including any possible gaps, barriers to disclosures and how stakeholders (MSG, government, companies) are addressing those </w:t>
      </w:r>
    </w:p>
    <w:tbl>
      <w:tblPr>
        <w:tblStyle w:val="Table7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uto" w:val="clear"/>
          </w:tcPr>
          <w:p w:rsidR="00000000" w:rsidDel="00000000" w:rsidP="00000000" w:rsidRDefault="00000000" w:rsidRPr="00000000" w14:paraId="00000787">
            <w:pPr>
              <w:rPr>
                <w:i w:val="1"/>
                <w:iCs w:val="1"/>
              </w:rPr>
            </w:pPr>
            <w:r w:rsidDel="00000000" w:rsidR="00000000" w:rsidRPr="00000000">
              <w:rPr>
                <w:i w:val="1"/>
                <w:iCs w:val="1"/>
                <w:shd w:fill="d9e2f3" w:val="clear"/>
                <w:rtl w:val="0"/>
              </w:rPr>
              <w:t xml:space="preserve">Add any further comments</w:t>
            </w:r>
            <w:r w:rsidDel="00000000" w:rsidR="00000000" w:rsidRPr="00000000">
              <w:rPr>
                <w:i w:val="1"/>
                <w:iCs w:val="1"/>
                <w:rtl w:val="0"/>
              </w:rPr>
              <w:t xml:space="preserve">: </w:t>
            </w:r>
          </w:p>
        </w:tc>
      </w:tr>
    </w:tbl>
    <w:p w:rsidR="00000000" w:rsidDel="00000000" w:rsidP="00000000" w:rsidRDefault="00000000" w:rsidRPr="00000000" w14:paraId="00000788">
      <w:pPr>
        <w:rPr/>
      </w:pPr>
      <w:r w:rsidDel="00000000" w:rsidR="00000000" w:rsidRPr="00000000">
        <w:rPr>
          <w:rtl w:val="0"/>
        </w:rPr>
      </w:r>
    </w:p>
    <w:p w:rsidR="00000000" w:rsidDel="00000000" w:rsidP="00000000" w:rsidRDefault="00000000" w:rsidRPr="00000000" w14:paraId="00000789">
      <w:pPr>
        <w:pStyle w:val="Heading3"/>
        <w:rPr/>
      </w:pPr>
      <w:bookmarkStart w:colFirst="0" w:colLast="0" w:name="_heading=h.9nw4k4ndxlx3" w:id="50"/>
      <w:bookmarkEnd w:id="50"/>
      <w:r w:rsidDel="00000000" w:rsidR="00000000" w:rsidRPr="00000000">
        <w:rPr>
          <w:rtl w:val="0"/>
        </w:rPr>
        <w:t xml:space="preserve">Underlying objective </w:t>
      </w:r>
    </w:p>
    <w:p w:rsidR="00000000" w:rsidDel="00000000" w:rsidP="00000000" w:rsidRDefault="00000000" w:rsidRPr="00000000" w14:paraId="0000078A">
      <w:pPr>
        <w:rPr/>
      </w:pPr>
      <w:r w:rsidDel="00000000" w:rsidR="00000000" w:rsidRPr="00000000">
        <w:rPr>
          <w:rtl w:val="0"/>
        </w:rPr>
        <w:t xml:space="preserve">The objective of this requirement is to ensure a public understanding of the extractive industries’ contribution to the national economy and the level of natural resource dependency in the economy.</w:t>
      </w:r>
    </w:p>
    <w:p w:rsidR="00000000" w:rsidDel="00000000" w:rsidP="00000000" w:rsidRDefault="00000000" w:rsidRPr="00000000" w14:paraId="0000078B">
      <w:pPr>
        <w:rPr>
          <w:b w:val="1"/>
          <w:bCs w:val="1"/>
        </w:rPr>
      </w:pPr>
      <w:r w:rsidDel="00000000" w:rsidR="00000000" w:rsidRPr="00000000">
        <w:rPr>
          <w:b w:val="1"/>
          <w:bCs w:val="1"/>
          <w:rtl w:val="0"/>
        </w:rPr>
        <w:t xml:space="preserve">Use of information</w:t>
      </w:r>
    </w:p>
    <w:p w:rsidR="00000000" w:rsidDel="00000000" w:rsidP="00000000" w:rsidRDefault="00000000" w:rsidRPr="00000000" w14:paraId="0000078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any of the information as set out above available in open format, for example as excel work sheet, to facilitate its use?</w:t>
      </w:r>
    </w:p>
    <w:tbl>
      <w:tblPr>
        <w:tblStyle w:val="Table7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uto" w:val="clear"/>
          </w:tcPr>
          <w:p w:rsidR="00000000" w:rsidDel="00000000" w:rsidP="00000000" w:rsidRDefault="00000000" w:rsidRPr="00000000" w14:paraId="0000078D">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8E">
            <w:pPr>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i w:val="1"/>
                <w:iCs w:val="1"/>
                <w:rtl w:val="0"/>
              </w:rPr>
              <w:t xml:space="preserve"> </w:t>
            </w:r>
          </w:p>
        </w:tc>
      </w:tr>
    </w:tbl>
    <w:p w:rsidR="00000000" w:rsidDel="00000000" w:rsidP="00000000" w:rsidRDefault="00000000" w:rsidRPr="00000000" w14:paraId="0000078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Has the MSG conducted any analysis using any of the information of this requirement?</w:t>
      </w:r>
    </w:p>
    <w:tbl>
      <w:tblPr>
        <w:tblStyle w:val="Table7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790">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91">
            <w:pPr>
              <w:rPr>
                <w:i w:val="1"/>
                <w:iCs w:val="1"/>
              </w:rPr>
            </w:pPr>
            <w:r w:rsidDel="00000000" w:rsidR="00000000" w:rsidRPr="00000000">
              <w:rPr>
                <w:i w:val="1"/>
                <w:iCs w:val="1"/>
                <w:shd w:fill="d9e2f3" w:val="clear"/>
                <w:rtl w:val="0"/>
              </w:rPr>
              <w:t xml:space="preserve">If yes, sources to where this analysis can be found.</w:t>
            </w:r>
            <w:r w:rsidDel="00000000" w:rsidR="00000000" w:rsidRPr="00000000">
              <w:rPr>
                <w:i w:val="1"/>
                <w:iCs w:val="1"/>
                <w:rtl w:val="0"/>
              </w:rPr>
              <w:t xml:space="preserve"> </w:t>
            </w:r>
          </w:p>
        </w:tc>
      </w:tr>
    </w:tbl>
    <w:p w:rsidR="00000000" w:rsidDel="00000000" w:rsidP="00000000" w:rsidRDefault="00000000" w:rsidRPr="00000000" w14:paraId="0000079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the MSG aware of stakeholders using this information?</w:t>
      </w:r>
    </w:p>
    <w:tbl>
      <w:tblPr>
        <w:tblStyle w:val="Table7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793">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94">
            <w:pPr>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795">
      <w:pPr>
        <w:rPr/>
      </w:pPr>
      <w:r w:rsidDel="00000000" w:rsidR="00000000" w:rsidRPr="00000000">
        <w:rPr>
          <w:rtl w:val="0"/>
        </w:rPr>
      </w:r>
    </w:p>
    <w:p w:rsidR="00000000" w:rsidDel="00000000" w:rsidP="00000000" w:rsidRDefault="00000000" w:rsidRPr="00000000" w14:paraId="00000796">
      <w:pPr>
        <w:pStyle w:val="Heading3"/>
        <w:rPr/>
      </w:pPr>
      <w:bookmarkStart w:colFirst="0" w:colLast="0" w:name="_heading=h.c37eom3op2bg" w:id="51"/>
      <w:bookmarkEnd w:id="51"/>
      <w:r w:rsidDel="00000000" w:rsidR="00000000" w:rsidRPr="00000000">
        <w:rPr>
          <w:rtl w:val="0"/>
        </w:rPr>
        <w:t xml:space="preserve">Conclusion</w:t>
      </w:r>
    </w:p>
    <w:p w:rsidR="00000000" w:rsidDel="00000000" w:rsidP="00000000" w:rsidRDefault="00000000" w:rsidRPr="00000000" w14:paraId="00000797">
      <w:pPr>
        <w:rPr>
          <w:sz w:val="22"/>
          <w:szCs w:val="22"/>
        </w:rPr>
      </w:pPr>
      <w:r w:rsidDel="00000000" w:rsidR="00000000" w:rsidRPr="00000000">
        <w:rPr>
          <w:sz w:val="22"/>
          <w:szCs w:val="22"/>
          <w:rtl w:val="0"/>
        </w:rPr>
        <w:t xml:space="preserve">Based on the review of the </w:t>
      </w:r>
      <w:hyperlink w:anchor="_heading=h.5gsgs01l9hoe">
        <w:r w:rsidDel="00000000" w:rsidR="00000000" w:rsidRPr="00000000">
          <w:rPr>
            <w:color w:val="0000ff"/>
            <w:sz w:val="22"/>
            <w:szCs w:val="22"/>
            <w:u w:val="single"/>
            <w:rtl w:val="0"/>
          </w:rPr>
          <w:t xml:space="preserve">technical aspects</w:t>
        </w:r>
      </w:hyperlink>
      <w:r w:rsidDel="00000000" w:rsidR="00000000" w:rsidRPr="00000000">
        <w:rPr>
          <w:sz w:val="22"/>
          <w:szCs w:val="22"/>
          <w:rtl w:val="0"/>
        </w:rPr>
        <w:t xml:space="preserve"> and </w:t>
      </w:r>
      <w:hyperlink w:anchor="_heading=h.9nw4k4ndxlx3">
        <w:r w:rsidDel="00000000" w:rsidR="00000000" w:rsidRPr="00000000">
          <w:rPr>
            <w:color w:val="0000ff"/>
            <w:sz w:val="22"/>
            <w:szCs w:val="22"/>
            <w:u w:val="single"/>
            <w:rtl w:val="0"/>
          </w:rPr>
          <w:t xml:space="preserve">underlying objective</w:t>
        </w:r>
      </w:hyperlink>
      <w:r w:rsidDel="00000000" w:rsidR="00000000" w:rsidRPr="00000000">
        <w:rPr>
          <w:sz w:val="22"/>
          <w:szCs w:val="22"/>
          <w:rtl w:val="0"/>
        </w:rPr>
        <w:t xml:space="preserve">, what is the MSG’s overall assessment towards meeting the requirement?</w:t>
      </w:r>
    </w:p>
    <w:p w:rsidR="00000000" w:rsidDel="00000000" w:rsidP="00000000" w:rsidRDefault="00000000" w:rsidRPr="00000000" w14:paraId="000007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Score is:</w:t>
      </w:r>
    </w:p>
    <w:tbl>
      <w:tblPr>
        <w:tblStyle w:val="Table75"/>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79A">
            <w:pPr>
              <w:spacing w:after="0" w:before="0" w:lineRule="auto"/>
              <w:rPr/>
            </w:pPr>
            <w:sdt>
              <w:sdtPr>
                <w:id w:val="1680412059"/>
                <w:tag w:val="goog_rdk_33"/>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p w:rsidR="00000000" w:rsidDel="00000000" w:rsidP="00000000" w:rsidRDefault="00000000" w:rsidRPr="00000000" w14:paraId="0000079B">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79C">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79D">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79E">
            <w:pPr>
              <w:spacing w:after="0" w:before="0" w:lineRule="auto"/>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79F">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7A0">
            <w:pPr>
              <w:spacing w:after="0" w:before="0" w:lineRule="auto"/>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7A1">
            <w:pPr>
              <w:spacing w:after="0" w:before="0" w:lineRule="auto"/>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7A2">
            <w:pPr>
              <w:spacing w:after="0" w:before="0" w:lineRule="auto"/>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7A3">
            <w:pPr>
              <w:spacing w:after="0" w:before="0" w:lineRule="auto"/>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7A4">
            <w:pPr>
              <w:spacing w:after="0" w:before="0" w:lineRule="auto"/>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7A5">
            <w:pPr>
              <w:spacing w:after="0" w:before="0" w:lineRule="auto"/>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7A6">
            <w:pPr>
              <w:spacing w:after="0" w:before="0" w:lineRule="auto"/>
              <w:rPr/>
            </w:pPr>
            <w:r w:rsidDel="00000000" w:rsidR="00000000" w:rsidRPr="00000000">
              <w:rPr>
                <w:rtl w:val="0"/>
              </w:rPr>
            </w:r>
          </w:p>
        </w:tc>
        <w:tc>
          <w:tcPr/>
          <w:p w:rsidR="00000000" w:rsidDel="00000000" w:rsidP="00000000" w:rsidRDefault="00000000" w:rsidRPr="00000000" w14:paraId="000007A7">
            <w:pPr>
              <w:spacing w:after="0" w:before="0" w:lineRule="auto"/>
              <w:rPr/>
            </w:pPr>
            <w:r w:rsidDel="00000000" w:rsidR="00000000" w:rsidRPr="00000000">
              <w:rPr>
                <w:rtl w:val="0"/>
              </w:rPr>
            </w:r>
          </w:p>
        </w:tc>
        <w:tc>
          <w:tcPr/>
          <w:p w:rsidR="00000000" w:rsidDel="00000000" w:rsidP="00000000" w:rsidRDefault="00000000" w:rsidRPr="00000000" w14:paraId="000007A8">
            <w:pPr>
              <w:spacing w:after="0" w:before="0" w:lineRule="auto"/>
              <w:rPr/>
            </w:pPr>
            <w:r w:rsidDel="00000000" w:rsidR="00000000" w:rsidRPr="00000000">
              <w:rPr>
                <w:rtl w:val="0"/>
              </w:rPr>
            </w:r>
          </w:p>
        </w:tc>
        <w:tc>
          <w:tcPr/>
          <w:p w:rsidR="00000000" w:rsidDel="00000000" w:rsidP="00000000" w:rsidRDefault="00000000" w:rsidRPr="00000000" w14:paraId="000007A9">
            <w:pPr>
              <w:spacing w:after="0" w:before="0" w:lineRule="auto"/>
              <w:rPr/>
            </w:pPr>
            <w:r w:rsidDel="00000000" w:rsidR="00000000" w:rsidRPr="00000000">
              <w:rPr>
                <w:rtl w:val="0"/>
              </w:rPr>
            </w:r>
          </w:p>
        </w:tc>
        <w:tc>
          <w:tcPr/>
          <w:p w:rsidR="00000000" w:rsidDel="00000000" w:rsidP="00000000" w:rsidRDefault="00000000" w:rsidRPr="00000000" w14:paraId="000007AA">
            <w:pPr>
              <w:spacing w:after="0" w:before="0" w:lineRule="auto"/>
              <w:rPr/>
            </w:pPr>
            <w:r w:rsidDel="00000000" w:rsidR="00000000" w:rsidRPr="00000000">
              <w:rPr>
                <w:rtl w:val="0"/>
              </w:rPr>
            </w:r>
          </w:p>
        </w:tc>
        <w:tc>
          <w:tcPr/>
          <w:p w:rsidR="00000000" w:rsidDel="00000000" w:rsidP="00000000" w:rsidRDefault="00000000" w:rsidRPr="00000000" w14:paraId="000007AB">
            <w:pPr>
              <w:spacing w:after="0" w:before="0" w:lineRule="auto"/>
              <w:rPr/>
            </w:pPr>
            <w:r w:rsidDel="00000000" w:rsidR="00000000" w:rsidRPr="00000000">
              <w:rPr>
                <w:rtl w:val="0"/>
              </w:rPr>
            </w:r>
          </w:p>
        </w:tc>
      </w:tr>
    </w:tbl>
    <w:p w:rsidR="00000000" w:rsidDel="00000000" w:rsidP="00000000" w:rsidRDefault="00000000" w:rsidRPr="00000000" w14:paraId="000007AC">
      <w:pPr>
        <w:rPr>
          <w:b w:val="1"/>
          <w:bCs w:val="1"/>
        </w:rPr>
      </w:pPr>
      <w:r w:rsidDel="00000000" w:rsidR="00000000" w:rsidRPr="00000000">
        <w:rPr>
          <w:b w:val="1"/>
          <w:bCs w:val="1"/>
          <w:rtl w:val="0"/>
        </w:rPr>
        <w:t xml:space="preserve">Or </w:t>
      </w:r>
    </w:p>
    <w:p w:rsidR="00000000" w:rsidDel="00000000" w:rsidP="00000000" w:rsidRDefault="00000000" w:rsidRPr="00000000" w14:paraId="000007AD">
      <w:pPr>
        <w:rPr/>
      </w:pPr>
      <w:r w:rsidDel="00000000" w:rsidR="00000000" w:rsidRPr="00000000">
        <w:rPr>
          <w:rFonts w:ascii="MS Gothic" w:cs="MS Gothic" w:eastAsia="MS Gothic" w:hAnsi="MS Gothic"/>
          <w:rtl w:val="0"/>
        </w:rPr>
        <w:t xml:space="preserve">☐</w:t>
      </w:r>
      <w:r w:rsidDel="00000000" w:rsidR="00000000" w:rsidRPr="00000000">
        <w:rPr>
          <w:rtl w:val="0"/>
        </w:rPr>
        <w:t xml:space="preserve"> not applicable</w:t>
      </w:r>
    </w:p>
    <w:p w:rsidR="00000000" w:rsidDel="00000000" w:rsidP="00000000" w:rsidRDefault="00000000" w:rsidRPr="00000000" w14:paraId="000007AE">
      <w:pPr>
        <w:rPr/>
      </w:pPr>
      <w:r w:rsidDel="00000000" w:rsidR="00000000" w:rsidRPr="00000000">
        <w:rPr>
          <w:rtl w:val="0"/>
        </w:rPr>
      </w:r>
    </w:p>
    <w:tbl>
      <w:tblPr>
        <w:tblStyle w:val="Table76"/>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7A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Explain </w:t>
            </w:r>
            <w:r w:rsidDel="00000000" w:rsidR="00000000" w:rsidRPr="00000000">
              <w:rPr>
                <w:rtl w:val="0"/>
              </w:rPr>
            </w:r>
          </w:p>
          <w:p w:rsidR="00000000" w:rsidDel="00000000" w:rsidP="00000000" w:rsidRDefault="00000000" w:rsidRPr="00000000" w14:paraId="000007B0">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7B1">
      <w:pPr>
        <w:pStyle w:val="Heading2"/>
        <w:numPr>
          <w:ilvl w:val="0"/>
          <w:numId w:val="2"/>
        </w:numPr>
        <w:ind w:left="360" w:hanging="360"/>
        <w:rPr/>
      </w:pPr>
      <w:bookmarkStart w:colFirst="0" w:colLast="0" w:name="_heading=h.29cu1q9oa43m" w:id="52"/>
      <w:bookmarkEnd w:id="52"/>
      <w:r w:rsidDel="00000000" w:rsidR="00000000" w:rsidRPr="00000000">
        <w:rPr>
          <w:rtl w:val="0"/>
        </w:rPr>
        <w:t xml:space="preserve">International Secretariat feedback</w:t>
      </w:r>
    </w:p>
    <w:tbl>
      <w:tblPr>
        <w:tblStyle w:val="Table7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7B2">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7B3">
            <w:pPr>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7B4">
            <w:pPr>
              <w:rPr>
                <w:i w:val="1"/>
                <w:iCs w:val="1"/>
              </w:rPr>
            </w:pPr>
            <w:r w:rsidDel="00000000" w:rsidR="00000000" w:rsidRPr="00000000">
              <w:rPr>
                <w:rtl w:val="0"/>
              </w:rPr>
            </w:r>
          </w:p>
          <w:tbl>
            <w:tblPr>
              <w:tblStyle w:val="Table78"/>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97"/>
              <w:gridCol w:w="6739"/>
              <w:tblGridChange w:id="0">
                <w:tblGrid>
                  <w:gridCol w:w="2097"/>
                  <w:gridCol w:w="6739"/>
                </w:tblGrid>
              </w:tblGridChange>
            </w:tblGrid>
            <w:tr>
              <w:trPr>
                <w:cantSplit w:val="0"/>
                <w:tblHeader w:val="0"/>
              </w:trPr>
              <w:tc>
                <w:tcPr/>
                <w:p w:rsidR="00000000" w:rsidDel="00000000" w:rsidP="00000000" w:rsidRDefault="00000000" w:rsidRPr="00000000" w14:paraId="000007B5">
                  <w:pPr>
                    <w:rPr/>
                  </w:pPr>
                  <w:r w:rsidDel="00000000" w:rsidR="00000000" w:rsidRPr="00000000">
                    <w:rPr>
                      <w:rtl w:val="0"/>
                    </w:rPr>
                    <w:t xml:space="preserve">6.3.a.i Contribution to the economy of extractive industries</w:t>
                  </w:r>
                </w:p>
                <w:p w:rsidR="00000000" w:rsidDel="00000000" w:rsidP="00000000" w:rsidRDefault="00000000" w:rsidRPr="00000000" w14:paraId="000007B6">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7B7">
                  <w:pPr>
                    <w:rPr/>
                  </w:pPr>
                  <w:r w:rsidDel="00000000" w:rsidR="00000000" w:rsidRPr="00000000">
                    <w:rPr>
                      <w:rtl w:val="0"/>
                    </w:rPr>
                  </w:r>
                </w:p>
              </w:tc>
            </w:tr>
            <w:tr>
              <w:trPr>
                <w:cantSplit w:val="0"/>
                <w:tblHeader w:val="0"/>
              </w:trPr>
              <w:tc>
                <w:tcPr/>
                <w:p w:rsidR="00000000" w:rsidDel="00000000" w:rsidP="00000000" w:rsidRDefault="00000000" w:rsidRPr="00000000" w14:paraId="000007B8">
                  <w:pPr>
                    <w:rPr/>
                  </w:pPr>
                  <w:r w:rsidDel="00000000" w:rsidR="00000000" w:rsidRPr="00000000">
                    <w:rPr>
                      <w:rtl w:val="0"/>
                    </w:rPr>
                    <w:t xml:space="preserve">6.3.a.ii – total government revenues generated by extractive industries</w:t>
                  </w:r>
                </w:p>
                <w:p w:rsidR="00000000" w:rsidDel="00000000" w:rsidP="00000000" w:rsidRDefault="00000000" w:rsidRPr="00000000" w14:paraId="000007B9">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7BA">
                  <w:pPr>
                    <w:rPr/>
                  </w:pPr>
                  <w:r w:rsidDel="00000000" w:rsidR="00000000" w:rsidRPr="00000000">
                    <w:rPr>
                      <w:rtl w:val="0"/>
                    </w:rPr>
                  </w:r>
                </w:p>
              </w:tc>
            </w:tr>
            <w:tr>
              <w:trPr>
                <w:cantSplit w:val="0"/>
                <w:tblHeader w:val="0"/>
              </w:trPr>
              <w:tc>
                <w:tcPr/>
                <w:p w:rsidR="00000000" w:rsidDel="00000000" w:rsidP="00000000" w:rsidRDefault="00000000" w:rsidRPr="00000000" w14:paraId="000007BB">
                  <w:pPr>
                    <w:rPr/>
                  </w:pPr>
                  <w:r w:rsidDel="00000000" w:rsidR="00000000" w:rsidRPr="00000000">
                    <w:rPr>
                      <w:rtl w:val="0"/>
                    </w:rPr>
                    <w:t xml:space="preserve">6.3.a.iii – export figures</w:t>
                  </w:r>
                </w:p>
                <w:p w:rsidR="00000000" w:rsidDel="00000000" w:rsidP="00000000" w:rsidRDefault="00000000" w:rsidRPr="00000000" w14:paraId="000007BC">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7BD">
                  <w:pPr>
                    <w:rPr/>
                  </w:pPr>
                  <w:r w:rsidDel="00000000" w:rsidR="00000000" w:rsidRPr="00000000">
                    <w:rPr>
                      <w:rtl w:val="0"/>
                    </w:rPr>
                  </w:r>
                </w:p>
              </w:tc>
            </w:tr>
            <w:tr>
              <w:trPr>
                <w:cantSplit w:val="0"/>
                <w:tblHeader w:val="0"/>
              </w:trPr>
              <w:tc>
                <w:tcPr/>
                <w:p w:rsidR="00000000" w:rsidDel="00000000" w:rsidP="00000000" w:rsidRDefault="00000000" w:rsidRPr="00000000" w14:paraId="000007BE">
                  <w:pPr>
                    <w:rPr/>
                  </w:pPr>
                  <w:r w:rsidDel="00000000" w:rsidR="00000000" w:rsidRPr="00000000">
                    <w:rPr>
                      <w:rtl w:val="0"/>
                    </w:rPr>
                    <w:t xml:space="preserve">6.3.a.iv – employment data</w:t>
                  </w:r>
                </w:p>
                <w:p w:rsidR="00000000" w:rsidDel="00000000" w:rsidP="00000000" w:rsidRDefault="00000000" w:rsidRPr="00000000" w14:paraId="000007BF">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7C0">
                  <w:pPr>
                    <w:rPr/>
                  </w:pPr>
                  <w:r w:rsidDel="00000000" w:rsidR="00000000" w:rsidRPr="00000000">
                    <w:rPr>
                      <w:rtl w:val="0"/>
                    </w:rPr>
                  </w:r>
                </w:p>
              </w:tc>
            </w:tr>
            <w:tr>
              <w:trPr>
                <w:cantSplit w:val="0"/>
                <w:tblHeader w:val="0"/>
              </w:trPr>
              <w:tc>
                <w:tcPr/>
                <w:p w:rsidR="00000000" w:rsidDel="00000000" w:rsidP="00000000" w:rsidRDefault="00000000" w:rsidRPr="00000000" w14:paraId="000007C1">
                  <w:pPr>
                    <w:rPr/>
                  </w:pPr>
                  <w:r w:rsidDel="00000000" w:rsidR="00000000" w:rsidRPr="00000000">
                    <w:rPr>
                      <w:rtl w:val="0"/>
                    </w:rPr>
                    <w:t xml:space="preserve">6.3.a.v - Key regions</w:t>
                  </w:r>
                </w:p>
                <w:p w:rsidR="00000000" w:rsidDel="00000000" w:rsidP="00000000" w:rsidRDefault="00000000" w:rsidRPr="00000000" w14:paraId="000007C2">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7C3">
                  <w:pPr>
                    <w:rPr/>
                  </w:pPr>
                  <w:r w:rsidDel="00000000" w:rsidR="00000000" w:rsidRPr="00000000">
                    <w:rPr>
                      <w:rtl w:val="0"/>
                    </w:rPr>
                  </w:r>
                </w:p>
              </w:tc>
            </w:tr>
            <w:tr>
              <w:trPr>
                <w:cantSplit w:val="0"/>
                <w:tblHeader w:val="0"/>
              </w:trPr>
              <w:tc>
                <w:tcPr/>
                <w:p w:rsidR="00000000" w:rsidDel="00000000" w:rsidP="00000000" w:rsidRDefault="00000000" w:rsidRPr="00000000" w14:paraId="000007C4">
                  <w:pPr>
                    <w:rPr/>
                  </w:pPr>
                  <w:r w:rsidDel="00000000" w:rsidR="00000000" w:rsidRPr="00000000">
                    <w:rPr>
                      <w:rtl w:val="0"/>
                    </w:rPr>
                    <w:t xml:space="preserve">6.3.a.iv – gender pay gap data</w:t>
                  </w:r>
                </w:p>
                <w:p w:rsidR="00000000" w:rsidDel="00000000" w:rsidP="00000000" w:rsidRDefault="00000000" w:rsidRPr="00000000" w14:paraId="000007C5">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7C6">
                  <w:pPr>
                    <w:rPr/>
                  </w:pPr>
                  <w:r w:rsidDel="00000000" w:rsidR="00000000" w:rsidRPr="00000000">
                    <w:rPr>
                      <w:rtl w:val="0"/>
                    </w:rPr>
                  </w:r>
                </w:p>
              </w:tc>
            </w:tr>
            <w:tr>
              <w:trPr>
                <w:cantSplit w:val="0"/>
                <w:tblHeader w:val="0"/>
              </w:trPr>
              <w:tc>
                <w:tcPr/>
                <w:p w:rsidR="00000000" w:rsidDel="00000000" w:rsidP="00000000" w:rsidRDefault="00000000" w:rsidRPr="00000000" w14:paraId="000007C7">
                  <w:pPr>
                    <w:rPr/>
                  </w:pPr>
                  <w:r w:rsidDel="00000000" w:rsidR="00000000" w:rsidRPr="00000000">
                    <w:rPr>
                      <w:rtl w:val="0"/>
                    </w:rPr>
                    <w:t xml:space="preserve">Underlying objective</w:t>
                  </w:r>
                </w:p>
              </w:tc>
              <w:tc>
                <w:tcPr/>
                <w:p w:rsidR="00000000" w:rsidDel="00000000" w:rsidP="00000000" w:rsidRDefault="00000000" w:rsidRPr="00000000" w14:paraId="000007C8">
                  <w:pPr>
                    <w:rPr/>
                  </w:pPr>
                  <w:r w:rsidDel="00000000" w:rsidR="00000000" w:rsidRPr="00000000">
                    <w:rPr>
                      <w:rtl w:val="0"/>
                    </w:rPr>
                  </w:r>
                </w:p>
              </w:tc>
            </w:tr>
            <w:tr>
              <w:trPr>
                <w:cantSplit w:val="0"/>
                <w:tblHeader w:val="0"/>
              </w:trPr>
              <w:tc>
                <w:tcPr/>
                <w:p w:rsidR="00000000" w:rsidDel="00000000" w:rsidP="00000000" w:rsidRDefault="00000000" w:rsidRPr="00000000" w14:paraId="000007C9">
                  <w:pPr>
                    <w:rPr/>
                  </w:pPr>
                  <w:r w:rsidDel="00000000" w:rsidR="00000000" w:rsidRPr="00000000">
                    <w:rPr>
                      <w:rtl w:val="0"/>
                    </w:rPr>
                    <w:t xml:space="preserve">Any other observations</w:t>
                  </w:r>
                </w:p>
              </w:tc>
              <w:tc>
                <w:tcPr/>
                <w:p w:rsidR="00000000" w:rsidDel="00000000" w:rsidP="00000000" w:rsidRDefault="00000000" w:rsidRPr="00000000" w14:paraId="000007CA">
                  <w:pPr>
                    <w:rPr/>
                  </w:pPr>
                  <w:r w:rsidDel="00000000" w:rsidR="00000000" w:rsidRPr="00000000">
                    <w:rPr>
                      <w:rtl w:val="0"/>
                    </w:rPr>
                  </w:r>
                </w:p>
              </w:tc>
            </w:tr>
            <w:tr>
              <w:trPr>
                <w:cantSplit w:val="0"/>
                <w:tblHeader w:val="0"/>
              </w:trPr>
              <w:tc>
                <w:tcPr/>
                <w:p w:rsidR="00000000" w:rsidDel="00000000" w:rsidP="00000000" w:rsidRDefault="00000000" w:rsidRPr="00000000" w14:paraId="000007CB">
                  <w:pPr>
                    <w:rPr/>
                  </w:pPr>
                  <w:r w:rsidDel="00000000" w:rsidR="00000000" w:rsidRPr="00000000">
                    <w:rPr>
                      <w:rtl w:val="0"/>
                    </w:rPr>
                    <w:t xml:space="preserve">On availability of systematic disclosures</w:t>
                  </w:r>
                </w:p>
              </w:tc>
              <w:tc>
                <w:tcPr/>
                <w:p w:rsidR="00000000" w:rsidDel="00000000" w:rsidP="00000000" w:rsidRDefault="00000000" w:rsidRPr="00000000" w14:paraId="000007CC">
                  <w:pPr>
                    <w:rPr/>
                  </w:pPr>
                  <w:r w:rsidDel="00000000" w:rsidR="00000000" w:rsidRPr="00000000">
                    <w:rPr>
                      <w:rtl w:val="0"/>
                    </w:rPr>
                  </w:r>
                </w:p>
              </w:tc>
            </w:tr>
            <w:tr>
              <w:trPr>
                <w:cantSplit w:val="0"/>
                <w:tblHeader w:val="0"/>
              </w:trPr>
              <w:tc>
                <w:tcPr/>
                <w:p w:rsidR="00000000" w:rsidDel="00000000" w:rsidP="00000000" w:rsidRDefault="00000000" w:rsidRPr="00000000" w14:paraId="000007CD">
                  <w:pPr>
                    <w:rPr/>
                  </w:pPr>
                  <w:r w:rsidDel="00000000" w:rsidR="00000000" w:rsidRPr="00000000">
                    <w:rPr>
                      <w:rtl w:val="0"/>
                    </w:rPr>
                    <w:t xml:space="preserve">On the timeliness of disclosures</w:t>
                  </w:r>
                </w:p>
              </w:tc>
              <w:tc>
                <w:tcPr/>
                <w:p w:rsidR="00000000" w:rsidDel="00000000" w:rsidP="00000000" w:rsidRDefault="00000000" w:rsidRPr="00000000" w14:paraId="000007CE">
                  <w:pPr>
                    <w:rPr/>
                  </w:pPr>
                  <w:r w:rsidDel="00000000" w:rsidR="00000000" w:rsidRPr="00000000">
                    <w:rPr>
                      <w:rtl w:val="0"/>
                    </w:rPr>
                  </w:r>
                </w:p>
              </w:tc>
            </w:tr>
            <w:tr>
              <w:trPr>
                <w:cantSplit w:val="0"/>
                <w:tblHeader w:val="0"/>
              </w:trPr>
              <w:tc>
                <w:tcPr/>
                <w:p w:rsidR="00000000" w:rsidDel="00000000" w:rsidP="00000000" w:rsidRDefault="00000000" w:rsidRPr="00000000" w14:paraId="000007CF">
                  <w:pPr>
                    <w:rPr/>
                  </w:pPr>
                  <w:r w:rsidDel="00000000" w:rsidR="00000000" w:rsidRPr="00000000">
                    <w:rPr>
                      <w:rtl w:val="0"/>
                    </w:rPr>
                    <w:t xml:space="preserve">On open format of disclosures</w:t>
                  </w:r>
                </w:p>
              </w:tc>
              <w:tc>
                <w:tcPr/>
                <w:p w:rsidR="00000000" w:rsidDel="00000000" w:rsidP="00000000" w:rsidRDefault="00000000" w:rsidRPr="00000000" w14:paraId="000007D0">
                  <w:pPr>
                    <w:rPr/>
                  </w:pPr>
                  <w:r w:rsidDel="00000000" w:rsidR="00000000" w:rsidRPr="00000000">
                    <w:rPr>
                      <w:rtl w:val="0"/>
                    </w:rPr>
                  </w:r>
                </w:p>
              </w:tc>
            </w:tr>
          </w:tbl>
          <w:p w:rsidR="00000000" w:rsidDel="00000000" w:rsidP="00000000" w:rsidRDefault="00000000" w:rsidRPr="00000000" w14:paraId="000007D1">
            <w:pPr>
              <w:rPr>
                <w:i w:val="1"/>
                <w:iCs w:val="1"/>
              </w:rPr>
            </w:pPr>
            <w:r w:rsidDel="00000000" w:rsidR="00000000" w:rsidRPr="00000000">
              <w:rPr>
                <w:rtl w:val="0"/>
              </w:rPr>
            </w:r>
          </w:p>
        </w:tc>
      </w:tr>
    </w:tbl>
    <w:p w:rsidR="00000000" w:rsidDel="00000000" w:rsidP="00000000" w:rsidRDefault="00000000" w:rsidRPr="00000000" w14:paraId="000007D2">
      <w:pPr>
        <w:rPr/>
      </w:pPr>
      <w:r w:rsidDel="00000000" w:rsidR="00000000" w:rsidRPr="00000000">
        <w:rPr>
          <w:rtl w:val="0"/>
        </w:rPr>
      </w:r>
    </w:p>
    <w:p w:rsidR="00000000" w:rsidDel="00000000" w:rsidP="00000000" w:rsidRDefault="00000000" w:rsidRPr="00000000" w14:paraId="000007D3">
      <w:pPr>
        <w:spacing w:after="0" w:before="0" w:lineRule="auto"/>
        <w:rPr/>
      </w:pPr>
      <w:r w:rsidDel="00000000" w:rsidR="00000000" w:rsidRPr="00000000">
        <w:br w:type="page"/>
      </w:r>
      <w:r w:rsidDel="00000000" w:rsidR="00000000" w:rsidRPr="00000000">
        <w:rPr>
          <w:rtl w:val="0"/>
        </w:rPr>
      </w:r>
    </w:p>
    <w:p w:rsidR="00000000" w:rsidDel="00000000" w:rsidP="00000000" w:rsidRDefault="00000000" w:rsidRPr="00000000" w14:paraId="000007D4">
      <w:pPr>
        <w:pStyle w:val="Heading1"/>
        <w:rPr/>
      </w:pPr>
      <w:bookmarkStart w:colFirst="0" w:colLast="0" w:name="_heading=h.hfar3ihycl9o" w:id="53"/>
      <w:bookmarkEnd w:id="53"/>
      <w:r w:rsidDel="00000000" w:rsidR="00000000" w:rsidRPr="00000000">
        <w:rPr>
          <w:highlight w:val="cyan"/>
          <w:rtl w:val="0"/>
        </w:rPr>
        <w:t xml:space="preserve">For Validation</w:t>
      </w:r>
      <w:r w:rsidDel="00000000" w:rsidR="00000000" w:rsidRPr="00000000">
        <w:rPr>
          <w:rtl w:val="0"/>
        </w:rPr>
        <w:t xml:space="preserve">: MSG sign-off</w:t>
      </w:r>
    </w:p>
    <w:p w:rsidR="00000000" w:rsidDel="00000000" w:rsidP="00000000" w:rsidRDefault="00000000" w:rsidRPr="00000000" w14:paraId="000007D5">
      <w:pPr>
        <w:rPr>
          <w:b w:val="1"/>
          <w:bCs w:val="1"/>
        </w:rPr>
      </w:pPr>
      <w:r w:rsidDel="00000000" w:rsidR="00000000" w:rsidRPr="00000000">
        <w:rPr>
          <w:rtl w:val="0"/>
        </w:rPr>
      </w:r>
    </w:p>
    <w:p w:rsidR="00000000" w:rsidDel="00000000" w:rsidP="00000000" w:rsidRDefault="00000000" w:rsidRPr="00000000" w14:paraId="000007D6">
      <w:pPr>
        <w:rPr>
          <w:b w:val="1"/>
          <w:bCs w:val="1"/>
        </w:rPr>
      </w:pPr>
      <w:r w:rsidDel="00000000" w:rsidR="00000000" w:rsidRPr="00000000">
        <w:rPr>
          <w:b w:val="1"/>
          <w:bCs w:val="1"/>
          <w:rtl w:val="0"/>
        </w:rPr>
        <w:t xml:space="preserve">Date of MSG sign-off</w:t>
      </w:r>
    </w:p>
    <w:p w:rsidR="00000000" w:rsidDel="00000000" w:rsidP="00000000" w:rsidRDefault="00000000" w:rsidRPr="00000000" w14:paraId="000007D7">
      <w:pPr>
        <w:rPr/>
      </w:pPr>
      <w:r w:rsidDel="00000000" w:rsidR="00000000" w:rsidRPr="00000000">
        <w:rPr>
          <w:color w:val="808080"/>
          <w:shd w:fill="d9e2f3" w:val="clear"/>
          <w:rtl w:val="0"/>
        </w:rPr>
        <w:t xml:space="preserve">Click or tap to enter a date.</w:t>
      </w:r>
      <w:r w:rsidDel="00000000" w:rsidR="00000000" w:rsidRPr="00000000">
        <w:rPr>
          <w:rtl w:val="0"/>
        </w:rPr>
      </w:r>
    </w:p>
    <w:p w:rsidR="00000000" w:rsidDel="00000000" w:rsidP="00000000" w:rsidRDefault="00000000" w:rsidRPr="00000000" w14:paraId="000007D8">
      <w:pPr>
        <w:rPr/>
      </w:pPr>
      <w:r w:rsidDel="00000000" w:rsidR="00000000" w:rsidRPr="00000000">
        <w:rPr>
          <w:rtl w:val="0"/>
        </w:rPr>
      </w:r>
    </w:p>
    <w:p w:rsidR="00000000" w:rsidDel="00000000" w:rsidP="00000000" w:rsidRDefault="00000000" w:rsidRPr="00000000" w14:paraId="000007D9">
      <w:pPr>
        <w:rPr>
          <w:b w:val="1"/>
          <w:bCs w:val="1"/>
        </w:rPr>
      </w:pPr>
      <w:r w:rsidDel="00000000" w:rsidR="00000000" w:rsidRPr="00000000">
        <w:rPr>
          <w:b w:val="1"/>
          <w:bCs w:val="1"/>
          <w:rtl w:val="0"/>
        </w:rPr>
        <w:t xml:space="preserve">Sign off through: </w:t>
      </w:r>
      <w:r w:rsidDel="00000000" w:rsidR="00000000" w:rsidRPr="00000000">
        <w:rPr>
          <w:color w:val="808080"/>
          <w:shd w:fill="d9e2f3" w:val="clear"/>
          <w:rtl w:val="0"/>
        </w:rPr>
        <w:t xml:space="preserve">Click or tap here to enter text.</w:t>
      </w:r>
      <w:r w:rsidDel="00000000" w:rsidR="00000000" w:rsidRPr="00000000">
        <w:rPr>
          <w:rtl w:val="0"/>
        </w:rPr>
      </w:r>
    </w:p>
    <w:p w:rsidR="00000000" w:rsidDel="00000000" w:rsidP="00000000" w:rsidRDefault="00000000" w:rsidRPr="00000000" w14:paraId="000007DA">
      <w:pPr>
        <w:rPr>
          <w:color w:val="808080"/>
        </w:rPr>
      </w:pPr>
      <w:r w:rsidDel="00000000" w:rsidR="00000000" w:rsidRPr="00000000">
        <w:rPr>
          <w:color w:val="808080"/>
          <w:rtl w:val="0"/>
        </w:rPr>
        <w:t xml:space="preserve">Examples are MSG meeting, through circular to MSG members and non-objection</w:t>
      </w:r>
    </w:p>
    <w:p w:rsidR="00000000" w:rsidDel="00000000" w:rsidP="00000000" w:rsidRDefault="00000000" w:rsidRPr="00000000" w14:paraId="000007DB">
      <w:pPr>
        <w:rPr>
          <w:b w:val="1"/>
          <w:bCs w:val="1"/>
        </w:rPr>
      </w:pPr>
      <w:r w:rsidDel="00000000" w:rsidR="00000000" w:rsidRPr="00000000">
        <w:rPr>
          <w:rtl w:val="0"/>
        </w:rPr>
      </w:r>
    </w:p>
    <w:p w:rsidR="00000000" w:rsidDel="00000000" w:rsidP="00000000" w:rsidRDefault="00000000" w:rsidRPr="00000000" w14:paraId="000007DC">
      <w:pPr>
        <w:rPr>
          <w:b w:val="1"/>
          <w:bCs w:val="1"/>
        </w:rPr>
      </w:pPr>
      <w:r w:rsidDel="00000000" w:rsidR="00000000" w:rsidRPr="00000000">
        <w:rPr>
          <w:b w:val="1"/>
          <w:bCs w:val="1"/>
          <w:rtl w:val="0"/>
        </w:rPr>
        <w:t xml:space="preserve">Link to documentation or provide evidence as attachment to submission: </w:t>
      </w:r>
    </w:p>
    <w:p w:rsidR="00000000" w:rsidDel="00000000" w:rsidP="00000000" w:rsidRDefault="00000000" w:rsidRPr="00000000" w14:paraId="000007DD">
      <w:pPr>
        <w:shd w:fill="d9e2f3" w:val="clear"/>
        <w:rPr>
          <w:i w:val="1"/>
          <w:iCs w:val="1"/>
        </w:rPr>
      </w:pPr>
      <w:r w:rsidDel="00000000" w:rsidR="00000000" w:rsidRPr="00000000">
        <w:rPr>
          <w:i w:val="1"/>
          <w:iCs w:val="1"/>
          <w:rtl w:val="0"/>
        </w:rPr>
        <w:t xml:space="preserve">Provide link to webpage with MSG meeting minutes or submit other evidence with the template submission </w:t>
      </w:r>
    </w:p>
    <w:p w:rsidR="00000000" w:rsidDel="00000000" w:rsidP="00000000" w:rsidRDefault="00000000" w:rsidRPr="00000000" w14:paraId="000007DE">
      <w:pPr>
        <w:shd w:fill="d9e2f3" w:val="clear"/>
        <w:rPr>
          <w:i w:val="1"/>
          <w:iCs w:val="1"/>
        </w:rPr>
      </w:pPr>
      <w:hyperlink r:id="rId259">
        <w:r w:rsidDel="00000000" w:rsidR="00000000" w:rsidRPr="00000000">
          <w:rPr>
            <w:i w:val="1"/>
            <w:iCs w:val="1"/>
            <w:color w:val="1155cc"/>
            <w:u w:val="single"/>
            <w:rtl w:val="0"/>
          </w:rPr>
          <w:t xml:space="preserve">6th NATIONAL STAKEHOLDER WORKING GROUP (NSWG) NIGERIA'S EITI 2026 VALIDATION TEMPLATES SIGNOFF</w:t>
        </w:r>
      </w:hyperlink>
      <w:r w:rsidDel="00000000" w:rsidR="00000000" w:rsidRPr="00000000">
        <w:rPr>
          <w:rtl w:val="0"/>
        </w:rPr>
      </w:r>
    </w:p>
    <w:p w:rsidR="00000000" w:rsidDel="00000000" w:rsidP="00000000" w:rsidRDefault="00000000" w:rsidRPr="00000000" w14:paraId="000007DF">
      <w:pPr>
        <w:rPr/>
      </w:pPr>
      <w:r w:rsidDel="00000000" w:rsidR="00000000" w:rsidRPr="00000000">
        <w:rPr>
          <w:rtl w:val="0"/>
        </w:rPr>
      </w:r>
    </w:p>
    <w:p w:rsidR="00000000" w:rsidDel="00000000" w:rsidP="00000000" w:rsidRDefault="00000000" w:rsidRPr="00000000" w14:paraId="000007E0">
      <w:pPr>
        <w:rPr/>
      </w:pPr>
      <w:r w:rsidDel="00000000" w:rsidR="00000000" w:rsidRPr="00000000">
        <w:rPr>
          <w:rtl w:val="0"/>
        </w:rPr>
      </w:r>
    </w:p>
    <w:p w:rsidR="00000000" w:rsidDel="00000000" w:rsidP="00000000" w:rsidRDefault="00000000" w:rsidRPr="00000000" w14:paraId="000007E1">
      <w:pPr>
        <w:rPr/>
      </w:pPr>
      <w:r w:rsidDel="00000000" w:rsidR="00000000" w:rsidRPr="00000000">
        <w:rPr>
          <w:rtl w:val="0"/>
        </w:rPr>
        <w:t xml:space="preserve">*** Form ends</w:t>
      </w:r>
    </w:p>
    <w:p w:rsidR="00000000" w:rsidDel="00000000" w:rsidP="00000000" w:rsidRDefault="00000000" w:rsidRPr="00000000" w14:paraId="000007E2">
      <w:pPr>
        <w:rPr/>
      </w:pPr>
      <w:r w:rsidDel="00000000" w:rsidR="00000000" w:rsidRPr="00000000">
        <w:rPr>
          <w:rtl w:val="0"/>
        </w:rPr>
      </w:r>
    </w:p>
    <w:sectPr>
      <w:headerReference r:id="rId260" w:type="default"/>
      <w:headerReference r:id="rId261" w:type="first"/>
      <w:footerReference r:id="rId262" w:type="first"/>
      <w:pgSz w:h="16840" w:w="11901" w:orient="portrait"/>
      <w:pgMar w:bottom="1418" w:top="1418" w:left="1418" w:right="1411" w:header="851" w:footer="11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MS Gothic"/>
  <w:font w:name="Times New Roman"/>
  <w:font w:name="Arial"/>
  <w:font w:name="MS Mincho"/>
  <w:font w:name="Arial Unicode MS"/>
  <w:font w:name="Courier New"/>
  <w:font w:name="Basic">
    <w:embedRegular w:fontKey="{00000000-0000-0000-0000-000000000000}" r:id="rId1" w:subsetted="0"/>
  </w:font>
  <w:font w:name="Libre Franklin">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EB Garamond">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Libre Franklin Medium">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 w:name="Quattrocento Sans">
    <w:embedRegular w:fontKey="{00000000-0000-0000-0000-000000000000}" r:id="rId14" w:subsetted="0"/>
    <w:embedBold w:fontKey="{00000000-0000-0000-0000-000000000000}" r:id="rId15" w:subsetted="0"/>
    <w:embedItalic w:fontKey="{00000000-0000-0000-0000-000000000000}" r:id="rId16" w:subsetted="0"/>
    <w:embedBoldItalic w:fontKey="{00000000-0000-0000-0000-000000000000}" r:id="rId17" w:subsetted="0"/>
  </w:font>
  <w:font w:name="Helvetica Neue">
    <w:embedRegular w:fontKey="{00000000-0000-0000-0000-000000000000}" r:id="rId18" w:subsetted="0"/>
    <w:embedBold w:fontKey="{00000000-0000-0000-0000-000000000000}" r:id="rId19" w:subsetted="0"/>
    <w:embedItalic w:fontKey="{00000000-0000-0000-0000-000000000000}" r:id="rId20" w:subsetted="0"/>
    <w:embedBoldItalic w:fontKey="{00000000-0000-0000-0000-000000000000}" r:id="rId21" w:subsetted="0"/>
  </w:font>
  <w:font w:name="Noto Sans Symbols">
    <w:embedRegular w:fontKey="{00000000-0000-0000-0000-000000000000}" r:id="rId22" w:subsetted="0"/>
    <w:embedBold w:fontKey="{00000000-0000-0000-0000-000000000000}" r:id="rId23" w:subsetted="0"/>
  </w:font>
  <w:font w:name="Open Sans">
    <w:embedRegular w:fontKey="{00000000-0000-0000-0000-000000000000}" r:id="rId24" w:subsetted="0"/>
    <w:embedBold w:fontKey="{00000000-0000-0000-0000-000000000000}" r:id="rId25" w:subsetted="0"/>
    <w:embedItalic w:fontKey="{00000000-0000-0000-0000-000000000000}" r:id="rId26" w:subsetted="0"/>
    <w:embedBoldItalic w:fontKey="{00000000-0000-0000-0000-000000000000}" r:id="rId2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F9">
    <w:pPr>
      <w:spacing w:line="276" w:lineRule="auto"/>
      <w:rPr>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-118742</wp:posOffset>
              </wp:positionH>
              <wp:positionV relativeFrom="paragraph">
                <wp:posOffset>-326215</wp:posOffset>
              </wp:positionV>
              <wp:extent cx="6042660" cy="830580"/>
              <wp:effectExtent b="0" l="0" r="0" t="0"/>
              <wp:wrapNone/>
              <wp:docPr id="8" name=""/>
              <a:graphic>
                <a:graphicData uri="http://schemas.microsoft.com/office/word/2010/wordprocessingShape">
                  <wps:wsp>
                    <wps:cNvSpPr/>
                    <wps:cNvPr id="20" name="Shape 20"/>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9999942779541"/>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-118742</wp:posOffset>
              </wp:positionH>
              <wp:positionV relativeFrom="paragraph">
                <wp:posOffset>-326215</wp:posOffset>
              </wp:positionV>
              <wp:extent cx="6042660" cy="830580"/>
              <wp:effectExtent b="0" l="0" r="0" t="0"/>
              <wp:wrapNone/>
              <wp:docPr id="8"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6042660" cy="8305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-118841</wp:posOffset>
              </wp:positionH>
              <wp:positionV relativeFrom="paragraph">
                <wp:posOffset>-392105</wp:posOffset>
              </wp:positionV>
              <wp:extent cx="5977890" cy="758789"/>
              <wp:effectExtent b="0" l="0" r="0" t="0"/>
              <wp:wrapNone/>
              <wp:docPr id="10" name=""/>
              <a:graphic>
                <a:graphicData uri="http://schemas.microsoft.com/office/word/2010/wordprocessingShape">
                  <wps:wsp>
                    <wps:cNvSpPr/>
                    <wps:cNvPr id="22" name="Shape 22"/>
                    <wps:spPr>
                      <a:xfrm>
                        <a:off x="2366580" y="3410131"/>
                        <a:ext cx="5958840" cy="739739"/>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 PAGE 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-118841</wp:posOffset>
              </wp:positionH>
              <wp:positionV relativeFrom="paragraph">
                <wp:posOffset>-392105</wp:posOffset>
              </wp:positionV>
              <wp:extent cx="5977890" cy="758789"/>
              <wp:effectExtent b="0" l="0" r="0" t="0"/>
              <wp:wrapNone/>
              <wp:docPr id="10"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5977890" cy="758789"/>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7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In determining whether carbon pricing mechanisms are material to the extractive industries, the MSG is encouraged to first consider whether the country has any carbon pricing mechanism and then to consider where that mechanism is applied. MSGs are encouraged to focus on mechanisms that are directly applicable to the extractive sector, rather than those that are applied at other points of the value chain (e.g., mid- and downstream). </w:t>
      </w:r>
      <w:hyperlink r:id="rId1">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The World Bank’s Carbon Pricing Dashboard</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summarises information on all active carbon pricing mechanisms worldwide and can provide a useful resource (https://carbonpricingdashboard.worldbank.org/).</w:t>
      </w:r>
    </w:p>
  </w:footnote>
  <w:footnote w:id="1">
    <w:p w:rsidR="00000000" w:rsidDel="00000000" w:rsidP="00000000" w:rsidRDefault="00000000" w:rsidRPr="00000000" w14:paraId="000007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Meaning that the information is not comprehensive, that important information is not disclosed.</w:t>
      </w:r>
    </w:p>
  </w:footnote>
  <w:footnote w:id="2">
    <w:p w:rsidR="00000000" w:rsidDel="00000000" w:rsidP="00000000" w:rsidRDefault="00000000" w:rsidRPr="00000000" w14:paraId="000007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Outdated means it is not timely. Is it clear to the reader when the information was published, for example through an indication of “last modified as of [date]” or does it reference clearly the timeframe the information relates to? If not, how can the reader ascertain if the information is up to date?</w:t>
      </w:r>
    </w:p>
  </w:footnote>
  <w:footnote w:id="3">
    <w:p w:rsidR="00000000" w:rsidDel="00000000" w:rsidP="00000000" w:rsidRDefault="00000000" w:rsidRPr="00000000" w14:paraId="000007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Meaning that the information is not comprehensive, that important information is not disclosed.</w:t>
      </w:r>
    </w:p>
  </w:footnote>
  <w:footnote w:id="4">
    <w:p w:rsidR="00000000" w:rsidDel="00000000" w:rsidP="00000000" w:rsidRDefault="00000000" w:rsidRPr="00000000" w14:paraId="000007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Outdated means it is not timely. Is it clear to the reader when the information was published, for example through an indication of “last modified as of [date]” or does it reference clearly the timeframe the information relates to? If not, how can the reader ascertain if the information is up to date?</w:t>
      </w:r>
    </w:p>
  </w:footnote>
  <w:footnote w:id="5">
    <w:p w:rsidR="00000000" w:rsidDel="00000000" w:rsidP="00000000" w:rsidRDefault="00000000" w:rsidRPr="00000000" w14:paraId="000007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Meaning that the information is not comprehensive, that important information is not disclosed.</w:t>
      </w:r>
    </w:p>
  </w:footnote>
  <w:footnote w:id="6">
    <w:p w:rsidR="00000000" w:rsidDel="00000000" w:rsidP="00000000" w:rsidRDefault="00000000" w:rsidRPr="00000000" w14:paraId="000007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Outdated means it is not timely. Is it clear to the reader when the information was published, for example through an indication of “last modified as of [date]” or does it reference clearly the timeframe the information relates to? If not, how can the reader ascertain if the information is up to date?</w:t>
      </w:r>
    </w:p>
  </w:footnote>
  <w:footnote w:id="7">
    <w:p w:rsidR="00000000" w:rsidDel="00000000" w:rsidP="00000000" w:rsidRDefault="00000000" w:rsidRPr="00000000" w14:paraId="000007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Meaning that the information is not comprehensive, that important information is not disclosed.</w:t>
      </w:r>
    </w:p>
  </w:footnote>
  <w:footnote w:id="8">
    <w:p w:rsidR="00000000" w:rsidDel="00000000" w:rsidP="00000000" w:rsidRDefault="00000000" w:rsidRPr="00000000" w14:paraId="000007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Outdated means it is not timely. Is it clear to the reader when the information was published, for example through an indication of “last modified as of [date]” or does it reference clearly the timeframe the information relates to? If not, how can the reader ascertain if the information is up to date?</w:t>
      </w:r>
    </w:p>
  </w:footnote>
  <w:footnote w:id="9">
    <w:p w:rsidR="00000000" w:rsidDel="00000000" w:rsidP="00000000" w:rsidRDefault="00000000" w:rsidRPr="00000000" w14:paraId="000007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Outdated means it is not timely. Is it clear to the reader when the information was published, for example through an indication of “last modified as of [date]” or does it reference clearly the timeframe the information relates to? If not, how can the reader ascertain if the information is up to date?</w:t>
      </w:r>
    </w:p>
  </w:footnote>
  <w:footnote w:id="10">
    <w:p w:rsidR="00000000" w:rsidDel="00000000" w:rsidP="00000000" w:rsidRDefault="00000000" w:rsidRPr="00000000" w14:paraId="000007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Meaning that the information is not comprehensive, that important information is not disclosed.</w:t>
      </w:r>
    </w:p>
  </w:footnote>
  <w:footnote w:id="11">
    <w:p w:rsidR="00000000" w:rsidDel="00000000" w:rsidP="00000000" w:rsidRDefault="00000000" w:rsidRPr="00000000" w14:paraId="000007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Outdated means it is not timely. Is it clear to the reader when the information was published, for example through an indication of “last modified as of [date]” or does it reference clearly the timeframe the information relates to? If not, how can the reader ascertain if the information is up to date?</w:t>
      </w:r>
    </w:p>
  </w:footnote>
  <w:footnote w:id="12">
    <w:p w:rsidR="00000000" w:rsidDel="00000000" w:rsidP="00000000" w:rsidRDefault="00000000" w:rsidRPr="00000000" w14:paraId="000007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Meaning that the information is not comprehensive, that important information is not disclosed.</w:t>
      </w:r>
    </w:p>
  </w:footnote>
  <w:footnote w:id="13">
    <w:p w:rsidR="00000000" w:rsidDel="00000000" w:rsidP="00000000" w:rsidRDefault="00000000" w:rsidRPr="00000000" w14:paraId="000007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Outdated means it is not timely. Is it clear to the reader when the information was published, for example through an indication of “last modified as of [date]” or does it reference clearly the timeframe the information relates to? If not, how can the reader ascertain if the information is up to date?</w:t>
      </w:r>
    </w:p>
  </w:footnote>
  <w:footnote w:id="14">
    <w:p w:rsidR="00000000" w:rsidDel="00000000" w:rsidP="00000000" w:rsidRDefault="00000000" w:rsidRPr="00000000" w14:paraId="000007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Outdated means it is not timely. Is it clear to the reader when the information was published, for example through an indication of “last modified as of [date]” or does it reference clearly the timeframe the information relates to? If not, how can the reader ascertain if the information is up to date?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highlight w:val="lightGray"/>
        <w:u w:val="none"/>
        <w:vertAlign w:val="baseline"/>
      </w:rPr>
    </w:pP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tl w:val="0"/>
      </w:rPr>
      <w:tab/>
      <w:br w:type="textWrapping"/>
    </w:r>
    <w:r w:rsidDel="00000000" w:rsidR="00000000" w:rsidRPr="00000000">
      <w:rPr>
        <w:rFonts w:ascii="Libre Franklin" w:cs="Libre Franklin" w:eastAsia="Libre Franklin" w:hAnsi="Libre Franklin"/>
        <w:b w:val="0"/>
        <w:bCs w:val="0"/>
        <w:i w:val="0"/>
        <w:iCs w:val="0"/>
        <w:smallCaps w:val="0"/>
        <w:strike w:val="0"/>
        <w:color w:val="000000"/>
        <w:sz w:val="18"/>
        <w:szCs w:val="18"/>
        <w:highlight w:val="lightGray"/>
        <w:u w:val="none"/>
        <w:vertAlign w:val="baseline"/>
        <w:rtl w:val="0"/>
      </w:rPr>
      <w:t xml:space="preserve">Country and period under review</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5758816</wp:posOffset>
              </wp:positionH>
              <wp:positionV relativeFrom="paragraph">
                <wp:posOffset>-143429</wp:posOffset>
              </wp:positionV>
              <wp:extent cx="541634" cy="265430"/>
              <wp:effectExtent b="0" l="0" r="0" t="0"/>
              <wp:wrapNone/>
              <wp:docPr id="3" name=""/>
              <a:graphic>
                <a:graphicData uri="http://schemas.microsoft.com/office/word/2010/wordprocessingShape">
                  <wps:wsp>
                    <wps:cNvSpPr/>
                    <wps:cNvPr id="4" name="Shape 4"/>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5758816</wp:posOffset>
              </wp:positionH>
              <wp:positionV relativeFrom="paragraph">
                <wp:posOffset>-143429</wp:posOffset>
              </wp:positionV>
              <wp:extent cx="541634" cy="265430"/>
              <wp:effectExtent b="0" l="0" r="0" t="0"/>
              <wp:wrapNone/>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41634" cy="2654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wp:posOffset>
              </wp:positionH>
              <wp:positionV relativeFrom="paragraph">
                <wp:posOffset>3175</wp:posOffset>
              </wp:positionV>
              <wp:extent cx="6061710" cy="45720"/>
              <wp:effectExtent b="0" l="0" r="0" t="0"/>
              <wp:wrapNone/>
              <wp:docPr id="5"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2315125" y="3757125"/>
                          <a:chExt cx="6061750" cy="45750"/>
                        </a:xfrm>
                      </wpg:grpSpPr>
                      <wps:wsp>
                        <wps:cNvSpPr/>
                        <wps:cNvPr id="7" name="Shape 7"/>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1134" y="1909"/>
                            <a:chExt cx="9546" cy="179"/>
                          </a:xfrm>
                        </wpg:grpSpPr>
                        <wps:wsp>
                          <wps:cNvSpPr/>
                          <wps:cNvPr id="9" name="Shape 9"/>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wp:posOffset>
              </wp:positionH>
              <wp:positionV relativeFrom="paragraph">
                <wp:posOffset>3175</wp:posOffset>
              </wp:positionV>
              <wp:extent cx="6061710" cy="45720"/>
              <wp:effectExtent b="0" l="0" r="0" t="0"/>
              <wp:wrapNone/>
              <wp:docPr id="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6061710" cy="45720"/>
                      </a:xfrm>
                      <a:prstGeom prst="rect"/>
                      <a:ln/>
                    </pic:spPr>
                  </pic:pic>
                </a:graphicData>
              </a:graphic>
            </wp:anchor>
          </w:drawing>
        </mc:Fallback>
      </mc:AlternateContent>
    </w:r>
  </w:p>
  <w:p w:rsidR="00000000" w:rsidDel="00000000" w:rsidP="00000000" w:rsidRDefault="00000000" w:rsidRPr="00000000" w14:paraId="000007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bCs w:val="0"/>
        <w:i w:val="0"/>
        <w:iCs w:val="0"/>
        <w:smallCaps w:val="0"/>
        <w:strike w:val="0"/>
        <w:color w:val="ff0000"/>
        <w:sz w:val="21"/>
        <w:szCs w:val="21"/>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highlight w:val="lightGray"/>
        <w:u w:val="none"/>
        <w:vertAlign w:val="baseline"/>
        <w:rtl w:val="0"/>
      </w:rPr>
      <w:t xml:space="preserve">Form C1 - SECTOR</w:t>
    </w:r>
    <w:r w:rsidDel="00000000" w:rsidR="00000000" w:rsidRPr="00000000">
      <w:rPr>
        <w:rFonts w:ascii="Libre Franklin" w:cs="Libre Franklin" w:eastAsia="Libre Franklin" w:hAnsi="Libre Franklin"/>
        <w:b w:val="0"/>
        <w:bCs w:val="0"/>
        <w:i w:val="0"/>
        <w:iCs w:val="0"/>
        <w:smallCaps w:val="0"/>
        <w:strike w:val="0"/>
        <w:color w:val="000000"/>
        <w:sz w:val="18"/>
        <w:szCs w:val="18"/>
        <w:u w:val="none"/>
        <w:shd w:fill="auto" w:val="clear"/>
        <w:vertAlign w:val="baseline"/>
        <w:rtl w:val="0"/>
      </w:rPr>
      <w:br w:type="textWrapp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F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right"/>
      <w:rPr>
        <w:rFonts w:ascii="Libre Franklin Medium" w:cs="Libre Franklin Medium" w:eastAsia="Libre Franklin Medium" w:hAnsi="Libre Franklin Medium"/>
        <w:b w:val="0"/>
        <w:bCs w:val="0"/>
        <w:i w:val="0"/>
        <w:iCs w:val="0"/>
        <w:smallCaps w:val="0"/>
        <w:strike w:val="0"/>
        <w:color w:val="000000"/>
        <w:sz w:val="20"/>
        <w:szCs w:val="20"/>
        <w:highlight w:val="lightGray"/>
        <w:u w:val="none"/>
        <w:vertAlign w:val="baseline"/>
      </w:rPr>
    </w:pPr>
    <w:bookmarkStart w:colFirst="0" w:colLast="0" w:name="_heading=h.cfp6xrlnxpyo" w:id="54"/>
    <w:bookmarkEnd w:id="54"/>
    <w:r w:rsidDel="00000000" w:rsidR="00000000" w:rsidRPr="00000000">
      <w:rPr>
        <w:rFonts w:ascii="Libre Franklin Medium" w:cs="Libre Franklin Medium" w:eastAsia="Libre Franklin Medium" w:hAnsi="Libre Franklin Medium"/>
        <w:b w:val="0"/>
        <w:bCs w:val="0"/>
        <w:i w:val="0"/>
        <w:iCs w:val="0"/>
        <w:smallCaps w:val="0"/>
        <w:strike w:val="0"/>
        <w:color w:val="000000"/>
        <w:sz w:val="20"/>
        <w:szCs w:val="20"/>
        <w:highlight w:val="lightGray"/>
        <w:u w:val="none"/>
        <w:vertAlign w:val="baseline"/>
        <w:rtl w:val="0"/>
      </w:rPr>
      <w:t xml:space="preserve">To be filled in by EITI International Secretariat:</w:t>
    </w:r>
    <w:r w:rsidDel="00000000" w:rsidR="00000000" w:rsidRPr="00000000">
      <w:drawing>
        <wp:anchor allowOverlap="1" behindDoc="0" distB="0" distT="0" distL="114300" distR="114300" hidden="0" layoutInCell="1" locked="0" relativeHeight="0" simplePos="0">
          <wp:simplePos x="0" y="0"/>
          <wp:positionH relativeFrom="column">
            <wp:posOffset>-92073</wp:posOffset>
          </wp:positionH>
          <wp:positionV relativeFrom="paragraph">
            <wp:posOffset>-126361</wp:posOffset>
          </wp:positionV>
          <wp:extent cx="1483360" cy="953135"/>
          <wp:effectExtent b="0" l="0" r="0" t="0"/>
          <wp:wrapSquare wrapText="bothSides" distB="0" distT="0" distL="114300" distR="114300"/>
          <wp:docPr descr="Logo_Gradient – Under" id="13" name="image1.png"/>
          <a:graphic>
            <a:graphicData uri="http://schemas.openxmlformats.org/drawingml/2006/picture">
              <pic:pic>
                <pic:nvPicPr>
                  <pic:cNvPr descr="Logo_Gradient – Under" id="0" name="image1.png"/>
                  <pic:cNvPicPr preferRelativeResize="0"/>
                </pic:nvPicPr>
                <pic:blipFill>
                  <a:blip r:embed="rId1"/>
                  <a:srcRect b="0" l="0" r="0" t="0"/>
                  <a:stretch>
                    <a:fillRect/>
                  </a:stretch>
                </pic:blipFill>
                <pic:spPr>
                  <a:xfrm>
                    <a:off x="0" y="0"/>
                    <a:ext cx="1483360" cy="953135"/>
                  </a:xfrm>
                  <a:prstGeom prst="rect"/>
                  <a:ln/>
                </pic:spPr>
              </pic:pic>
            </a:graphicData>
          </a:graphic>
        </wp:anchor>
      </w:drawing>
    </w:r>
  </w:p>
  <w:p w:rsidR="00000000" w:rsidDel="00000000" w:rsidP="00000000" w:rsidRDefault="00000000" w:rsidRPr="00000000" w14:paraId="000007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highlight w:val="lightGray"/>
        <w:u w:val="none"/>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highlight w:val="lightGray"/>
        <w:u w:val="none"/>
        <w:vertAlign w:val="baseline"/>
        <w:rtl w:val="0"/>
      </w:rPr>
      <w:tab/>
      <w:tab/>
      <w:t xml:space="preserve">Country and period under review</w:t>
    </w:r>
  </w:p>
  <w:p w:rsidR="00000000" w:rsidDel="00000000" w:rsidP="00000000" w:rsidRDefault="00000000" w:rsidRPr="00000000" w14:paraId="000007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highlight w:val="lightGray"/>
        <w:u w:val="none"/>
        <w:vertAlign w:val="baseline"/>
      </w:rPr>
    </w:pPr>
    <w:r w:rsidDel="00000000" w:rsidR="00000000" w:rsidRPr="00000000">
      <w:rPr>
        <w:rtl w:val="0"/>
      </w:rPr>
    </w:r>
  </w:p>
  <w:p w:rsidR="00000000" w:rsidDel="00000000" w:rsidP="00000000" w:rsidRDefault="00000000" w:rsidRPr="00000000" w14:paraId="000007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highlight w:val="lightGray"/>
        <w:u w:val="none"/>
        <w:vertAlign w:val="baseline"/>
        <w:rtl w:val="0"/>
      </w:rPr>
      <w:t xml:space="preserve">Form C1 - SECTOR</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5760721</wp:posOffset>
              </wp:positionH>
              <wp:positionV relativeFrom="paragraph">
                <wp:posOffset>62704</wp:posOffset>
              </wp:positionV>
              <wp:extent cx="541020" cy="265430"/>
              <wp:effectExtent b="0" l="0" r="0" t="0"/>
              <wp:wrapNone/>
              <wp:docPr id="1" name=""/>
              <a:graphic>
                <a:graphicData uri="http://schemas.microsoft.com/office/word/2010/wordprocessingShape">
                  <wps:wsp>
                    <wps:cNvSpPr/>
                    <wps:cNvPr id="2" name="Shape 2"/>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5760721</wp:posOffset>
              </wp:positionH>
              <wp:positionV relativeFrom="paragraph">
                <wp:posOffset>62704</wp:posOffset>
              </wp:positionV>
              <wp:extent cx="541020" cy="26543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541020" cy="265430"/>
                      </a:xfrm>
                      <a:prstGeom prst="rect"/>
                      <a:ln/>
                    </pic:spPr>
                  </pic:pic>
                </a:graphicData>
              </a:graphic>
            </wp:anchor>
          </w:drawing>
        </mc:Fallback>
      </mc:AlternateContent>
    </w:r>
  </w:p>
  <w:p w:rsidR="00000000" w:rsidDel="00000000" w:rsidP="00000000" w:rsidRDefault="00000000" w:rsidRPr="00000000" w14:paraId="000007F8">
    <w:pPr>
      <w:tabs>
        <w:tab w:val="right" w:leader="none" w:pos="9498"/>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-633</wp:posOffset>
              </wp:positionH>
              <wp:positionV relativeFrom="paragraph">
                <wp:posOffset>90170</wp:posOffset>
              </wp:positionV>
              <wp:extent cx="6061710" cy="45720"/>
              <wp:effectExtent b="0" l="0" r="0" t="0"/>
              <wp:wrapNone/>
              <wp:docPr id="12"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2315125" y="3757125"/>
                          <a:chExt cx="6061750" cy="45750"/>
                        </a:xfrm>
                      </wpg:grpSpPr>
                      <wps:wsp>
                        <wps:cNvSpPr/>
                        <wps:cNvPr id="7" name="Shape 7"/>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1134" y="1909"/>
                            <a:chExt cx="9546" cy="179"/>
                          </a:xfrm>
                        </wpg:grpSpPr>
                        <wps:wsp>
                          <wps:cNvSpPr/>
                          <wps:cNvPr id="26" name="Shape 26"/>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 name="Shape 32"/>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 name="Shape 33"/>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-633</wp:posOffset>
              </wp:positionH>
              <wp:positionV relativeFrom="paragraph">
                <wp:posOffset>90170</wp:posOffset>
              </wp:positionV>
              <wp:extent cx="6061710" cy="45720"/>
              <wp:effectExtent b="0" l="0" r="0" t="0"/>
              <wp:wrapNone/>
              <wp:docPr id="12" name="image13.png"/>
              <a:graphic>
                <a:graphicData uri="http://schemas.openxmlformats.org/drawingml/2006/picture">
                  <pic:pic>
                    <pic:nvPicPr>
                      <pic:cNvPr id="0" name="image13.png"/>
                      <pic:cNvPicPr preferRelativeResize="0"/>
                    </pic:nvPicPr>
                    <pic:blipFill>
                      <a:blip r:embed="rId2"/>
                      <a:srcRect/>
                      <a:stretch>
                        <a:fillRect/>
                      </a:stretch>
                    </pic:blipFill>
                    <pic:spPr>
                      <a:xfrm>
                        <a:off x="0" y="0"/>
                        <a:ext cx="6061710" cy="4572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upperRoman"/>
      <w:lvlText w:val="%1."/>
      <w:lvlJc w:val="righ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re Franklin" w:cs="Libre Franklin" w:eastAsia="Libre Franklin" w:hAnsi="Libre Franklin"/>
        <w:lang w:val="en_GB"/>
      </w:rPr>
    </w:rPrDefault>
    <w:pPrDefault>
      <w:pPr>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276" w:lineRule="auto"/>
    </w:pPr>
    <w:rPr>
      <w:rFonts w:ascii="Libre Franklin Medium" w:cs="Libre Franklin Medium" w:eastAsia="Libre Franklin Medium" w:hAnsi="Libre Franklin Medium"/>
      <w:color w:val="1a4066"/>
      <w:sz w:val="36"/>
      <w:szCs w:val="36"/>
    </w:rPr>
  </w:style>
  <w:style w:type="paragraph" w:styleId="Heading2">
    <w:name w:val="heading 2"/>
    <w:basedOn w:val="Normal"/>
    <w:next w:val="Normal"/>
    <w:pPr>
      <w:keepNext w:val="1"/>
      <w:keepLines w:val="1"/>
      <w:widowControl w:val="0"/>
      <w:spacing w:before="480" w:line="264" w:lineRule="auto"/>
      <w:ind w:left="360" w:hanging="360"/>
    </w:pPr>
    <w:rPr>
      <w:color w:val="165b89"/>
      <w:sz w:val="28"/>
      <w:szCs w:val="28"/>
    </w:rPr>
  </w:style>
  <w:style w:type="paragraph" w:styleId="Heading3">
    <w:name w:val="heading 3"/>
    <w:basedOn w:val="Normal"/>
    <w:next w:val="Normal"/>
    <w:pPr>
      <w:keepNext w:val="1"/>
      <w:keepLines w:val="1"/>
      <w:spacing w:before="40" w:lineRule="auto"/>
    </w:pPr>
    <w:rPr>
      <w:color w:val="243f60"/>
      <w:sz w:val="24"/>
      <w:szCs w:val="24"/>
    </w:rPr>
  </w:style>
  <w:style w:type="paragraph" w:styleId="Heading4">
    <w:name w:val="heading 4"/>
    <w:basedOn w:val="Normal"/>
    <w:next w:val="Normal"/>
    <w:pPr>
      <w:keepNext w:val="1"/>
      <w:keepLines w:val="1"/>
      <w:spacing w:before="40" w:lineRule="auto"/>
    </w:pPr>
    <w:rPr>
      <w:rFonts w:ascii="Calibri" w:cs="Calibri" w:eastAsia="Calibri" w:hAnsi="Calibri"/>
      <w:i w:val="1"/>
      <w:iCs w:val="1"/>
      <w:color w:val="365f91"/>
    </w:rPr>
  </w:style>
  <w:style w:type="paragraph" w:styleId="Heading5">
    <w:name w:val="heading 5"/>
    <w:basedOn w:val="Normal"/>
    <w:next w:val="Normal"/>
    <w:pPr>
      <w:keepNext w:val="1"/>
      <w:keepLines w:val="1"/>
      <w:spacing w:before="40" w:lineRule="auto"/>
    </w:pPr>
    <w:rPr>
      <w:rFonts w:ascii="Calibri" w:cs="Calibri" w:eastAsia="Calibri" w:hAnsi="Calibri"/>
      <w:color w:val="365f91"/>
    </w:rPr>
  </w:style>
  <w:style w:type="paragraph" w:styleId="Heading6">
    <w:name w:val="heading 6"/>
    <w:basedOn w:val="Normal"/>
    <w:next w:val="Normal"/>
    <w:pPr>
      <w:keepNext w:val="1"/>
      <w:keepLines w:val="1"/>
      <w:spacing w:before="40" w:lineRule="auto"/>
    </w:pPr>
    <w:rPr>
      <w:rFonts w:ascii="Calibri" w:cs="Calibri" w:eastAsia="Calibri" w:hAnsi="Calibri"/>
      <w:color w:val="243f60"/>
    </w:rPr>
  </w:style>
  <w:style w:type="paragraph" w:styleId="Title">
    <w:name w:val="Title"/>
    <w:basedOn w:val="Normal"/>
    <w:next w:val="Normal"/>
    <w:pPr>
      <w:keepNext w:val="0"/>
      <w:keepLines w:val="0"/>
      <w:pageBreakBefore w:val="0"/>
      <w:widowControl w:val="1"/>
      <w:pBdr>
        <w:top w:space="0" w:sz="0" w:val="nil"/>
        <w:left w:space="0" w:sz="0" w:val="nil"/>
        <w:bottom w:color="4f81bd" w:space="4" w:sz="8" w:val="single"/>
        <w:right w:space="0" w:sz="0" w:val="nil"/>
        <w:between w:space="0" w:sz="0" w:val="nil"/>
      </w:pBdr>
      <w:shd w:fill="auto" w:val="clear"/>
      <w:spacing w:after="120" w:before="240" w:line="276" w:lineRule="auto"/>
      <w:ind w:left="0" w:right="0" w:firstLine="0"/>
      <w:jc w:val="left"/>
    </w:pPr>
    <w:rPr>
      <w:rFonts w:ascii="Libre Franklin Medium" w:cs="Libre Franklin Medium" w:eastAsia="Libre Franklin Medium" w:hAnsi="Libre Franklin Medium"/>
      <w:b w:val="0"/>
      <w:bCs w:val="0"/>
      <w:i w:val="0"/>
      <w:iCs w:val="0"/>
      <w:smallCaps w:val="0"/>
      <w:strike w:val="0"/>
      <w:color w:val="000000"/>
      <w:sz w:val="40"/>
      <w:szCs w:val="40"/>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pPr>
    <w:rPr>
      <w:rFonts w:ascii="Cambria" w:cs="Cambria" w:eastAsia="Cambria" w:hAnsi="Cambria"/>
      <w:b w:val="0"/>
      <w:bCs w:val="0"/>
      <w:i w:val="0"/>
      <w:iCs w:val="0"/>
      <w:smallCaps w:val="0"/>
      <w:strike w:val="0"/>
      <w:color w:val="5a5a5a"/>
      <w:sz w:val="22"/>
      <w:szCs w:val="22"/>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0.0" w:type="dxa"/>
        <w:left w:w="108.0" w:type="dxa"/>
        <w:bottom w:w="0.0" w:type="dxa"/>
        <w:right w:w="108.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0.0" w:type="dxa"/>
        <w:left w:w="108.0" w:type="dxa"/>
        <w:bottom w:w="0.0" w:type="dxa"/>
        <w:right w:w="108.0" w:type="dxa"/>
      </w:tblCellMar>
    </w:tblPr>
  </w:style>
  <w:style w:type="table" w:styleId="Table52">
    <w:basedOn w:val="TableNormal"/>
    <w:tblPr>
      <w:tblStyleRowBandSize w:val="1"/>
      <w:tblStyleColBandSize w:val="1"/>
      <w:tblCellMar>
        <w:top w:w="0.0" w:type="dxa"/>
        <w:left w:w="108.0" w:type="dxa"/>
        <w:bottom w:w="0.0" w:type="dxa"/>
        <w:right w:w="108.0" w:type="dxa"/>
      </w:tblCellMar>
    </w:tblPr>
  </w:style>
  <w:style w:type="table" w:styleId="Table53">
    <w:basedOn w:val="TableNormal"/>
    <w:tblPr>
      <w:tblStyleRowBandSize w:val="1"/>
      <w:tblStyleColBandSize w:val="1"/>
      <w:tblCellMar>
        <w:top w:w="0.0" w:type="dxa"/>
        <w:left w:w="108.0" w:type="dxa"/>
        <w:bottom w:w="0.0" w:type="dxa"/>
        <w:right w:w="108.0" w:type="dxa"/>
      </w:tblCellMar>
    </w:tblPr>
  </w:style>
  <w:style w:type="table" w:styleId="Table54">
    <w:basedOn w:val="TableNormal"/>
    <w:tblPr>
      <w:tblStyleRowBandSize w:val="1"/>
      <w:tblStyleColBandSize w:val="1"/>
      <w:tblCellMar>
        <w:top w:w="0.0" w:type="dxa"/>
        <w:left w:w="108.0" w:type="dxa"/>
        <w:bottom w:w="0.0" w:type="dxa"/>
        <w:right w:w="108.0" w:type="dxa"/>
      </w:tblCellMar>
    </w:tblPr>
  </w:style>
  <w:style w:type="table" w:styleId="Table55">
    <w:basedOn w:val="TableNormal"/>
    <w:tblPr>
      <w:tblStyleRowBandSize w:val="1"/>
      <w:tblStyleColBandSize w:val="1"/>
      <w:tblCellMar>
        <w:top w:w="0.0" w:type="dxa"/>
        <w:left w:w="108.0" w:type="dxa"/>
        <w:bottom w:w="0.0" w:type="dxa"/>
        <w:right w:w="108.0" w:type="dxa"/>
      </w:tblCellMar>
    </w:tblPr>
  </w:style>
  <w:style w:type="table" w:styleId="Table56">
    <w:basedOn w:val="TableNormal"/>
    <w:tblPr>
      <w:tblStyleRowBandSize w:val="1"/>
      <w:tblStyleColBandSize w:val="1"/>
      <w:tblCellMar>
        <w:top w:w="0.0" w:type="dxa"/>
        <w:left w:w="108.0" w:type="dxa"/>
        <w:bottom w:w="0.0" w:type="dxa"/>
        <w:right w:w="108.0" w:type="dxa"/>
      </w:tblCellMar>
    </w:tblPr>
  </w:style>
  <w:style w:type="table" w:styleId="Table57">
    <w:basedOn w:val="TableNormal"/>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0.0" w:type="dxa"/>
        <w:left w:w="108.0" w:type="dxa"/>
        <w:bottom w:w="0.0" w:type="dxa"/>
        <w:right w:w="108.0" w:type="dxa"/>
      </w:tblCellMar>
    </w:tblPr>
  </w:style>
  <w:style w:type="table" w:styleId="Table63">
    <w:basedOn w:val="TableNormal"/>
    <w:tblPr>
      <w:tblStyleRowBandSize w:val="1"/>
      <w:tblStyleColBandSize w:val="1"/>
      <w:tblCellMar>
        <w:top w:w="0.0" w:type="dxa"/>
        <w:left w:w="108.0" w:type="dxa"/>
        <w:bottom w:w="0.0" w:type="dxa"/>
        <w:right w:w="108.0" w:type="dxa"/>
      </w:tblCellMar>
    </w:tblPr>
  </w:style>
  <w:style w:type="table" w:styleId="Table64">
    <w:basedOn w:val="TableNormal"/>
    <w:tblPr>
      <w:tblStyleRowBandSize w:val="1"/>
      <w:tblStyleColBandSize w:val="1"/>
      <w:tblCellMar>
        <w:top w:w="0.0" w:type="dxa"/>
        <w:left w:w="108.0" w:type="dxa"/>
        <w:bottom w:w="0.0" w:type="dxa"/>
        <w:right w:w="108.0" w:type="dxa"/>
      </w:tblCellMar>
    </w:tblPr>
  </w:style>
  <w:style w:type="table" w:styleId="Table65">
    <w:basedOn w:val="TableNormal"/>
    <w:tblPr>
      <w:tblStyleRowBandSize w:val="1"/>
      <w:tblStyleColBandSize w:val="1"/>
      <w:tblCellMar>
        <w:top w:w="0.0" w:type="dxa"/>
        <w:left w:w="108.0" w:type="dxa"/>
        <w:bottom w:w="0.0" w:type="dxa"/>
        <w:right w:w="108.0" w:type="dxa"/>
      </w:tblCellMar>
    </w:tblPr>
  </w:style>
  <w:style w:type="table" w:styleId="Table66">
    <w:basedOn w:val="TableNormal"/>
    <w:tblPr>
      <w:tblStyleRowBandSize w:val="1"/>
      <w:tblStyleColBandSize w:val="1"/>
      <w:tblCellMar>
        <w:top w:w="0.0" w:type="dxa"/>
        <w:left w:w="108.0" w:type="dxa"/>
        <w:bottom w:w="0.0" w:type="dxa"/>
        <w:right w:w="108.0" w:type="dxa"/>
      </w:tblCellMar>
    </w:tblPr>
  </w:style>
  <w:style w:type="table" w:styleId="Table67">
    <w:basedOn w:val="TableNormal"/>
    <w:tblPr>
      <w:tblStyleRowBandSize w:val="1"/>
      <w:tblStyleColBandSize w:val="1"/>
      <w:tblCellMar>
        <w:top w:w="0.0" w:type="dxa"/>
        <w:left w:w="108.0" w:type="dxa"/>
        <w:bottom w:w="0.0" w:type="dxa"/>
        <w:right w:w="108.0" w:type="dxa"/>
      </w:tblCellMar>
    </w:tblPr>
  </w:style>
  <w:style w:type="table" w:styleId="Table68">
    <w:basedOn w:val="TableNormal"/>
    <w:tblPr>
      <w:tblStyleRowBandSize w:val="1"/>
      <w:tblStyleColBandSize w:val="1"/>
      <w:tblCellMar>
        <w:top w:w="0.0" w:type="dxa"/>
        <w:left w:w="108.0" w:type="dxa"/>
        <w:bottom w:w="0.0" w:type="dxa"/>
        <w:right w:w="108.0" w:type="dxa"/>
      </w:tblCellMar>
    </w:tblPr>
  </w:style>
  <w:style w:type="table" w:styleId="Table69">
    <w:basedOn w:val="TableNormal"/>
    <w:tblPr>
      <w:tblStyleRowBandSize w:val="1"/>
      <w:tblStyleColBandSize w:val="1"/>
      <w:tblCellMar>
        <w:top w:w="0.0" w:type="dxa"/>
        <w:left w:w="108.0" w:type="dxa"/>
        <w:bottom w:w="0.0" w:type="dxa"/>
        <w:right w:w="108.0" w:type="dxa"/>
      </w:tblCellMar>
    </w:tblPr>
  </w:style>
  <w:style w:type="table" w:styleId="Table70">
    <w:basedOn w:val="TableNormal"/>
    <w:tblPr>
      <w:tblStyleRowBandSize w:val="1"/>
      <w:tblStyleColBandSize w:val="1"/>
      <w:tblCellMar>
        <w:top w:w="0.0" w:type="dxa"/>
        <w:left w:w="108.0" w:type="dxa"/>
        <w:bottom w:w="0.0" w:type="dxa"/>
        <w:right w:w="108.0" w:type="dxa"/>
      </w:tblCellMar>
    </w:tblPr>
  </w:style>
  <w:style w:type="table" w:styleId="Table71">
    <w:basedOn w:val="TableNormal"/>
    <w:tblPr>
      <w:tblStyleRowBandSize w:val="1"/>
      <w:tblStyleColBandSize w:val="1"/>
      <w:tblCellMar>
        <w:top w:w="0.0" w:type="dxa"/>
        <w:left w:w="108.0" w:type="dxa"/>
        <w:bottom w:w="0.0" w:type="dxa"/>
        <w:right w:w="108.0" w:type="dxa"/>
      </w:tblCellMar>
    </w:tblPr>
  </w:style>
  <w:style w:type="table" w:styleId="Table72">
    <w:basedOn w:val="TableNormal"/>
    <w:tblPr>
      <w:tblStyleRowBandSize w:val="1"/>
      <w:tblStyleColBandSize w:val="1"/>
      <w:tblCellMar>
        <w:top w:w="0.0" w:type="dxa"/>
        <w:left w:w="108.0" w:type="dxa"/>
        <w:bottom w:w="0.0" w:type="dxa"/>
        <w:right w:w="108.0" w:type="dxa"/>
      </w:tblCellMar>
    </w:tblPr>
  </w:style>
  <w:style w:type="table" w:styleId="Table73">
    <w:basedOn w:val="TableNormal"/>
    <w:tblPr>
      <w:tblStyleRowBandSize w:val="1"/>
      <w:tblStyleColBandSize w:val="1"/>
      <w:tblCellMar>
        <w:top w:w="0.0" w:type="dxa"/>
        <w:left w:w="108.0" w:type="dxa"/>
        <w:bottom w:w="0.0" w:type="dxa"/>
        <w:right w:w="108.0" w:type="dxa"/>
      </w:tblCellMar>
    </w:tblPr>
  </w:style>
  <w:style w:type="table" w:styleId="Table74">
    <w:basedOn w:val="TableNormal"/>
    <w:tblPr>
      <w:tblStyleRowBandSize w:val="1"/>
      <w:tblStyleColBandSize w:val="1"/>
      <w:tblCellMar>
        <w:top w:w="0.0" w:type="dxa"/>
        <w:left w:w="108.0" w:type="dxa"/>
        <w:bottom w:w="0.0" w:type="dxa"/>
        <w:right w:w="108.0" w:type="dxa"/>
      </w:tblCellMar>
    </w:tblPr>
  </w:style>
  <w:style w:type="table" w:styleId="Table75">
    <w:basedOn w:val="TableNormal"/>
    <w:tblPr>
      <w:tblStyleRowBandSize w:val="1"/>
      <w:tblStyleColBandSize w:val="1"/>
      <w:tblCellMar>
        <w:top w:w="0.0" w:type="dxa"/>
        <w:left w:w="108.0" w:type="dxa"/>
        <w:bottom w:w="0.0" w:type="dxa"/>
        <w:right w:w="108.0" w:type="dxa"/>
      </w:tblCellMar>
    </w:tblPr>
  </w:style>
  <w:style w:type="table" w:styleId="Table76">
    <w:basedOn w:val="TableNormal"/>
    <w:tblPr>
      <w:tblStyleRowBandSize w:val="1"/>
      <w:tblStyleColBandSize w:val="1"/>
      <w:tblCellMar>
        <w:top w:w="0.0" w:type="dxa"/>
        <w:left w:w="108.0" w:type="dxa"/>
        <w:bottom w:w="0.0" w:type="dxa"/>
        <w:right w:w="108.0" w:type="dxa"/>
      </w:tblCellMar>
    </w:tblPr>
  </w:style>
  <w:style w:type="table" w:styleId="Table77">
    <w:basedOn w:val="TableNormal"/>
    <w:tblPr>
      <w:tblStyleRowBandSize w:val="1"/>
      <w:tblStyleColBandSize w:val="1"/>
      <w:tblCellMar>
        <w:top w:w="0.0" w:type="dxa"/>
        <w:left w:w="108.0" w:type="dxa"/>
        <w:bottom w:w="0.0" w:type="dxa"/>
        <w:right w:w="108.0" w:type="dxa"/>
      </w:tblCellMar>
    </w:tblPr>
  </w:style>
  <w:style w:type="table" w:styleId="Table7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climatecouncil.gov.ng/" TargetMode="External"/><Relationship Id="rId190" Type="http://schemas.openxmlformats.org/officeDocument/2006/relationships/hyperlink" Target="https://petroleumresources.gov.ng/" TargetMode="External"/><Relationship Id="rId42" Type="http://schemas.openxmlformats.org/officeDocument/2006/relationships/hyperlink" Target="https://www.energy.gov.ng/" TargetMode="External"/><Relationship Id="rId41" Type="http://schemas.openxmlformats.org/officeDocument/2006/relationships/hyperlink" Target="https://neiti.gov.ng/" TargetMode="External"/><Relationship Id="rId44" Type="http://schemas.openxmlformats.org/officeDocument/2006/relationships/hyperlink" Target="https://energytransition.gov.ng/" TargetMode="External"/><Relationship Id="rId194" Type="http://schemas.openxmlformats.org/officeDocument/2006/relationships/hyperlink" Target="https://www.neiti.gov.ng/AUDIT%20REPORTS/OIL-AND-GAS/2022-2023/APPENDICES/Appendix%204-%20Contextual%20Report-%20NEITI%20OGA%2022-23%20-%20QC%20Copy.docx" TargetMode="External"/><Relationship Id="rId43" Type="http://schemas.openxmlformats.org/officeDocument/2006/relationships/hyperlink" Target="https://petroleumresources.gov.ng/policies/" TargetMode="External"/><Relationship Id="rId193" Type="http://schemas.openxmlformats.org/officeDocument/2006/relationships/hyperlink" Target="https://www.thisdaylive.com/2025/04/12/nuprc-nigerias-oil-reserves-hit-37-28-billion-barrels-gas-210-54-tcf-in-2025/?utm_source=chatgpt.com" TargetMode="External"/><Relationship Id="rId46" Type="http://schemas.openxmlformats.org/officeDocument/2006/relationships/hyperlink" Target="https://www.nuprc.gov.ng/laws/executive-orders" TargetMode="External"/><Relationship Id="rId192" Type="http://schemas.openxmlformats.org/officeDocument/2006/relationships/hyperlink" Target="https://nairametrics.com/2025/04/12/nigerias-oil-reserves-reach-37-28-billion-barrels-gas-reserves-hit-210-54-tcf-nuprc/?utm_source=chatgpt.com" TargetMode="External"/><Relationship Id="rId45" Type="http://schemas.openxmlformats.org/officeDocument/2006/relationships/hyperlink" Target="https://www.nuprc.gov.ng/laws/acts/petroleum-industry-act" TargetMode="External"/><Relationship Id="rId191" Type="http://schemas.openxmlformats.org/officeDocument/2006/relationships/hyperlink" Target="https://nigerianstat.gov.ng/elibrary" TargetMode="External"/><Relationship Id="rId48" Type="http://schemas.openxmlformats.org/officeDocument/2006/relationships/hyperlink" Target="https://www.nmdpra.gov.ng/PresidentialDirective" TargetMode="External"/><Relationship Id="rId187" Type="http://schemas.openxmlformats.org/officeDocument/2006/relationships/hyperlink" Target="https://www.neiti.gov.ng/Final-Report-NEITI-OGA-2023-Final-26-Sept-2024.pdf" TargetMode="External"/><Relationship Id="rId47" Type="http://schemas.openxmlformats.org/officeDocument/2006/relationships/hyperlink" Target="https://www.nmdpra.gov.ng/Regulations" TargetMode="External"/><Relationship Id="rId186" Type="http://schemas.openxmlformats.org/officeDocument/2006/relationships/hyperlink" Target="https://www.neiti.gov.ng/AUDIT%20REPORTS/OIL-AND-GAS/2022-2023/APPENDICES/Appendix%204-%20Contextual%20Report-%20NEITI%20OGA%2022-23%20-%20QC%20Copy.pdf" TargetMode="External"/><Relationship Id="rId185" Type="http://schemas.openxmlformats.org/officeDocument/2006/relationships/hyperlink" Target="https://www.neiti.gov.ng/Final-Report-NEITI-OGA-2023-Final-26-Sept-2024.pdf" TargetMode="External"/><Relationship Id="rId49" Type="http://schemas.openxmlformats.org/officeDocument/2006/relationships/hyperlink" Target="https://www.icpc.gov.ng/wp-content/uploads/downloads/2012/09/CORRUPT-PRACTICES-ACT-2010.pdf" TargetMode="External"/><Relationship Id="rId184" Type="http://schemas.openxmlformats.org/officeDocument/2006/relationships/hyperlink" Target="https://www.neiti.gov.ng/AUDIT%20REPORTS/OIL-AND-GAS/2022-2023/APPENDICES/Appendix%204-%20Contextual%20Report-%20NEITI%20OGA%2022-23%20-%20QC%20Copy.pdf" TargetMode="External"/><Relationship Id="rId189" Type="http://schemas.openxmlformats.org/officeDocument/2006/relationships/hyperlink" Target="https://nnpcgroup.com/" TargetMode="External"/><Relationship Id="rId188" Type="http://schemas.openxmlformats.org/officeDocument/2006/relationships/hyperlink" Target="https://www.nuprc.gov.ng/api/files/nuprc_reports/acreage-situation-report_1781450569193.pdf" TargetMode="External"/><Relationship Id="rId31" Type="http://schemas.openxmlformats.org/officeDocument/2006/relationships/hyperlink" Target="https://climatecouncil.gov.ng/" TargetMode="External"/><Relationship Id="rId30" Type="http://schemas.openxmlformats.org/officeDocument/2006/relationships/hyperlink" Target="https://energytransition.gov.ng/" TargetMode="External"/><Relationship Id="rId33" Type="http://schemas.openxmlformats.org/officeDocument/2006/relationships/hyperlink" Target="https://ngfrepository.org.ng:8443/handle/123456789/624" TargetMode="External"/><Relationship Id="rId183" Type="http://schemas.openxmlformats.org/officeDocument/2006/relationships/hyperlink" Target="https://www.neiti.gov.ng/Final-Report-NEITI-OGA-2023-Final-26-Sept-2024.pdf" TargetMode="External"/><Relationship Id="rId32" Type="http://schemas.openxmlformats.org/officeDocument/2006/relationships/hyperlink" Target="https://environment.gov.ng/" TargetMode="External"/><Relationship Id="rId182" Type="http://schemas.openxmlformats.org/officeDocument/2006/relationships/hyperlink" Target="https://www.neiti.gov.ng/AUDIT%20REPORTS/OIL-AND-GAS/2022-2023/APPENDICES/Appendix%204-%20Contextual%20Report-%20NEITI%20OGA%2022-23%20-%20QC%20Copy.pdf" TargetMode="External"/><Relationship Id="rId35" Type="http://schemas.openxmlformats.org/officeDocument/2006/relationships/hyperlink" Target="https://ossapcfse.org/wp-content/uploads/2025/04/Nigerias-Carbon-Market-Activation-Policy-Draft-020425.pdf" TargetMode="External"/><Relationship Id="rId181" Type="http://schemas.openxmlformats.org/officeDocument/2006/relationships/hyperlink" Target="https://totalenergies.ng/" TargetMode="External"/><Relationship Id="rId34" Type="http://schemas.openxmlformats.org/officeDocument/2006/relationships/hyperlink" Target="https://csdevnet.org/wp-content/uploads/1-Nigerias-Carbon-Market-Framework_print-version_251031_031718.pdf" TargetMode="External"/><Relationship Id="rId180" Type="http://schemas.openxmlformats.org/officeDocument/2006/relationships/hyperlink" Target="https://www.seplatenergy.com/" TargetMode="External"/><Relationship Id="rId37" Type="http://schemas.openxmlformats.org/officeDocument/2006/relationships/hyperlink" Target="https://www.nmdpra.gov.ng/" TargetMode="External"/><Relationship Id="rId176" Type="http://schemas.openxmlformats.org/officeDocument/2006/relationships/hyperlink" Target="https://nnpcgroup.com/" TargetMode="External"/><Relationship Id="rId36" Type="http://schemas.openxmlformats.org/officeDocument/2006/relationships/hyperlink" Target="https://nnpcgroup.com/" TargetMode="External"/><Relationship Id="rId175" Type="http://schemas.openxmlformats.org/officeDocument/2006/relationships/hyperlink" Target="https://totalenergies.ng/" TargetMode="External"/><Relationship Id="rId39" Type="http://schemas.openxmlformats.org/officeDocument/2006/relationships/hyperlink" Target="https://neiti.gov.ng/" TargetMode="External"/><Relationship Id="rId174" Type="http://schemas.openxmlformats.org/officeDocument/2006/relationships/hyperlink" Target="https://www.seplatenergy.com/" TargetMode="External"/><Relationship Id="rId38" Type="http://schemas.openxmlformats.org/officeDocument/2006/relationships/hyperlink" Target="https://nass.gov.ng/" TargetMode="External"/><Relationship Id="rId173" Type="http://schemas.openxmlformats.org/officeDocument/2006/relationships/hyperlink" Target="https://corporate.exxonmobil.com/locations/nigeria" TargetMode="External"/><Relationship Id="rId179" Type="http://schemas.openxmlformats.org/officeDocument/2006/relationships/hyperlink" Target="https://corporate.exxonmobil.com/locations/nigeria" TargetMode="External"/><Relationship Id="rId178" Type="http://schemas.openxmlformats.org/officeDocument/2006/relationships/hyperlink" Target="https://www.chevron.com/worldwide/nigeria" TargetMode="External"/><Relationship Id="rId177" Type="http://schemas.openxmlformats.org/officeDocument/2006/relationships/hyperlink" Target="https://www.shell.com.ng/" TargetMode="External"/><Relationship Id="rId20" Type="http://schemas.openxmlformats.org/officeDocument/2006/relationships/hyperlink" Target="https://nass.gov.ng/" TargetMode="External"/><Relationship Id="rId22" Type="http://schemas.openxmlformats.org/officeDocument/2006/relationships/hyperlink" Target="https://petroleumresources.gov.ng/" TargetMode="External"/><Relationship Id="rId21" Type="http://schemas.openxmlformats.org/officeDocument/2006/relationships/hyperlink" Target="https://www.nuprc.gov.ng/laws/executive-orders" TargetMode="External"/><Relationship Id="rId24" Type="http://schemas.openxmlformats.org/officeDocument/2006/relationships/hyperlink" Target="https://www.nuprc.gov.ng/laws/acts/petroleum-industry-act" TargetMode="External"/><Relationship Id="rId23" Type="http://schemas.openxmlformats.org/officeDocument/2006/relationships/hyperlink" Target="https://www.nmdpra.gov.ng/" TargetMode="External"/><Relationship Id="rId26" Type="http://schemas.openxmlformats.org/officeDocument/2006/relationships/hyperlink" Target="https://www.finance.gov.ng/" TargetMode="External"/><Relationship Id="rId25" Type="http://schemas.openxmlformats.org/officeDocument/2006/relationships/hyperlink" Target="https://www.nrs.gov.ng/" TargetMode="External"/><Relationship Id="rId28" Type="http://schemas.openxmlformats.org/officeDocument/2006/relationships/hyperlink" Target="https://environment.gov.ng/climate-change/" TargetMode="External"/><Relationship Id="rId27" Type="http://schemas.openxmlformats.org/officeDocument/2006/relationships/hyperlink" Target="https://climatecouncil.gov.ng/" TargetMode="External"/><Relationship Id="rId29" Type="http://schemas.openxmlformats.org/officeDocument/2006/relationships/hyperlink" Target="https://petroleumresources.gov.ng/policies/" TargetMode="External"/><Relationship Id="rId11" Type="http://schemas.openxmlformats.org/officeDocument/2006/relationships/hyperlink" Target="https://eiti.org/guidance-notes/coverage-artisanal-and-small-scale-mining-asm-eiti-reporting" TargetMode="External"/><Relationship Id="rId10" Type="http://schemas.openxmlformats.org/officeDocument/2006/relationships/hyperlink" Target="https://eiti.org/guidance-notes/validation-guide-2023-eiti-standard#requirement-31-exploration-activities-18974" TargetMode="External"/><Relationship Id="rId13" Type="http://schemas.openxmlformats.org/officeDocument/2006/relationships/hyperlink" Target="https://www.nuprc.gov.ng/pages/revenue-account" TargetMode="External"/><Relationship Id="rId12" Type="http://schemas.openxmlformats.org/officeDocument/2006/relationships/hyperlink" Target="https://eiti.org/guidance-notes/energy-transition-provisions-legal-frameworks-and-fiscal-regimes" TargetMode="External"/><Relationship Id="rId15" Type="http://schemas.openxmlformats.org/officeDocument/2006/relationships/hyperlink" Target="https://www.nuprc.gov.ng/laws/regulations/gazetted" TargetMode="External"/><Relationship Id="rId198" Type="http://schemas.openxmlformats.org/officeDocument/2006/relationships/hyperlink" Target="https://eiti.org/guidance-notes/coverage-artisanal-and-small-scale-mining-asm-eiti-reporting" TargetMode="External"/><Relationship Id="rId14" Type="http://schemas.openxmlformats.org/officeDocument/2006/relationships/hyperlink" Target="https://www.nuprc.gov.ng/laws/regulations/gazetted" TargetMode="External"/><Relationship Id="rId197" Type="http://schemas.openxmlformats.org/officeDocument/2006/relationships/hyperlink" Target="https://eiti.org/guidance-notes/validation-guide-2023-eiti-standard#requirement-32-production-data-18997" TargetMode="External"/><Relationship Id="rId17" Type="http://schemas.openxmlformats.org/officeDocument/2006/relationships/hyperlink" Target="https://petroleumresources.gov.ng/" TargetMode="External"/><Relationship Id="rId196" Type="http://schemas.openxmlformats.org/officeDocument/2006/relationships/hyperlink" Target="https://eiti.org/eiti-requirements#_2-production-data-17304" TargetMode="External"/><Relationship Id="rId16" Type="http://schemas.openxmlformats.org/officeDocument/2006/relationships/hyperlink" Target="https://www.nuprc.gov.ng/upload/nuprc_laws/Petroleum_Industry_Act_2021_ec850262c409d1a364ed08a6.pdf" TargetMode="External"/><Relationship Id="rId195" Type="http://schemas.openxmlformats.org/officeDocument/2006/relationships/hyperlink" Target="https://www.neiti.gov.ng/AUDIT%20REPORTS/OIL-AND-GAS/2022-2023/Final-Report-NEITI-OGA-2023-Final-26-Sept-2024.docx" TargetMode="External"/><Relationship Id="rId19" Type="http://schemas.openxmlformats.org/officeDocument/2006/relationships/hyperlink" Target="https://justice.gov.ng/?s=Gazette" TargetMode="External"/><Relationship Id="rId18" Type="http://schemas.openxmlformats.org/officeDocument/2006/relationships/hyperlink" Target="https://www.nmdpra.gov.ng/" TargetMode="External"/><Relationship Id="rId199" Type="http://schemas.openxmlformats.org/officeDocument/2006/relationships/hyperlink" Target="https://www.neiti.gov.ng/AUDIT%20REPORTS/OIL-AND-GAS/2022-2023/Final-Report-NEITI-OGA-2023-Final-26-Sept-2024.docx" TargetMode="External"/><Relationship Id="rId84" Type="http://schemas.openxmlformats.org/officeDocument/2006/relationships/hyperlink" Target="https://www.nuprc.gov.ng/laws/licences" TargetMode="External"/><Relationship Id="rId83" Type="http://schemas.openxmlformats.org/officeDocument/2006/relationships/hyperlink" Target="https://www.nuprc.gov.ng/laws/conversion-contracts" TargetMode="External"/><Relationship Id="rId86" Type="http://schemas.openxmlformats.org/officeDocument/2006/relationships/hyperlink" Target="https://neiti.gov.ng/about" TargetMode="External"/><Relationship Id="rId85" Type="http://schemas.openxmlformats.org/officeDocument/2006/relationships/hyperlink" Target="https://nnpcgroup.com/businesses" TargetMode="External"/><Relationship Id="rId88" Type="http://schemas.openxmlformats.org/officeDocument/2006/relationships/hyperlink" Target="https://www.nmdpra.gov.ng/AboutUs" TargetMode="External"/><Relationship Id="rId150" Type="http://schemas.openxmlformats.org/officeDocument/2006/relationships/hyperlink" Target="http://neiti.gov.ng/INFORMATION/DOCUMENTS/STAKEHOLDER%20ENGAGEMENT/COMPANIES%20ENGAGEMENT/Request%20for%20Gas%20Flare%20Volumes.pdf" TargetMode="External"/><Relationship Id="rId87" Type="http://schemas.openxmlformats.org/officeDocument/2006/relationships/hyperlink" Target="https://www.nuprc.gov.ng/about/mandate" TargetMode="External"/><Relationship Id="rId89" Type="http://schemas.openxmlformats.org/officeDocument/2006/relationships/hyperlink" Target="https://www.neiti.gov.ng/AUDIT%20REPORTS/OIL-AND-GAS/2022-2023/Final-Report-NEITI-OGA-2023-Final-26-Sept-2024.docx" TargetMode="External"/><Relationship Id="rId80" Type="http://schemas.openxmlformats.org/officeDocument/2006/relationships/hyperlink" Target="https://lawsofnigeria.placng.org/" TargetMode="External"/><Relationship Id="rId82" Type="http://schemas.openxmlformats.org/officeDocument/2006/relationships/hyperlink" Target="https://www.nuprc.gov.ng/laws/acts/petroleum-industry-act" TargetMode="External"/><Relationship Id="rId81" Type="http://schemas.openxmlformats.org/officeDocument/2006/relationships/hyperlink" Target="https://whistle.finance.gov.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neiti.gov.ng/INFORMATION/DOCUMENTS/STAKEHOLDER%20ENGAGEMENT/COMPANIES%20ENGAGEMENT/Request%20for%20Data%20Collection-%20Use%20of%20Data.pdf" TargetMode="External"/><Relationship Id="rId4" Type="http://schemas.openxmlformats.org/officeDocument/2006/relationships/footnotes" Target="footnotes.xml"/><Relationship Id="rId148" Type="http://schemas.openxmlformats.org/officeDocument/2006/relationships/hyperlink" Target="http://neiti.gov.ng/INFORMATION/DOCUMENTS/STAKEHOLDER%20ENGAGEMENT/COMPANIES%20ENGAGEMENT/Request%20for%20Anonymized%20or%20Aggregated%20Data.pdf" TargetMode="External"/><Relationship Id="rId9" Type="http://schemas.openxmlformats.org/officeDocument/2006/relationships/hyperlink" Target="https://eiti.org/eiti-requirements#_1-legal-framework-and-fiscal-regime--17286" TargetMode="External"/><Relationship Id="rId143" Type="http://schemas.openxmlformats.org/officeDocument/2006/relationships/hyperlink" Target="https://www.thecable.ng/nccc-unveils-national-framework-for-equitable-low-carbon-transition/" TargetMode="External"/><Relationship Id="rId142" Type="http://schemas.openxmlformats.org/officeDocument/2006/relationships/hyperlink" Target="https://www.energytransition.gov.ng/implementation/" TargetMode="External"/><Relationship Id="rId141" Type="http://schemas.openxmlformats.org/officeDocument/2006/relationships/hyperlink" Target="https://ndcpartnership.org/country/nga" TargetMode="External"/><Relationship Id="rId262" Type="http://schemas.openxmlformats.org/officeDocument/2006/relationships/footer" Target="footer1.xml"/><Relationship Id="rId140" Type="http://schemas.openxmlformats.org/officeDocument/2006/relationships/hyperlink" Target="https://budgit.org/strengthening-accountability-in-nigerias-extractive-industry/" TargetMode="External"/><Relationship Id="rId261" Type="http://schemas.openxmlformats.org/officeDocument/2006/relationships/header" Target="header2.xml"/><Relationship Id="rId5" Type="http://schemas.openxmlformats.org/officeDocument/2006/relationships/numbering" Target="numbering.xml"/><Relationship Id="rId147" Type="http://schemas.openxmlformats.org/officeDocument/2006/relationships/hyperlink" Target="http://neiti.gov.ng/GOVERNING-STRUCTURE/MINUTES/NSWG%20MINUTES%2018TH%20JULY%202024.pdf" TargetMode="External"/><Relationship Id="rId6" Type="http://schemas.openxmlformats.org/officeDocument/2006/relationships/styles" Target="styles.xml"/><Relationship Id="rId146" Type="http://schemas.openxmlformats.org/officeDocument/2006/relationships/hyperlink" Target="https://staging1977.nnpcgroup.com/documents/NNPC%20Limited%20Contract%20Transparency" TargetMode="External"/><Relationship Id="rId7" Type="http://schemas.openxmlformats.org/officeDocument/2006/relationships/customXml" Target="../customXML/item1.xml"/><Relationship Id="rId145" Type="http://schemas.openxmlformats.org/officeDocument/2006/relationships/hyperlink" Target="https://www.nuprc.gov.ng/laws/licences" TargetMode="External"/><Relationship Id="rId8" Type="http://schemas.openxmlformats.org/officeDocument/2006/relationships/image" Target="media/image4.png"/><Relationship Id="rId144" Type="http://schemas.openxmlformats.org/officeDocument/2006/relationships/hyperlink" Target="https://neiti.gov.ng/AUDIT%20REPORTS/OIL-AND-GAS/2022-2023/APPENDICES/Appendix%204-%20Contextual%20Report-%20NEITI%20OGA%2022-23%20-%20QC%20Copy.docx" TargetMode="External"/><Relationship Id="rId73" Type="http://schemas.openxmlformats.org/officeDocument/2006/relationships/hyperlink" Target="https://www.firs.gov.ng/AboutUs/FIRSProfile" TargetMode="External"/><Relationship Id="rId72" Type="http://schemas.openxmlformats.org/officeDocument/2006/relationships/hyperlink" Target="https://www.nmdpra.gov.ng/" TargetMode="External"/><Relationship Id="rId75" Type="http://schemas.openxmlformats.org/officeDocument/2006/relationships/hyperlink" Target="https://www.nesrea.gov.ng/publications-downloads/laws-regulations/" TargetMode="External"/><Relationship Id="rId74" Type="http://schemas.openxmlformats.org/officeDocument/2006/relationships/hyperlink" Target="https://www.nesrea.gov.ng/publications-downloads/laws-regulations/" TargetMode="External"/><Relationship Id="rId77" Type="http://schemas.openxmlformats.org/officeDocument/2006/relationships/hyperlink" Target="https://neiti.gov.ng/ABOUT/STRATEGIC-PLAN/NEITI-Strategic-Plan-2022-2026.pdf" TargetMode="External"/><Relationship Id="rId260" Type="http://schemas.openxmlformats.org/officeDocument/2006/relationships/header" Target="header1.xml"/><Relationship Id="rId76" Type="http://schemas.openxmlformats.org/officeDocument/2006/relationships/hyperlink" Target="https://www.efcc.gov.ng/assets/EFCC_establishment_act-D6hK95Tu.pdf" TargetMode="External"/><Relationship Id="rId79" Type="http://schemas.openxmlformats.org/officeDocument/2006/relationships/hyperlink" Target="https://fmf.gov.ng/whistle-blowing-policy/" TargetMode="External"/><Relationship Id="rId78" Type="http://schemas.openxmlformats.org/officeDocument/2006/relationships/hyperlink" Target="https://www.templars-law.com/app/uploads/2023/07/ANTI-CORRUPTION-LAWS-AND-REGULATORY-COMPLIANCE-REQUIREMENTS-9828.pdf" TargetMode="External"/><Relationship Id="rId71" Type="http://schemas.openxmlformats.org/officeDocument/2006/relationships/hyperlink" Target="https://ngfcp.nuprc.gov.ng/" TargetMode="External"/><Relationship Id="rId70" Type="http://schemas.openxmlformats.org/officeDocument/2006/relationships/hyperlink" Target="https://www.nuprc.gov.ng/laws/regulations/gazetted" TargetMode="External"/><Relationship Id="rId139" Type="http://schemas.openxmlformats.org/officeDocument/2006/relationships/hyperlink" Target="https://eiti.org/news/nigeria-uses-eiti-reform-industry-build-accountability" TargetMode="External"/><Relationship Id="rId138" Type="http://schemas.openxmlformats.org/officeDocument/2006/relationships/hyperlink" Target="https://thenationonlineng.net/govt-strengthens-safeguards-for-oil-sector/" TargetMode="External"/><Relationship Id="rId259" Type="http://schemas.openxmlformats.org/officeDocument/2006/relationships/hyperlink" Target="https://neiti.gov.ng/GOVERNING-STRUCTURE/6th%20NATIONAL%20STAKEHOLDER%20WORKING%20GROUP%20(NSWG)%20NIGERIA_S%20EITI%202026%20VALIDATION%20TEMPLATES%20SIGNOFF%20(1).pdf" TargetMode="External"/><Relationship Id="rId137" Type="http://schemas.openxmlformats.org/officeDocument/2006/relationships/hyperlink" Target="https://fmino.gov.ng/government-of-nigeria-affirms-commitment-to-reform-agenda-unveils-unprecedented-incentives-for-oil-and-gas-production/" TargetMode="External"/><Relationship Id="rId258" Type="http://schemas.openxmlformats.org/officeDocument/2006/relationships/hyperlink" Target="https://www.neiti.gov.ng/AUDIT%20REPORTS/OIL-AND-GAS/2022-2023/APPENDICES/Appendix%2015_%202023_Gender_%5E0_Employment_Analysis.xlsx" TargetMode="External"/><Relationship Id="rId132" Type="http://schemas.openxmlformats.org/officeDocument/2006/relationships/hyperlink" Target="https://fmino.gov.ng/government-of-nigeria-affirms-commitment-to-reform-agenda-unveils-unprecedented-incentives-for-oil-and-gas-production/" TargetMode="External"/><Relationship Id="rId253" Type="http://schemas.openxmlformats.org/officeDocument/2006/relationships/hyperlink" Target="https://microdata.nigerianstat.gov.ng/index.php/catalog/147" TargetMode="External"/><Relationship Id="rId131" Type="http://schemas.openxmlformats.org/officeDocument/2006/relationships/hyperlink" Target="https://www.nuprc.gov.ng/laws/executive-orders" TargetMode="External"/><Relationship Id="rId252" Type="http://schemas.openxmlformats.org/officeDocument/2006/relationships/hyperlink" Target="https://www.cbn.gov.ng/rates/RealGDP.html?tyear=2024" TargetMode="External"/><Relationship Id="rId130" Type="http://schemas.openxmlformats.org/officeDocument/2006/relationships/hyperlink" Target="https://statehouse.gov.ng/president-tinubu-signs-executive-order-for-direct-remittance-of-oil-and-gas-revenues-to-federation-account/" TargetMode="External"/><Relationship Id="rId251" Type="http://schemas.openxmlformats.org/officeDocument/2006/relationships/hyperlink" Target="https://microdata.nigerianstat.gov.ng/index.php/catalog/147" TargetMode="External"/><Relationship Id="rId250" Type="http://schemas.openxmlformats.org/officeDocument/2006/relationships/hyperlink" Target="https://eiti.org/guidance-notes/guidance-expectations-eiti-supporting-companies" TargetMode="External"/><Relationship Id="rId136" Type="http://schemas.openxmlformats.org/officeDocument/2006/relationships/hyperlink" Target="https://www.energytransition.gov.ng/implementation/" TargetMode="External"/><Relationship Id="rId257" Type="http://schemas.openxmlformats.org/officeDocument/2006/relationships/hyperlink" Target="https://www.neiti.gov.ng/Final-Report-NEITI-OGA-2023-Final-26-Sept-2024.pdf" TargetMode="External"/><Relationship Id="rId135" Type="http://schemas.openxmlformats.org/officeDocument/2006/relationships/hyperlink" Target="https://energytransition.gov.ng/" TargetMode="External"/><Relationship Id="rId256" Type="http://schemas.openxmlformats.org/officeDocument/2006/relationships/hyperlink" Target="https://www.cbn.gov.ng/rates/RealGDP.html?tyear=2024" TargetMode="External"/><Relationship Id="rId134" Type="http://schemas.openxmlformats.org/officeDocument/2006/relationships/hyperlink" Target="https://fmino.gov.ng/government-of-nigeria-affirms-commitment-to-reform-agenda-unveils-unprecedented-incentives-for-oil-and-gas-production/" TargetMode="External"/><Relationship Id="rId255" Type="http://schemas.openxmlformats.org/officeDocument/2006/relationships/hyperlink" Target="https://microdata.nigerianstat.gov.ng/index.php/catalog/147" TargetMode="External"/><Relationship Id="rId133" Type="http://schemas.openxmlformats.org/officeDocument/2006/relationships/hyperlink" Target="https://energytransition.gov.ng/" TargetMode="External"/><Relationship Id="rId254" Type="http://schemas.openxmlformats.org/officeDocument/2006/relationships/hyperlink" Target="https://www.cbn.gov.ng/rates/RealGDP.html?tyear=2024" TargetMode="External"/><Relationship Id="rId62" Type="http://schemas.openxmlformats.org/officeDocument/2006/relationships/hyperlink" Target="https://www.firs.gov.ng/TaxResources/TaxLaws" TargetMode="External"/><Relationship Id="rId61" Type="http://schemas.openxmlformats.org/officeDocument/2006/relationships/hyperlink" Target="https://www.nuprc.gov.ng/laws/acts/petroleum-industry-act" TargetMode="External"/><Relationship Id="rId64" Type="http://schemas.openxmlformats.org/officeDocument/2006/relationships/hyperlink" Target="https://www.nuprc.gov.ng/laws/acts/petroleum-industry-act" TargetMode="External"/><Relationship Id="rId63" Type="http://schemas.openxmlformats.org/officeDocument/2006/relationships/hyperlink" Target="https://www.finance.gov.ng/" TargetMode="External"/><Relationship Id="rId66" Type="http://schemas.openxmlformats.org/officeDocument/2006/relationships/hyperlink" Target="https://lawnigeria.com/2020/11/11/1999-constitution-of-nigeria-with-all-amendments-alterations/" TargetMode="External"/><Relationship Id="rId172" Type="http://schemas.openxmlformats.org/officeDocument/2006/relationships/hyperlink" Target="https://www.chevron.com/worldwide/nigeria" TargetMode="External"/><Relationship Id="rId65" Type="http://schemas.openxmlformats.org/officeDocument/2006/relationships/hyperlink" Target="https://www.nuprc.gov.ng/laws/acts/petroleum-industry-act" TargetMode="External"/><Relationship Id="rId171" Type="http://schemas.openxmlformats.org/officeDocument/2006/relationships/hyperlink" Target="https://www.shell.com.ng/" TargetMode="External"/><Relationship Id="rId68" Type="http://schemas.openxmlformats.org/officeDocument/2006/relationships/hyperlink" Target="https://nosdra.gov.ng/" TargetMode="External"/><Relationship Id="rId170" Type="http://schemas.openxmlformats.org/officeDocument/2006/relationships/hyperlink" Target="https://nnpcgroup.com/" TargetMode="External"/><Relationship Id="rId67" Type="http://schemas.openxmlformats.org/officeDocument/2006/relationships/hyperlink" Target="https://lawnigeria.com/2021/04/environmental-impact-assessment-act/" TargetMode="External"/><Relationship Id="rId60" Type="http://schemas.openxmlformats.org/officeDocument/2006/relationships/hyperlink" Target="https://neiti.gov.ng/about" TargetMode="External"/><Relationship Id="rId165" Type="http://schemas.openxmlformats.org/officeDocument/2006/relationships/hyperlink" Target="https://nigerianstat.gov.ng/elibrary" TargetMode="External"/><Relationship Id="rId69" Type="http://schemas.openxmlformats.org/officeDocument/2006/relationships/hyperlink" Target="https://nddc.gov.ng/" TargetMode="External"/><Relationship Id="rId164" Type="http://schemas.openxmlformats.org/officeDocument/2006/relationships/hyperlink" Target="https://neiti.gov.ng/audits/oil-and-gas" TargetMode="External"/><Relationship Id="rId163" Type="http://schemas.openxmlformats.org/officeDocument/2006/relationships/hyperlink" Target="https://nnpcgroup.com/" TargetMode="External"/><Relationship Id="rId162" Type="http://schemas.openxmlformats.org/officeDocument/2006/relationships/hyperlink" Target="https://www.nuprc.gov.ng/api/files/nuprc_reports/acreage-situation-report_1781450569193.pdf" TargetMode="External"/><Relationship Id="rId169" Type="http://schemas.openxmlformats.org/officeDocument/2006/relationships/hyperlink" Target="https://nosdra.gov.ng/" TargetMode="External"/><Relationship Id="rId168" Type="http://schemas.openxmlformats.org/officeDocument/2006/relationships/hyperlink" Target="https://ncdmb.gov.ng/" TargetMode="External"/><Relationship Id="rId167" Type="http://schemas.openxmlformats.org/officeDocument/2006/relationships/hyperlink" Target="https://nnpcgroup.com/" TargetMode="External"/><Relationship Id="rId166" Type="http://schemas.openxmlformats.org/officeDocument/2006/relationships/hyperlink" Target="https://eiti.org/countries/nigeria" TargetMode="External"/><Relationship Id="rId51" Type="http://schemas.openxmlformats.org/officeDocument/2006/relationships/hyperlink" Target="https://www.asianlaws.org/gcld/cyberlawdb/NG/Advance%20Fee%20Fraud%20and%20other%20Fraud%20Related%20Offences%20Act%202006.pdf" TargetMode="External"/><Relationship Id="rId50" Type="http://schemas.openxmlformats.org/officeDocument/2006/relationships/hyperlink" Target="https://www.nfiu.gov.ng/images/Downloads/downloads/efcc.pdf" TargetMode="External"/><Relationship Id="rId53" Type="http://schemas.openxmlformats.org/officeDocument/2006/relationships/hyperlink" Target="https://lawsofnigeria.placng.org/laws/C15.pdf" TargetMode="External"/><Relationship Id="rId52" Type="http://schemas.openxmlformats.org/officeDocument/2006/relationships/hyperlink" Target="https://www.nfiu.gov.ng/images/Downloads/downloads/mlpaamend.pdf" TargetMode="External"/><Relationship Id="rId55" Type="http://schemas.openxmlformats.org/officeDocument/2006/relationships/hyperlink" Target="https://www.neiti.gov.ng/AUDIT%20REPORTS/OIL-AND-GAS/2022-2023/Final-Report-NEITI-OGA-2023-Final-26-Sept-2024.docx" TargetMode="External"/><Relationship Id="rId161" Type="http://schemas.openxmlformats.org/officeDocument/2006/relationships/hyperlink" Target="https://petroleumresources.gov.ng/" TargetMode="External"/><Relationship Id="rId54" Type="http://schemas.openxmlformats.org/officeDocument/2006/relationships/hyperlink" Target="https://www.nfiu.gov.ng/images/Downloads/downloads/ICPC-Act-2000.pdf" TargetMode="External"/><Relationship Id="rId160" Type="http://schemas.openxmlformats.org/officeDocument/2006/relationships/hyperlink" Target="https://eiti.org/guidance-notes/exploration-activities-and-reserves" TargetMode="External"/><Relationship Id="rId57" Type="http://schemas.openxmlformats.org/officeDocument/2006/relationships/hyperlink" Target="https://www.neiti.gov.ng/AUDIT%20REPORTS/OIL-AND-GAS/2022-2023/APPENDICES/Appendix%204-%20Contextual%20Report-%20NEITI%20OGA%2022-23%20-%20QC%20Copy.pdf" TargetMode="External"/><Relationship Id="rId56" Type="http://schemas.openxmlformats.org/officeDocument/2006/relationships/hyperlink" Target="https://www.neiti.gov.ng/AUDIT%20REPORTS/OIL-AND-GAS/2022-2023/APPENDICES/Appendix%204-%20Contextual%20Report-%20NEITI%20OGA%2022-23%20-%20QC%20Copy.pdf" TargetMode="External"/><Relationship Id="rId159" Type="http://schemas.openxmlformats.org/officeDocument/2006/relationships/hyperlink" Target="https://eiti.org/guidance-notes/validation-guide-2023-eiti-standard#requirement-31-exploration-activities-18974" TargetMode="External"/><Relationship Id="rId59" Type="http://schemas.openxmlformats.org/officeDocument/2006/relationships/hyperlink" Target="https://nnpcgroup.com/who-we-are" TargetMode="External"/><Relationship Id="rId154" Type="http://schemas.openxmlformats.org/officeDocument/2006/relationships/hyperlink" Target="http://neiti.gov.ng/INFORMATION/DOCUMENTS/STAKEHOLDER%20ENGAGEMENT/COMPANIES%20ENGAGEMENT/NEITI%202026%20Workplan%20Template%20%20to%20Companies%20Forum%20%26%20CSSC.pdf" TargetMode="External"/><Relationship Id="rId58" Type="http://schemas.openxmlformats.org/officeDocument/2006/relationships/hyperlink" Target="https://www.nuprc.gov.ng/about/mandate" TargetMode="External"/><Relationship Id="rId153" Type="http://schemas.openxmlformats.org/officeDocument/2006/relationships/hyperlink" Target="http://neiti.gov.ng/INFORMATION/DOCUMENTS/STAKEHOLDER%20ENGAGEMENT/COMPANIES%20ENGAGEMENT/Companies%20Forum%20Materiality%20Threshold%20Review.pdf" TargetMode="External"/><Relationship Id="rId152" Type="http://schemas.openxmlformats.org/officeDocument/2006/relationships/hyperlink" Target="http://neiti.gov.ng/INFORMATION/DOCUMENTS/STAKEHOLDER%20ENGAGEMENT/COMPANIES%20ENGAGEMENT/Julius%20Berger%20Materiality%20Threshold%20Mail.pdf" TargetMode="External"/><Relationship Id="rId151" Type="http://schemas.openxmlformats.org/officeDocument/2006/relationships/hyperlink" Target="http://neiti.gov.ng/INFORMATION/DOCUMENTS/STAKEHOLDER%20ENGAGEMENT/COMPANIES%20ENGAGEMENT/FOI%20Request%20for%20Oil%20and%20Gas%20Production%20and%20Revenue%20Data.pdf" TargetMode="External"/><Relationship Id="rId158" Type="http://schemas.openxmlformats.org/officeDocument/2006/relationships/hyperlink" Target="https://eiti.org/eiti-requirements#_1-exploration-activities-17303" TargetMode="External"/><Relationship Id="rId157" Type="http://schemas.openxmlformats.org/officeDocument/2006/relationships/hyperlink" Target="https://neiti.gov.ng/GOVERNING-STRUCTURE/MINUTES/NSWG%20MINUTES%2018TH%20JULY%202024.pdf" TargetMode="External"/><Relationship Id="rId156" Type="http://schemas.openxmlformats.org/officeDocument/2006/relationships/hyperlink" Target="https://www.neiti.gov.ng/AUDIT%20REPORTS/OIL-AND-GAS/2022-2023/APPENDICES/Appendix%202-%20Materiality%20for%20the%202022-2023%20Oil%20and%20Gas%20Audit.pdf" TargetMode="External"/><Relationship Id="rId155" Type="http://schemas.openxmlformats.org/officeDocument/2006/relationships/hyperlink" Target="https://neiti.gov.ng/GOVERNING-STRUCTURE/MINUTES/NSWG%20MINUTES%209TH%20MAY%202025.pdf" TargetMode="External"/><Relationship Id="rId107" Type="http://schemas.openxmlformats.org/officeDocument/2006/relationships/hyperlink" Target="https://neiti.gov.ng/cms/wp-content/uploads/2022/08/Licensing-Leasing-Contracts-in-the-JDZ.pdf" TargetMode="External"/><Relationship Id="rId228" Type="http://schemas.openxmlformats.org/officeDocument/2006/relationships/hyperlink" Target="https://www.cbn.gov.ng/" TargetMode="External"/><Relationship Id="rId106" Type="http://schemas.openxmlformats.org/officeDocument/2006/relationships/hyperlink" Target="https://www.nuprc.gov.ng/laws/conversion-contracts" TargetMode="External"/><Relationship Id="rId227" Type="http://schemas.openxmlformats.org/officeDocument/2006/relationships/hyperlink" Target="https://nepc.gov.ng/" TargetMode="External"/><Relationship Id="rId105" Type="http://schemas.openxmlformats.org/officeDocument/2006/relationships/hyperlink" Target="https://www.nuprc.gov.ng/laws/licences" TargetMode="External"/><Relationship Id="rId226" Type="http://schemas.openxmlformats.org/officeDocument/2006/relationships/hyperlink" Target="https://neiti.gov.ng/audits/oil-and-gas" TargetMode="External"/><Relationship Id="rId104" Type="http://schemas.openxmlformats.org/officeDocument/2006/relationships/hyperlink" Target="https://www.nuprc.gov.ng/laws/acts/petroleum-industry-act" TargetMode="External"/><Relationship Id="rId225" Type="http://schemas.openxmlformats.org/officeDocument/2006/relationships/hyperlink" Target="https://neiti.gov.ng/audits/oil-and-gas" TargetMode="External"/><Relationship Id="rId109" Type="http://schemas.openxmlformats.org/officeDocument/2006/relationships/hyperlink" Target="https://nddc.gov.ng/mission.aspx" TargetMode="External"/><Relationship Id="rId108" Type="http://schemas.openxmlformats.org/officeDocument/2006/relationships/hyperlink" Target="https://www.nuprc.gov.ng/about/mandate" TargetMode="External"/><Relationship Id="rId229" Type="http://schemas.openxmlformats.org/officeDocument/2006/relationships/hyperlink" Target="https://www.nigerianstat.gov.ng/" TargetMode="External"/><Relationship Id="rId220" Type="http://schemas.openxmlformats.org/officeDocument/2006/relationships/hyperlink" Target="https://nnpcgroup.com/documents/2024%20Documents/2024%20Monthly%20Disclosures/January%202024" TargetMode="External"/><Relationship Id="rId103" Type="http://schemas.openxmlformats.org/officeDocument/2006/relationships/hyperlink" Target="https://www.efcc.gov.ng/StrategicPlan%20pg%2017-24" TargetMode="External"/><Relationship Id="rId224" Type="http://schemas.openxmlformats.org/officeDocument/2006/relationships/hyperlink" Target="https://www.nnpcgroup.com/documents/2024%20Documents/2024%20Monthly%20Disclosures" TargetMode="External"/><Relationship Id="rId102" Type="http://schemas.openxmlformats.org/officeDocument/2006/relationships/hyperlink" Target="https://www.efcc.gov.ng/EstablishmentAct" TargetMode="External"/><Relationship Id="rId223" Type="http://schemas.openxmlformats.org/officeDocument/2006/relationships/hyperlink" Target="https://www.nnpcgroup.com/documents/2024%20Documents/2024%20Monthly%20Disclosures" TargetMode="External"/><Relationship Id="rId101" Type="http://schemas.openxmlformats.org/officeDocument/2006/relationships/hyperlink" Target="https://www.nesrea.gov.ng/publications-downloads/laws-regulations/" TargetMode="External"/><Relationship Id="rId222" Type="http://schemas.openxmlformats.org/officeDocument/2006/relationships/hyperlink" Target="https://neiti.gov.ng/AUDIT%20REPORTS/OIL-AND-GAS/2022-2023/APPENDICES/Appendix%205_Total%20Crude%20Oil%20Production%20and%20Lifting.xlsx" TargetMode="External"/><Relationship Id="rId100" Type="http://schemas.openxmlformats.org/officeDocument/2006/relationships/hyperlink" Target="https://www.firs.gov.ng/AboutUs/FIRSProfile" TargetMode="External"/><Relationship Id="rId221" Type="http://schemas.openxmlformats.org/officeDocument/2006/relationships/hyperlink" Target="https://nnpcgroup.com/documents/2024%20Documents/2024%20Monthly%20Disclosures/January%202024" TargetMode="External"/><Relationship Id="rId217" Type="http://schemas.openxmlformats.org/officeDocument/2006/relationships/hyperlink" Target="https://www.neiti.gov.ng/AUDIT%20REPORTS/OIL-AND-GAS/2022-2023/APPENDICES/Appendix%205_Total%20Crude%20Oil%20Production%20and%20Lifting.xlsx" TargetMode="External"/><Relationship Id="rId216" Type="http://schemas.openxmlformats.org/officeDocument/2006/relationships/hyperlink" Target="https://eiti.org/guidance-notes/coverage-artisanal-and-small-scale-mining-asm-eiti-reporting" TargetMode="External"/><Relationship Id="rId215" Type="http://schemas.openxmlformats.org/officeDocument/2006/relationships/hyperlink" Target="https://eiti.org/guidance-notes/validation-guide-2023-eiti-standard#requirement-33-export-data-18998" TargetMode="External"/><Relationship Id="rId214" Type="http://schemas.openxmlformats.org/officeDocument/2006/relationships/hyperlink" Target="https://eiti.org/eiti-requirements#_3-export-data-17305" TargetMode="External"/><Relationship Id="rId219" Type="http://schemas.openxmlformats.org/officeDocument/2006/relationships/hyperlink" Target="https://nnpcgroup.com/documents/2024%20Documents/2024%20Monthly%20Disclosures/January%202024" TargetMode="External"/><Relationship Id="rId218" Type="http://schemas.openxmlformats.org/officeDocument/2006/relationships/hyperlink" Target="https://nnpcgroup.com/documents/2024%20Documents/2024%20Monthly%20Disclosures/January%202024" TargetMode="External"/><Relationship Id="rId213" Type="http://schemas.openxmlformats.org/officeDocument/2006/relationships/hyperlink" Target="https://authorityngr.com/2025/02/17/the-urgent-need-for-transparency-in-nigerias-crude-oil-production/" TargetMode="External"/><Relationship Id="rId212" Type="http://schemas.openxmlformats.org/officeDocument/2006/relationships/hyperlink" Target="https://punchng.com/crude-for-loans-nnpcl-votes-8million-barrels-monthly-for-8-8bn-debt-report/" TargetMode="External"/><Relationship Id="rId211" Type="http://schemas.openxmlformats.org/officeDocument/2006/relationships/hyperlink" Target="https://www.neiti.gov.ng/AUDIT%20REPORTS/OIL-AND-GAS/2022-2023/APPENDICES/Appendix-8-Payment-Project_Level_Reporting-2023.xlsx" TargetMode="External"/><Relationship Id="rId210" Type="http://schemas.openxmlformats.org/officeDocument/2006/relationships/hyperlink" Target="https://www.investegate.co.uk/announcement/rns/seplat-energy-di---sepl/full-year-2024-financial-results-/8761385" TargetMode="External"/><Relationship Id="rId129" Type="http://schemas.openxmlformats.org/officeDocument/2006/relationships/hyperlink" Target="https://www.nuprc.gov.ng/laws/acts/petroleum-industry-act" TargetMode="External"/><Relationship Id="rId128" Type="http://schemas.openxmlformats.org/officeDocument/2006/relationships/hyperlink" Target="https://rosehillgroupe.com/wp-content/uploads/2023/10/NCCC-Regulatory-Guidance-on-Nigerias-Carbon-Market-Approach.pdf" TargetMode="External"/><Relationship Id="rId249" Type="http://schemas.openxmlformats.org/officeDocument/2006/relationships/hyperlink" Target="https://eiti.org/guidance-notes/coverage-artisanal-and-small-scale-mining-asm-eiti-reporting" TargetMode="External"/><Relationship Id="rId127" Type="http://schemas.openxmlformats.org/officeDocument/2006/relationships/hyperlink" Target="https://climatecouncil.gov.ng/" TargetMode="External"/><Relationship Id="rId248" Type="http://schemas.openxmlformats.org/officeDocument/2006/relationships/hyperlink" Target="https://eiti.org/guidance-notes/gender-responsive-eiti-implementation" TargetMode="External"/><Relationship Id="rId126" Type="http://schemas.openxmlformats.org/officeDocument/2006/relationships/hyperlink" Target="https://www.oecd.org/tax/tax-policy/carbon-pricing-nigeria.pdf" TargetMode="External"/><Relationship Id="rId247" Type="http://schemas.openxmlformats.org/officeDocument/2006/relationships/hyperlink" Target="https://eiti.org/guidance-notes/validation-guide-2023-eiti-standard#requirement-63-contribution-of-the-extractive-sector-to-the-economy--18975" TargetMode="External"/><Relationship Id="rId121" Type="http://schemas.openxmlformats.org/officeDocument/2006/relationships/hyperlink" Target="https://afripoli.org/methane-mitigation-and-reduction-in-nigerias-oil-and-gas-sector/" TargetMode="External"/><Relationship Id="rId242" Type="http://schemas.openxmlformats.org/officeDocument/2006/relationships/hyperlink" Target="https://www.nigerianstat.gov.ng/elibrary/search/trade" TargetMode="External"/><Relationship Id="rId120" Type="http://schemas.openxmlformats.org/officeDocument/2006/relationships/hyperlink" Target="https://energy.gov.ng/policy_planning.html" TargetMode="External"/><Relationship Id="rId241" Type="http://schemas.openxmlformats.org/officeDocument/2006/relationships/hyperlink" Target="https://neiti.gov.ng/audits/oil-and-gas" TargetMode="External"/><Relationship Id="rId240" Type="http://schemas.openxmlformats.org/officeDocument/2006/relationships/hyperlink" Target="https://www.nuprc.gov.ng/reports/gas-production-status-report" TargetMode="External"/><Relationship Id="rId125" Type="http://schemas.openxmlformats.org/officeDocument/2006/relationships/hyperlink" Target="https://www.thisdaylive.com/2025/04/29/neiti-nigerias-tax-reform-must-catalyse-not-constrain-energy-sufficiency/" TargetMode="External"/><Relationship Id="rId246" Type="http://schemas.openxmlformats.org/officeDocument/2006/relationships/hyperlink" Target="https://eiti.org/eiti-requirements#_3-contribution-of-the-extractive-sector-to-the-economy--17332" TargetMode="External"/><Relationship Id="rId124" Type="http://schemas.openxmlformats.org/officeDocument/2006/relationships/hyperlink" Target="https://www.neiti.gov.ng/AUDIT%20REPORTS/OIL-AND-GAS/2022-2023/APPENDICES/Appendix%2012_GHG%202022%20and%202023.xlsx" TargetMode="External"/><Relationship Id="rId245" Type="http://schemas.openxmlformats.org/officeDocument/2006/relationships/hyperlink" Target="https://www.neiti.gov.ng/AUDIT%20REPORTS/OIL-AND-GAS/2022-2023/APPENDICES/Appendix%205_Total%20Crude%20Oil%20Production%20and%20Lifting.xlsx" TargetMode="External"/><Relationship Id="rId123" Type="http://schemas.openxmlformats.org/officeDocument/2006/relationships/hyperlink" Target="https://www.nuprc.gov.ng/laws/licences" TargetMode="External"/><Relationship Id="rId244" Type="http://schemas.openxmlformats.org/officeDocument/2006/relationships/hyperlink" Target="https://www.neiti.gov.ng/Final-Report-NEITI-OGA-2023-Final-26-Sept-2024.pdf" TargetMode="External"/><Relationship Id="rId122" Type="http://schemas.openxmlformats.org/officeDocument/2006/relationships/hyperlink" Target="https://www.neiti.gov.ng/AUDIT%20REPORTS/OIL-AND-GAS/2022-2023/APPENDICES/Appendix%204-%20Contextual%20Report-%20NEITI%20OGA%2022-23%20-%20QC%20Copy.pdf" TargetMode="External"/><Relationship Id="rId243" Type="http://schemas.openxmlformats.org/officeDocument/2006/relationships/hyperlink" Target="https://eiti.org/countries/nigeria" TargetMode="External"/><Relationship Id="rId95" Type="http://schemas.openxmlformats.org/officeDocument/2006/relationships/hyperlink" Target="https://nosdra.gov.ng/" TargetMode="External"/><Relationship Id="rId94" Type="http://schemas.openxmlformats.org/officeDocument/2006/relationships/hyperlink" Target="https://lawnigeria.com/2021/04/environmental-impact-assessment-act/" TargetMode="External"/><Relationship Id="rId97" Type="http://schemas.openxmlformats.org/officeDocument/2006/relationships/hyperlink" Target="https://www.nuprc.gov.ng/laws/regulations/gazetted" TargetMode="External"/><Relationship Id="rId96" Type="http://schemas.openxmlformats.org/officeDocument/2006/relationships/hyperlink" Target="https://nddc.gov.ng/" TargetMode="External"/><Relationship Id="rId99" Type="http://schemas.openxmlformats.org/officeDocument/2006/relationships/hyperlink" Target="https://www.nmdpra.gov.ng/" TargetMode="External"/><Relationship Id="rId98" Type="http://schemas.openxmlformats.org/officeDocument/2006/relationships/hyperlink" Target="https://ngfcp.nuprc.gov.ng/" TargetMode="External"/><Relationship Id="rId91" Type="http://schemas.openxmlformats.org/officeDocument/2006/relationships/hyperlink" Target="https://www.nuprc.gov.ng/laws/acts/petroleum-industry-act" TargetMode="External"/><Relationship Id="rId90" Type="http://schemas.openxmlformats.org/officeDocument/2006/relationships/hyperlink" Target="https://neiti.gov.ng/cms/wp-content/uploads/2022/08/Constitution-of-the-FRN.pdf" TargetMode="External"/><Relationship Id="rId93" Type="http://schemas.openxmlformats.org/officeDocument/2006/relationships/hyperlink" Target="https://ncdmb.gov.ng/ncdmb-overview/" TargetMode="External"/><Relationship Id="rId92" Type="http://schemas.openxmlformats.org/officeDocument/2006/relationships/hyperlink" Target="https://lawnigeria.com/2020/11/11/1999-constitution-of-nigeria-with-all-amendments-alterations/" TargetMode="External"/><Relationship Id="rId118" Type="http://schemas.openxmlformats.org/officeDocument/2006/relationships/hyperlink" Target="https://ngfcp.nuprc.gov.ng/" TargetMode="External"/><Relationship Id="rId239" Type="http://schemas.openxmlformats.org/officeDocument/2006/relationships/hyperlink" Target="https://www.nuprc.gov.ng/reports/oil-production-report" TargetMode="External"/><Relationship Id="rId117" Type="http://schemas.openxmlformats.org/officeDocument/2006/relationships/hyperlink" Target="https://energytransition.gov.ng/implementation/" TargetMode="External"/><Relationship Id="rId238" Type="http://schemas.openxmlformats.org/officeDocument/2006/relationships/hyperlink" Target="https://www.nuprc.gov.ng/reports/annual-financial-operational-performance-reports" TargetMode="External"/><Relationship Id="rId116" Type="http://schemas.openxmlformats.org/officeDocument/2006/relationships/hyperlink" Target="https://www.nmdpra.gov.ng/our-mandate/" TargetMode="External"/><Relationship Id="rId237" Type="http://schemas.openxmlformats.org/officeDocument/2006/relationships/hyperlink" Target="https://www.nnpcgroup.com/documents/" TargetMode="External"/><Relationship Id="rId115" Type="http://schemas.openxmlformats.org/officeDocument/2006/relationships/hyperlink" Target="https://ead.gov.ng/about-us/" TargetMode="External"/><Relationship Id="rId236" Type="http://schemas.openxmlformats.org/officeDocument/2006/relationships/hyperlink" Target="https://neiti.gov.ng/audits/oil-and-gas" TargetMode="External"/><Relationship Id="rId119" Type="http://schemas.openxmlformats.org/officeDocument/2006/relationships/hyperlink" Target="https://ngfrepository.org.ng:8443/handle/123456789/6359" TargetMode="External"/><Relationship Id="rId110" Type="http://schemas.openxmlformats.org/officeDocument/2006/relationships/hyperlink" Target="https://ngfcp.nuprc.gov.ng/" TargetMode="External"/><Relationship Id="rId231" Type="http://schemas.openxmlformats.org/officeDocument/2006/relationships/hyperlink" Target="https://www.cbn.gov.ng/rates/crudeoil.html" TargetMode="External"/><Relationship Id="rId230" Type="http://schemas.openxmlformats.org/officeDocument/2006/relationships/hyperlink" Target="https://nnpcgroup.com/documents/2024%20Documents/2024%20Monthly%20Disclosures/January%202024" TargetMode="External"/><Relationship Id="rId114" Type="http://schemas.openxmlformats.org/officeDocument/2006/relationships/hyperlink" Target="https://ead.gov.ng/about-us/" TargetMode="External"/><Relationship Id="rId235" Type="http://schemas.openxmlformats.org/officeDocument/2006/relationships/hyperlink" Target="https://www.nuprc.gov.ng/reports/gas-production-status-report" TargetMode="External"/><Relationship Id="rId113" Type="http://schemas.openxmlformats.org/officeDocument/2006/relationships/hyperlink" Target="https://www.nesrea.gov.ng/our-functions/" TargetMode="External"/><Relationship Id="rId234" Type="http://schemas.openxmlformats.org/officeDocument/2006/relationships/hyperlink" Target="https://www.nuprc.gov.ng/reports/oil-production-report" TargetMode="External"/><Relationship Id="rId112" Type="http://schemas.openxmlformats.org/officeDocument/2006/relationships/hyperlink" Target="https://www.nrs.gov.ng/overview/welcome" TargetMode="External"/><Relationship Id="rId233" Type="http://schemas.openxmlformats.org/officeDocument/2006/relationships/hyperlink" Target="https://www.nuprc.gov.ng/reports/annual-financial-operational-performance-reports" TargetMode="External"/><Relationship Id="rId111" Type="http://schemas.openxmlformats.org/officeDocument/2006/relationships/hyperlink" Target="https://ncdmb.gov.ng/overview/" TargetMode="External"/><Relationship Id="rId232" Type="http://schemas.openxmlformats.org/officeDocument/2006/relationships/hyperlink" Target="https://www.nnpcgroup.com/documents/" TargetMode="External"/><Relationship Id="rId206" Type="http://schemas.openxmlformats.org/officeDocument/2006/relationships/hyperlink" Target="https://www.neiti.gov.ng/Final-Report-NEITI-OGA-2023-Final-26-Sept-2024.pdf" TargetMode="External"/><Relationship Id="rId205" Type="http://schemas.openxmlformats.org/officeDocument/2006/relationships/hyperlink" Target="https://www.neiti.gov.ng/AUDIT%20REPORTS/OIL-AND-GAS/2022-2023/APPENDICES/Appendix-8-Payment-Project_Level_Reporting-2023.xlsx" TargetMode="External"/><Relationship Id="rId204" Type="http://schemas.openxmlformats.org/officeDocument/2006/relationships/hyperlink" Target="https://www.neiti.gov.ng/Final-Report-NEITI-OGA-2023-Final-26-Sept-2024.pdf" TargetMode="External"/><Relationship Id="rId203" Type="http://schemas.openxmlformats.org/officeDocument/2006/relationships/hyperlink" Target="https://www.nnpcgroup.com/documents/" TargetMode="External"/><Relationship Id="rId209" Type="http://schemas.openxmlformats.org/officeDocument/2006/relationships/hyperlink" Target="https://www.nuprc.gov.ng/reports/oil-production-report" TargetMode="External"/><Relationship Id="rId208" Type="http://schemas.openxmlformats.org/officeDocument/2006/relationships/hyperlink" Target="https://neiti.gov.ng/audits/oil-and-gas" TargetMode="External"/><Relationship Id="rId207" Type="http://schemas.openxmlformats.org/officeDocument/2006/relationships/hyperlink" Target="https://www.neiti.gov.ng/AUDIT%20REPORTS/OIL-AND-GAS/2022-2023/APPENDICES/Appendix-8-Payment-Project_Level_Reporting-2023.xlsx" TargetMode="External"/><Relationship Id="rId202" Type="http://schemas.openxmlformats.org/officeDocument/2006/relationships/hyperlink" Target="https://www.nuprc.gov.ng/upload/nuprc_reports/REVISED_JAN_-_MAY_BOPD_1781465080902.pdf" TargetMode="External"/><Relationship Id="rId201" Type="http://schemas.openxmlformats.org/officeDocument/2006/relationships/hyperlink" Target="https://nnpcgroup.com/nnpc-exploration-and-production-company-limited" TargetMode="External"/><Relationship Id="rId200" Type="http://schemas.openxmlformats.org/officeDocument/2006/relationships/hyperlink" Target="https://www.neiti.gov.ng/AUDIT%20REPORTS/OIL-AND-GAS/2022-2023/Final-Report-NEITI-OGA-2023-Final-26-Sept-2024.docx" TargetMode="External"/></Relationships>
</file>

<file path=word/_rels/fontTable.xml.rels><?xml version="1.0" encoding="UTF-8" standalone="yes"?><Relationships xmlns="http://schemas.openxmlformats.org/package/2006/relationships"><Relationship Id="rId20" Type="http://schemas.openxmlformats.org/officeDocument/2006/relationships/font" Target="fonts/HelveticaNeue-italic.ttf"/><Relationship Id="rId22" Type="http://schemas.openxmlformats.org/officeDocument/2006/relationships/font" Target="fonts/NotoSansSymbols-regular.ttf"/><Relationship Id="rId21" Type="http://schemas.openxmlformats.org/officeDocument/2006/relationships/font" Target="fonts/HelveticaNeue-boldItalic.ttf"/><Relationship Id="rId24" Type="http://schemas.openxmlformats.org/officeDocument/2006/relationships/font" Target="fonts/OpenSans-regular.ttf"/><Relationship Id="rId23" Type="http://schemas.openxmlformats.org/officeDocument/2006/relationships/font" Target="fonts/NotoSansSymbols-bold.ttf"/><Relationship Id="rId1" Type="http://schemas.openxmlformats.org/officeDocument/2006/relationships/font" Target="fonts/Basic-regular.ttf"/><Relationship Id="rId2" Type="http://schemas.openxmlformats.org/officeDocument/2006/relationships/font" Target="fonts/LibreFranklin-regular.ttf"/><Relationship Id="rId3" Type="http://schemas.openxmlformats.org/officeDocument/2006/relationships/font" Target="fonts/LibreFranklin-bold.ttf"/><Relationship Id="rId4" Type="http://schemas.openxmlformats.org/officeDocument/2006/relationships/font" Target="fonts/LibreFranklin-italic.ttf"/><Relationship Id="rId9" Type="http://schemas.openxmlformats.org/officeDocument/2006/relationships/font" Target="fonts/EBGaramond-boldItalic.ttf"/><Relationship Id="rId26" Type="http://schemas.openxmlformats.org/officeDocument/2006/relationships/font" Target="fonts/OpenSans-italic.ttf"/><Relationship Id="rId25" Type="http://schemas.openxmlformats.org/officeDocument/2006/relationships/font" Target="fonts/OpenSans-bold.ttf"/><Relationship Id="rId27" Type="http://schemas.openxmlformats.org/officeDocument/2006/relationships/font" Target="fonts/OpenSans-boldItalic.ttf"/><Relationship Id="rId5" Type="http://schemas.openxmlformats.org/officeDocument/2006/relationships/font" Target="fonts/LibreFranklin-boldItalic.ttf"/><Relationship Id="rId6" Type="http://schemas.openxmlformats.org/officeDocument/2006/relationships/font" Target="fonts/EBGaramond-regular.ttf"/><Relationship Id="rId7" Type="http://schemas.openxmlformats.org/officeDocument/2006/relationships/font" Target="fonts/EBGaramond-bold.ttf"/><Relationship Id="rId8" Type="http://schemas.openxmlformats.org/officeDocument/2006/relationships/font" Target="fonts/EBGaramond-italic.ttf"/><Relationship Id="rId11" Type="http://schemas.openxmlformats.org/officeDocument/2006/relationships/font" Target="fonts/LibreFranklinMedium-bold.ttf"/><Relationship Id="rId10" Type="http://schemas.openxmlformats.org/officeDocument/2006/relationships/font" Target="fonts/LibreFranklinMedium-regular.ttf"/><Relationship Id="rId13" Type="http://schemas.openxmlformats.org/officeDocument/2006/relationships/font" Target="fonts/LibreFranklinMedium-boldItalic.ttf"/><Relationship Id="rId12" Type="http://schemas.openxmlformats.org/officeDocument/2006/relationships/font" Target="fonts/LibreFranklinMedium-italic.ttf"/><Relationship Id="rId15" Type="http://schemas.openxmlformats.org/officeDocument/2006/relationships/font" Target="fonts/QuattrocentoSans-bold.ttf"/><Relationship Id="rId14" Type="http://schemas.openxmlformats.org/officeDocument/2006/relationships/font" Target="fonts/QuattrocentoSans-regular.ttf"/><Relationship Id="rId17" Type="http://schemas.openxmlformats.org/officeDocument/2006/relationships/font" Target="fonts/QuattrocentoSans-boldItalic.ttf"/><Relationship Id="rId16" Type="http://schemas.openxmlformats.org/officeDocument/2006/relationships/font" Target="fonts/QuattrocentoSans-italic.ttf"/><Relationship Id="rId19" Type="http://schemas.openxmlformats.org/officeDocument/2006/relationships/font" Target="fonts/HelveticaNeue-bold.ttf"/><Relationship Id="rId18" Type="http://schemas.openxmlformats.org/officeDocument/2006/relationships/font" Target="fonts/HelveticaNeue-regular.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carbonpricingdashboard.worldbank.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DX0xUEIX/rGyYXbh5+0orPxRm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0x010100F6BB3B790D4CD34F81FC0BEB718ECEB9</vt:lpwstr>
  </property>
  <property fmtid="{D5CDD505-2E9C-101B-9397-08002B2CF9AE}" pid="3" name="_DocHome">
    <vt:lpwstr>1660446864</vt:lpwstr>
  </property>
  <property fmtid="{D5CDD505-2E9C-101B-9397-08002B2CF9AE}" pid="4" name="MediaServiceImageTags">
    <vt:lpwstr>MediaServiceImageTags</vt:lpwstr>
  </property>
</Properties>
</file>