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B50D9" w14:textId="7093EEB2" w:rsidR="00C60EB7" w:rsidRPr="003018C0" w:rsidRDefault="00DD28AA" w:rsidP="00DD28AA">
      <w:pPr>
        <w:pStyle w:val="NoSpacing"/>
        <w:rPr>
          <w:rFonts w:ascii="Cambria" w:hAnsi="Cambria"/>
        </w:rPr>
      </w:pPr>
      <w:r w:rsidRPr="003018C0">
        <w:rPr>
          <w:rFonts w:ascii="Cambria" w:hAnsi="Cambria" w:cs="Cambria"/>
          <w:bCs/>
          <w:noProof/>
          <w:color w:val="FFFFFF" w:themeColor="background1"/>
          <w:sz w:val="72"/>
          <w:szCs w:val="72"/>
        </w:rPr>
        <w:drawing>
          <wp:anchor distT="114300" distB="114300" distL="114300" distR="114300" simplePos="0" relativeHeight="251710976" behindDoc="1" locked="0" layoutInCell="1" allowOverlap="1" wp14:anchorId="00F104E2" wp14:editId="324A79E0">
            <wp:simplePos x="0" y="0"/>
            <wp:positionH relativeFrom="page">
              <wp:posOffset>0</wp:posOffset>
            </wp:positionH>
            <wp:positionV relativeFrom="page">
              <wp:posOffset>0</wp:posOffset>
            </wp:positionV>
            <wp:extent cx="8610600" cy="2295525"/>
            <wp:effectExtent l="0" t="0" r="0" b="9525"/>
            <wp:wrapNone/>
            <wp:docPr id="1407433028" name="image13.png" descr="A purple square with white dots"/>
            <wp:cNvGraphicFramePr/>
            <a:graphic xmlns:a="http://schemas.openxmlformats.org/drawingml/2006/main">
              <a:graphicData uri="http://schemas.openxmlformats.org/drawingml/2006/picture">
                <pic:pic xmlns:pic="http://schemas.openxmlformats.org/drawingml/2006/picture">
                  <pic:nvPicPr>
                    <pic:cNvPr id="3" name="image13.png" descr="A purple square with white dots"/>
                    <pic:cNvPicPr preferRelativeResize="0"/>
                  </pic:nvPicPr>
                  <pic:blipFill>
                    <a:blip r:embed="rId8">
                      <a:duotone>
                        <a:schemeClr val="accent3">
                          <a:shade val="45000"/>
                          <a:satMod val="135000"/>
                        </a:schemeClr>
                        <a:prstClr val="white"/>
                      </a:duotone>
                    </a:blip>
                    <a:srcRect/>
                    <a:stretch>
                      <a:fillRect/>
                    </a:stretch>
                  </pic:blipFill>
                  <pic:spPr>
                    <a:xfrm>
                      <a:off x="0" y="0"/>
                      <a:ext cx="8610600" cy="2295525"/>
                    </a:xfrm>
                    <a:prstGeom prst="rect">
                      <a:avLst/>
                    </a:prstGeom>
                  </pic:spPr>
                </pic:pic>
              </a:graphicData>
            </a:graphic>
            <wp14:sizeRelH relativeFrom="margin">
              <wp14:pctWidth>0</wp14:pctWidth>
            </wp14:sizeRelH>
            <wp14:sizeRelV relativeFrom="margin">
              <wp14:pctHeight>0</wp14:pctHeight>
            </wp14:sizeRelV>
          </wp:anchor>
        </w:drawing>
      </w:r>
      <w:r w:rsidRPr="003018C0">
        <w:rPr>
          <w:rFonts w:ascii="Cambria" w:hAnsi="Cambria" w:cs="Cambria"/>
          <w:bCs/>
          <w:noProof/>
          <w:color w:val="FFFFFF" w:themeColor="background1"/>
          <w:sz w:val="72"/>
          <w:szCs w:val="72"/>
        </w:rPr>
        <w:tab/>
      </w:r>
      <w:r w:rsidR="00C60EB7" w:rsidRPr="003018C0">
        <w:rPr>
          <w:rFonts w:ascii="Cambria" w:hAnsi="Cambria"/>
        </w:rPr>
        <w:t xml:space="preserve">                                                                                                                              </w:t>
      </w:r>
    </w:p>
    <w:p w14:paraId="39CB50DA" w14:textId="15354FC6" w:rsidR="00C60EB7" w:rsidRPr="003018C0" w:rsidRDefault="00C60EB7" w:rsidP="00EE58FD">
      <w:pPr>
        <w:shd w:val="clear" w:color="auto" w:fill="FFFFFF"/>
        <w:spacing w:after="0"/>
        <w:rPr>
          <w:rFonts w:ascii="Cambria" w:eastAsia="Times New Roman" w:hAnsi="Cambria" w:cs="Calibri"/>
          <w:b/>
          <w:color w:val="1D2228"/>
          <w:sz w:val="40"/>
          <w:szCs w:val="40"/>
        </w:rPr>
      </w:pPr>
    </w:p>
    <w:p w14:paraId="4CAC1A3F" w14:textId="1E526862" w:rsidR="00DD28AA" w:rsidRPr="003018C0" w:rsidRDefault="00DD28AA" w:rsidP="00DD28AA">
      <w:pPr>
        <w:shd w:val="clear" w:color="auto" w:fill="FFFFFF"/>
        <w:tabs>
          <w:tab w:val="left" w:pos="6735"/>
        </w:tabs>
        <w:spacing w:after="0"/>
        <w:rPr>
          <w:rFonts w:ascii="Cambria" w:eastAsia="Times New Roman" w:hAnsi="Cambria" w:cs="Calibri"/>
          <w:b/>
          <w:color w:val="4F6228" w:themeColor="accent3" w:themeShade="80"/>
          <w:sz w:val="40"/>
          <w:szCs w:val="40"/>
        </w:rPr>
      </w:pPr>
      <w:r w:rsidRPr="003018C0">
        <w:rPr>
          <w:rFonts w:ascii="Cambria" w:eastAsia="Times New Roman" w:hAnsi="Cambria" w:cs="Calibri"/>
          <w:b/>
          <w:color w:val="4F6228" w:themeColor="accent3" w:themeShade="80"/>
          <w:sz w:val="40"/>
          <w:szCs w:val="40"/>
        </w:rPr>
        <w:tab/>
      </w:r>
    </w:p>
    <w:p w14:paraId="041453CC" w14:textId="590234F9" w:rsidR="0084229B" w:rsidRPr="003018C0" w:rsidRDefault="00C60EB7" w:rsidP="0084229B">
      <w:pPr>
        <w:shd w:val="clear" w:color="auto" w:fill="FFFFFF"/>
        <w:spacing w:after="0"/>
        <w:jc w:val="center"/>
        <w:rPr>
          <w:rFonts w:ascii="Cambria" w:eastAsia="Times New Roman" w:hAnsi="Cambria" w:cs="Calibri"/>
          <w:b/>
          <w:color w:val="4F6228" w:themeColor="accent3" w:themeShade="80"/>
          <w:sz w:val="40"/>
          <w:szCs w:val="40"/>
        </w:rPr>
      </w:pPr>
      <w:r w:rsidRPr="003018C0">
        <w:rPr>
          <w:rFonts w:ascii="Cambria" w:eastAsia="Times New Roman" w:hAnsi="Cambria" w:cs="Calibri"/>
          <w:b/>
          <w:color w:val="4F6228" w:themeColor="accent3" w:themeShade="80"/>
          <w:sz w:val="40"/>
          <w:szCs w:val="40"/>
        </w:rPr>
        <w:t xml:space="preserve">NEITI Civil Society Roundtable on </w:t>
      </w:r>
      <w:r w:rsidR="007522D8">
        <w:rPr>
          <w:rFonts w:ascii="Cambria" w:eastAsia="Times New Roman" w:hAnsi="Cambria" w:cs="Calibri"/>
          <w:b/>
          <w:color w:val="4F6228" w:themeColor="accent3" w:themeShade="80"/>
          <w:sz w:val="40"/>
          <w:szCs w:val="40"/>
        </w:rPr>
        <w:t xml:space="preserve">the </w:t>
      </w:r>
      <w:r w:rsidRPr="003018C0">
        <w:rPr>
          <w:rFonts w:ascii="Cambria" w:eastAsia="Times New Roman" w:hAnsi="Cambria" w:cs="Calibri"/>
          <w:b/>
          <w:color w:val="4F6228" w:themeColor="accent3" w:themeShade="80"/>
          <w:sz w:val="40"/>
          <w:szCs w:val="40"/>
        </w:rPr>
        <w:t>EITI</w:t>
      </w:r>
    </w:p>
    <w:p w14:paraId="39CB50DC" w14:textId="434C3A76" w:rsidR="00EE58FD" w:rsidRPr="003018C0" w:rsidRDefault="00C60EB7" w:rsidP="0084229B">
      <w:pPr>
        <w:shd w:val="clear" w:color="auto" w:fill="FFFFFF"/>
        <w:spacing w:after="0"/>
        <w:jc w:val="center"/>
        <w:rPr>
          <w:rFonts w:ascii="Cambria" w:eastAsia="Times New Roman" w:hAnsi="Cambria" w:cs="Calibri"/>
          <w:b/>
          <w:color w:val="4F6228" w:themeColor="accent3" w:themeShade="80"/>
          <w:sz w:val="40"/>
          <w:szCs w:val="40"/>
        </w:rPr>
      </w:pPr>
      <w:r w:rsidRPr="003018C0">
        <w:rPr>
          <w:rFonts w:ascii="Cambria" w:eastAsia="Times New Roman" w:hAnsi="Cambria" w:cs="Calibri"/>
          <w:b/>
          <w:color w:val="4F6228" w:themeColor="accent3" w:themeShade="80"/>
          <w:sz w:val="40"/>
          <w:szCs w:val="40"/>
        </w:rPr>
        <w:t>Framework</w:t>
      </w:r>
      <w:r w:rsidR="00DD28AA" w:rsidRPr="003018C0">
        <w:rPr>
          <w:rFonts w:ascii="Cambria" w:eastAsia="Times New Roman" w:hAnsi="Cambria" w:cs="Calibri"/>
          <w:b/>
          <w:color w:val="4F6228" w:themeColor="accent3" w:themeShade="80"/>
          <w:sz w:val="40"/>
          <w:szCs w:val="40"/>
        </w:rPr>
        <w:t xml:space="preserve"> Report</w:t>
      </w:r>
    </w:p>
    <w:p w14:paraId="6217D80B" w14:textId="77777777" w:rsidR="00DD28AA" w:rsidRPr="003018C0" w:rsidRDefault="00DD28AA" w:rsidP="0084229B">
      <w:pPr>
        <w:shd w:val="clear" w:color="auto" w:fill="FFFFFF"/>
        <w:spacing w:after="0"/>
        <w:jc w:val="center"/>
        <w:rPr>
          <w:rFonts w:ascii="Cambria" w:eastAsia="Times New Roman" w:hAnsi="Cambria" w:cstheme="minorHAnsi"/>
          <w:b/>
          <w:color w:val="4F6228" w:themeColor="accent3" w:themeShade="80"/>
          <w:sz w:val="40"/>
          <w:szCs w:val="40"/>
        </w:rPr>
      </w:pPr>
    </w:p>
    <w:p w14:paraId="39CB50DD" w14:textId="77777777" w:rsidR="00C60EB7" w:rsidRPr="003018C0" w:rsidRDefault="00D61247" w:rsidP="00EE58FD">
      <w:pPr>
        <w:shd w:val="clear" w:color="auto" w:fill="FFFFFF"/>
        <w:spacing w:after="0" w:line="360" w:lineRule="auto"/>
        <w:rPr>
          <w:rFonts w:ascii="Cambria" w:eastAsia="Times New Roman" w:hAnsi="Cambria" w:cs="Calibri"/>
          <w:b/>
          <w:color w:val="1D2228"/>
        </w:rPr>
      </w:pPr>
      <w:r w:rsidRPr="003018C0">
        <w:rPr>
          <w:rFonts w:ascii="Cambria" w:hAnsi="Cambria"/>
          <w:noProof/>
        </w:rPr>
        <w:drawing>
          <wp:inline distT="0" distB="0" distL="0" distR="0" wp14:anchorId="39CB5247" wp14:editId="477A1A29">
            <wp:extent cx="6343650" cy="3959860"/>
            <wp:effectExtent l="0" t="0" r="0" b="2540"/>
            <wp:docPr id="6" name="Picture 6" descr="C:\Users\Augusta Akparanta\Downloads\IMG-20241031-WA0036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gusta Akparanta\Downloads\IMG-20241031-WA0036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43650" cy="3959860"/>
                    </a:xfrm>
                    <a:prstGeom prst="rect">
                      <a:avLst/>
                    </a:prstGeom>
                    <a:ln>
                      <a:noFill/>
                    </a:ln>
                    <a:effectLst>
                      <a:softEdge rad="112500"/>
                    </a:effectLst>
                  </pic:spPr>
                </pic:pic>
              </a:graphicData>
            </a:graphic>
          </wp:inline>
        </w:drawing>
      </w:r>
    </w:p>
    <w:p w14:paraId="39CB50DE" w14:textId="2282CFFA" w:rsidR="00C60EB7" w:rsidRPr="003018C0" w:rsidRDefault="00C60EB7" w:rsidP="00A958EE">
      <w:pPr>
        <w:shd w:val="clear" w:color="auto" w:fill="FFFFFF"/>
        <w:spacing w:after="0" w:line="360" w:lineRule="auto"/>
        <w:jc w:val="center"/>
        <w:rPr>
          <w:rFonts w:ascii="Cambria" w:eastAsia="Times New Roman" w:hAnsi="Cambria" w:cs="Calibri"/>
          <w:b/>
          <w:color w:val="00B050"/>
        </w:rPr>
      </w:pPr>
      <w:r w:rsidRPr="003018C0">
        <w:rPr>
          <w:rFonts w:ascii="Cambria" w:eastAsia="Times New Roman" w:hAnsi="Cambria" w:cs="Calibri"/>
          <w:b/>
          <w:color w:val="00B050"/>
        </w:rPr>
        <w:t>Participants at</w:t>
      </w:r>
      <w:r w:rsidR="007522D8">
        <w:rPr>
          <w:rFonts w:ascii="Cambria" w:eastAsia="Times New Roman" w:hAnsi="Cambria" w:cs="Calibri"/>
          <w:b/>
          <w:color w:val="00B050"/>
          <w:sz w:val="48"/>
          <w:szCs w:val="48"/>
        </w:rPr>
        <w:t xml:space="preserve"> </w:t>
      </w:r>
      <w:r w:rsidRPr="003018C0">
        <w:rPr>
          <w:rFonts w:ascii="Cambria" w:eastAsia="Times New Roman" w:hAnsi="Cambria" w:cs="Calibri"/>
          <w:b/>
          <w:color w:val="00B050"/>
        </w:rPr>
        <w:t xml:space="preserve">NEITI Civil Society Roundtable on </w:t>
      </w:r>
      <w:r w:rsidR="007522D8">
        <w:rPr>
          <w:rFonts w:ascii="Cambria" w:eastAsia="Times New Roman" w:hAnsi="Cambria" w:cs="Calibri"/>
          <w:b/>
          <w:color w:val="00B050"/>
        </w:rPr>
        <w:t xml:space="preserve">the </w:t>
      </w:r>
      <w:r w:rsidRPr="003018C0">
        <w:rPr>
          <w:rFonts w:ascii="Cambria" w:eastAsia="Times New Roman" w:hAnsi="Cambria" w:cs="Calibri"/>
          <w:b/>
          <w:color w:val="00B050"/>
        </w:rPr>
        <w:t>EITI Framework</w:t>
      </w:r>
    </w:p>
    <w:p w14:paraId="39CB50DF" w14:textId="77777777" w:rsidR="00F93082" w:rsidRPr="003018C0" w:rsidRDefault="00F93082" w:rsidP="00EE58FD">
      <w:pPr>
        <w:shd w:val="clear" w:color="auto" w:fill="FFFFFF"/>
        <w:spacing w:after="0" w:line="360" w:lineRule="auto"/>
        <w:rPr>
          <w:rFonts w:ascii="Cambria" w:eastAsia="Times New Roman" w:hAnsi="Cambria" w:cs="Calibri"/>
          <w:b/>
          <w:color w:val="1D2228"/>
        </w:rPr>
      </w:pPr>
    </w:p>
    <w:p w14:paraId="39CB50E0" w14:textId="77777777" w:rsidR="00F93082" w:rsidRPr="003018C0" w:rsidRDefault="00F93082" w:rsidP="00EE58FD">
      <w:pPr>
        <w:shd w:val="clear" w:color="auto" w:fill="FFFFFF"/>
        <w:spacing w:after="0" w:line="360" w:lineRule="auto"/>
        <w:rPr>
          <w:rFonts w:ascii="Cambria" w:eastAsia="Times New Roman" w:hAnsi="Cambria" w:cs="Calibri"/>
          <w:b/>
          <w:color w:val="1D2228"/>
          <w:sz w:val="48"/>
          <w:szCs w:val="48"/>
        </w:rPr>
      </w:pPr>
    </w:p>
    <w:p w14:paraId="39CB50E1" w14:textId="77777777" w:rsidR="00C60EB7" w:rsidRPr="003018C0" w:rsidRDefault="00C60EB7" w:rsidP="00C60EB7">
      <w:pPr>
        <w:autoSpaceDE w:val="0"/>
        <w:autoSpaceDN w:val="0"/>
        <w:adjustRightInd w:val="0"/>
        <w:spacing w:after="0" w:line="240" w:lineRule="auto"/>
        <w:rPr>
          <w:rFonts w:ascii="Cambria" w:hAnsi="Cambria" w:cs="Cambria"/>
          <w:b/>
          <w:bCs/>
          <w:color w:val="00AF50"/>
        </w:rPr>
      </w:pPr>
    </w:p>
    <w:p w14:paraId="39CB50E2" w14:textId="77777777" w:rsidR="00D61247" w:rsidRPr="003018C0" w:rsidRDefault="00D61247" w:rsidP="00C60EB7">
      <w:pPr>
        <w:autoSpaceDE w:val="0"/>
        <w:autoSpaceDN w:val="0"/>
        <w:adjustRightInd w:val="0"/>
        <w:spacing w:after="0" w:line="240" w:lineRule="auto"/>
        <w:rPr>
          <w:rFonts w:ascii="Cambria" w:hAnsi="Cambria" w:cs="Cambria"/>
          <w:b/>
          <w:bCs/>
          <w:color w:val="00AF50"/>
        </w:rPr>
      </w:pPr>
    </w:p>
    <w:p w14:paraId="39CB50E3" w14:textId="77777777" w:rsidR="00D61247" w:rsidRPr="003018C0" w:rsidRDefault="00D61247" w:rsidP="00C60EB7">
      <w:pPr>
        <w:autoSpaceDE w:val="0"/>
        <w:autoSpaceDN w:val="0"/>
        <w:adjustRightInd w:val="0"/>
        <w:spacing w:after="0" w:line="240" w:lineRule="auto"/>
        <w:rPr>
          <w:rFonts w:ascii="Cambria" w:hAnsi="Cambria" w:cs="Cambria"/>
          <w:b/>
          <w:bCs/>
          <w:color w:val="00AF50"/>
        </w:rPr>
      </w:pPr>
    </w:p>
    <w:p w14:paraId="39CB50E4" w14:textId="0D9BC130" w:rsidR="00C60EB7" w:rsidRPr="003018C0" w:rsidRDefault="00C60EB7" w:rsidP="00C60EB7">
      <w:pPr>
        <w:autoSpaceDE w:val="0"/>
        <w:autoSpaceDN w:val="0"/>
        <w:adjustRightInd w:val="0"/>
        <w:spacing w:after="0" w:line="240" w:lineRule="auto"/>
        <w:rPr>
          <w:rFonts w:ascii="Cambria" w:hAnsi="Cambria" w:cs="Cambria"/>
          <w:color w:val="000000"/>
          <w:sz w:val="24"/>
          <w:szCs w:val="24"/>
        </w:rPr>
      </w:pPr>
      <w:r w:rsidRPr="003018C0">
        <w:rPr>
          <w:rFonts w:ascii="Cambria" w:hAnsi="Cambria" w:cs="Cambria"/>
          <w:b/>
          <w:bCs/>
          <w:color w:val="00AF50"/>
        </w:rPr>
        <w:t xml:space="preserve">Date of </w:t>
      </w:r>
      <w:proofErr w:type="gramStart"/>
      <w:r w:rsidRPr="003018C0">
        <w:rPr>
          <w:rFonts w:ascii="Cambria" w:hAnsi="Cambria" w:cs="Cambria"/>
          <w:b/>
          <w:bCs/>
          <w:color w:val="00AF50"/>
        </w:rPr>
        <w:t xml:space="preserve">Event </w:t>
      </w:r>
      <w:r w:rsidRPr="003018C0">
        <w:rPr>
          <w:rFonts w:ascii="Cambria" w:hAnsi="Cambria" w:cs="Cambria"/>
          <w:color w:val="000000"/>
        </w:rPr>
        <w:t>:</w:t>
      </w:r>
      <w:proofErr w:type="gramEnd"/>
      <w:r w:rsidRPr="003018C0">
        <w:rPr>
          <w:rFonts w:ascii="Cambria" w:hAnsi="Cambria" w:cs="Cambria"/>
          <w:color w:val="000000"/>
        </w:rPr>
        <w:t xml:space="preserve"> October 31 </w:t>
      </w:r>
      <w:r w:rsidR="007522D8">
        <w:rPr>
          <w:rFonts w:ascii="Cambria" w:hAnsi="Cambria" w:cs="Cambria"/>
          <w:color w:val="000000"/>
        </w:rPr>
        <w:t xml:space="preserve">- </w:t>
      </w:r>
      <w:r w:rsidRPr="003018C0">
        <w:rPr>
          <w:rFonts w:ascii="Cambria" w:hAnsi="Cambria" w:cs="Cambria"/>
          <w:color w:val="000000"/>
        </w:rPr>
        <w:t>November 2, 2024</w:t>
      </w:r>
    </w:p>
    <w:p w14:paraId="39CB50E5" w14:textId="4B355995" w:rsidR="00C60EB7" w:rsidRPr="003018C0" w:rsidRDefault="00C60EB7" w:rsidP="00C60EB7">
      <w:pPr>
        <w:autoSpaceDE w:val="0"/>
        <w:autoSpaceDN w:val="0"/>
        <w:adjustRightInd w:val="0"/>
        <w:spacing w:after="0" w:line="240" w:lineRule="auto"/>
        <w:rPr>
          <w:rFonts w:ascii="Cambria" w:hAnsi="Cambria" w:cs="Cambria"/>
          <w:color w:val="000000"/>
        </w:rPr>
      </w:pPr>
      <w:r w:rsidRPr="003018C0">
        <w:rPr>
          <w:rFonts w:ascii="Cambria" w:hAnsi="Cambria" w:cs="Cambria"/>
          <w:b/>
          <w:bCs/>
          <w:color w:val="00AF50"/>
        </w:rPr>
        <w:t>Location</w:t>
      </w:r>
      <w:r w:rsidRPr="003018C0">
        <w:rPr>
          <w:rFonts w:ascii="Cambria" w:hAnsi="Cambria" w:cs="Cambria"/>
          <w:b/>
          <w:bCs/>
          <w:color w:val="000000"/>
        </w:rPr>
        <w:t xml:space="preserve">: </w:t>
      </w:r>
      <w:r w:rsidRPr="003018C0">
        <w:rPr>
          <w:rFonts w:ascii="Cambria" w:eastAsia="Times New Roman" w:hAnsi="Cambria" w:cs="Calibri"/>
          <w:b/>
          <w:color w:val="1D2228"/>
        </w:rPr>
        <w:t xml:space="preserve">Hawthorn Suites, </w:t>
      </w:r>
      <w:proofErr w:type="spellStart"/>
      <w:r w:rsidRPr="003018C0">
        <w:rPr>
          <w:rFonts w:ascii="Cambria" w:eastAsia="Times New Roman" w:hAnsi="Cambria" w:cs="Calibri"/>
          <w:b/>
          <w:color w:val="1D2228"/>
        </w:rPr>
        <w:t>Garki</w:t>
      </w:r>
      <w:proofErr w:type="spellEnd"/>
      <w:r w:rsidRPr="003018C0">
        <w:rPr>
          <w:rFonts w:ascii="Cambria" w:eastAsia="Times New Roman" w:hAnsi="Cambria" w:cs="Calibri"/>
          <w:b/>
          <w:color w:val="1D2228"/>
        </w:rPr>
        <w:t>, Abuja</w:t>
      </w:r>
    </w:p>
    <w:p w14:paraId="39CB50E6" w14:textId="77777777" w:rsidR="00C60EB7" w:rsidRPr="003018C0" w:rsidRDefault="00C60EB7" w:rsidP="00C60EB7">
      <w:pPr>
        <w:autoSpaceDE w:val="0"/>
        <w:autoSpaceDN w:val="0"/>
        <w:adjustRightInd w:val="0"/>
        <w:spacing w:after="0" w:line="240" w:lineRule="auto"/>
        <w:rPr>
          <w:rFonts w:ascii="Cambria" w:hAnsi="Cambria" w:cs="Cambria"/>
          <w:color w:val="000000"/>
        </w:rPr>
      </w:pPr>
      <w:r w:rsidRPr="003018C0">
        <w:rPr>
          <w:rFonts w:ascii="Cambria" w:hAnsi="Cambria" w:cs="Cambria"/>
          <w:b/>
          <w:bCs/>
          <w:color w:val="00AF50"/>
        </w:rPr>
        <w:t>Prepared by</w:t>
      </w:r>
      <w:r w:rsidRPr="003018C0">
        <w:rPr>
          <w:rFonts w:ascii="Cambria" w:hAnsi="Cambria" w:cs="Cambria"/>
          <w:b/>
          <w:bCs/>
          <w:color w:val="000000"/>
        </w:rPr>
        <w:t xml:space="preserve">: </w:t>
      </w:r>
      <w:r w:rsidRPr="003018C0">
        <w:rPr>
          <w:rFonts w:ascii="Cambria" w:hAnsi="Cambria" w:cs="Cambria"/>
          <w:color w:val="000000"/>
        </w:rPr>
        <w:t xml:space="preserve">Augusta </w:t>
      </w:r>
      <w:proofErr w:type="spellStart"/>
      <w:r w:rsidRPr="003018C0">
        <w:rPr>
          <w:rFonts w:ascii="Cambria" w:hAnsi="Cambria" w:cs="Cambria"/>
          <w:color w:val="000000"/>
        </w:rPr>
        <w:t>Akparanta-Emenogu</w:t>
      </w:r>
      <w:proofErr w:type="spellEnd"/>
    </w:p>
    <w:p w14:paraId="39CB50E9" w14:textId="7356139E" w:rsidR="00F93082" w:rsidRPr="003018C0" w:rsidRDefault="00DD28AA" w:rsidP="00A958EE">
      <w:pPr>
        <w:pStyle w:val="Heading1"/>
        <w:rPr>
          <w:rFonts w:ascii="Cambria" w:hAnsi="Cambria"/>
          <w:b/>
          <w:bCs/>
          <w:color w:val="4F6228" w:themeColor="accent3" w:themeShade="80"/>
        </w:rPr>
      </w:pPr>
      <w:bookmarkStart w:id="0" w:name="_Toc182252813"/>
      <w:r w:rsidRPr="003018C0">
        <w:rPr>
          <w:rFonts w:ascii="Cambria" w:hAnsi="Cambria"/>
          <w:b/>
          <w:bCs/>
          <w:color w:val="4F6228" w:themeColor="accent3" w:themeShade="80"/>
        </w:rPr>
        <w:lastRenderedPageBreak/>
        <w:t>T</w:t>
      </w:r>
      <w:r w:rsidR="00C60EB7" w:rsidRPr="003018C0">
        <w:rPr>
          <w:rFonts w:ascii="Cambria" w:hAnsi="Cambria"/>
          <w:b/>
          <w:bCs/>
          <w:color w:val="4F6228" w:themeColor="accent3" w:themeShade="80"/>
        </w:rPr>
        <w:t>ABLE OF CONTENTS</w:t>
      </w:r>
      <w:bookmarkEnd w:id="0"/>
      <w:r w:rsidR="00C60EB7" w:rsidRPr="003018C0">
        <w:rPr>
          <w:rFonts w:ascii="Cambria" w:hAnsi="Cambria"/>
          <w:b/>
          <w:bCs/>
          <w:color w:val="4F6228" w:themeColor="accent3" w:themeShade="80"/>
        </w:rPr>
        <w:t xml:space="preserve"> </w:t>
      </w:r>
    </w:p>
    <w:p w14:paraId="436802AA" w14:textId="53F43990" w:rsidR="001B0C10" w:rsidRPr="001B0C10" w:rsidRDefault="001B0C10">
      <w:pPr>
        <w:pStyle w:val="TOC1"/>
        <w:tabs>
          <w:tab w:val="right" w:leader="dot" w:pos="10070"/>
        </w:tabs>
        <w:rPr>
          <w:rFonts w:eastAsiaTheme="minorEastAsia"/>
          <w:noProof/>
          <w:kern w:val="2"/>
          <w:sz w:val="24"/>
          <w:szCs w:val="24"/>
          <w14:ligatures w14:val="standardContextual"/>
        </w:rPr>
      </w:pPr>
      <w:r w:rsidRPr="001B0C10">
        <w:rPr>
          <w:rFonts w:ascii="Cambria" w:hAnsi="Cambria"/>
        </w:rPr>
        <w:fldChar w:fldCharType="begin"/>
      </w:r>
      <w:r w:rsidRPr="001B0C10">
        <w:rPr>
          <w:rFonts w:ascii="Cambria" w:hAnsi="Cambria"/>
        </w:rPr>
        <w:instrText xml:space="preserve"> TOC \o "1-2" \h \z \u </w:instrText>
      </w:r>
      <w:r w:rsidRPr="001B0C10">
        <w:rPr>
          <w:rFonts w:ascii="Cambria" w:hAnsi="Cambria"/>
        </w:rPr>
        <w:fldChar w:fldCharType="separate"/>
      </w:r>
      <w:hyperlink w:anchor="_Toc182252813" w:history="1">
        <w:r w:rsidRPr="001B0C10">
          <w:rPr>
            <w:rStyle w:val="Hyperlink"/>
            <w:rFonts w:ascii="Cambria" w:hAnsi="Cambria"/>
            <w:b/>
            <w:bCs/>
            <w:noProof/>
            <w:color w:val="auto"/>
          </w:rPr>
          <w:t>TABLE OF CONTENTS</w:t>
        </w:r>
        <w:r w:rsidRPr="001B0C10">
          <w:rPr>
            <w:noProof/>
            <w:webHidden/>
          </w:rPr>
          <w:tab/>
        </w:r>
        <w:r w:rsidRPr="001B0C10">
          <w:rPr>
            <w:noProof/>
            <w:webHidden/>
          </w:rPr>
          <w:fldChar w:fldCharType="begin"/>
        </w:r>
        <w:r w:rsidRPr="001B0C10">
          <w:rPr>
            <w:noProof/>
            <w:webHidden/>
          </w:rPr>
          <w:instrText xml:space="preserve"> PAGEREF _Toc182252813 \h </w:instrText>
        </w:r>
        <w:r w:rsidRPr="001B0C10">
          <w:rPr>
            <w:noProof/>
            <w:webHidden/>
          </w:rPr>
        </w:r>
        <w:r w:rsidRPr="001B0C10">
          <w:rPr>
            <w:noProof/>
            <w:webHidden/>
          </w:rPr>
          <w:fldChar w:fldCharType="separate"/>
        </w:r>
        <w:r w:rsidR="00F91AB4">
          <w:rPr>
            <w:noProof/>
            <w:webHidden/>
          </w:rPr>
          <w:t>2</w:t>
        </w:r>
        <w:r w:rsidRPr="001B0C10">
          <w:rPr>
            <w:noProof/>
            <w:webHidden/>
          </w:rPr>
          <w:fldChar w:fldCharType="end"/>
        </w:r>
      </w:hyperlink>
    </w:p>
    <w:p w14:paraId="083AFAF2" w14:textId="116D419D" w:rsidR="001B0C10" w:rsidRPr="001B0C10" w:rsidRDefault="001B0C10">
      <w:pPr>
        <w:pStyle w:val="TOC1"/>
        <w:tabs>
          <w:tab w:val="right" w:leader="dot" w:pos="10070"/>
        </w:tabs>
        <w:rPr>
          <w:rFonts w:eastAsiaTheme="minorEastAsia"/>
          <w:noProof/>
          <w:kern w:val="2"/>
          <w:sz w:val="24"/>
          <w:szCs w:val="24"/>
          <w14:ligatures w14:val="standardContextual"/>
        </w:rPr>
      </w:pPr>
      <w:hyperlink w:anchor="_Toc182252814" w:history="1">
        <w:r w:rsidRPr="001B0C10">
          <w:rPr>
            <w:rStyle w:val="Hyperlink"/>
            <w:rFonts w:ascii="Cambria" w:eastAsia="Times New Roman" w:hAnsi="Cambria"/>
            <w:b/>
            <w:bCs/>
            <w:noProof/>
            <w:color w:val="auto"/>
          </w:rPr>
          <w:t>SECTION I. INTRODUCTION AND BACKGROUND</w:t>
        </w:r>
        <w:r w:rsidRPr="001B0C10">
          <w:rPr>
            <w:noProof/>
            <w:webHidden/>
          </w:rPr>
          <w:tab/>
        </w:r>
        <w:r w:rsidRPr="001B0C10">
          <w:rPr>
            <w:noProof/>
            <w:webHidden/>
          </w:rPr>
          <w:fldChar w:fldCharType="begin"/>
        </w:r>
        <w:r w:rsidRPr="001B0C10">
          <w:rPr>
            <w:noProof/>
            <w:webHidden/>
          </w:rPr>
          <w:instrText xml:space="preserve"> PAGEREF _Toc182252814 \h </w:instrText>
        </w:r>
        <w:r w:rsidRPr="001B0C10">
          <w:rPr>
            <w:noProof/>
            <w:webHidden/>
          </w:rPr>
        </w:r>
        <w:r w:rsidRPr="001B0C10">
          <w:rPr>
            <w:noProof/>
            <w:webHidden/>
          </w:rPr>
          <w:fldChar w:fldCharType="separate"/>
        </w:r>
        <w:r w:rsidR="00F91AB4">
          <w:rPr>
            <w:noProof/>
            <w:webHidden/>
          </w:rPr>
          <w:t>3</w:t>
        </w:r>
        <w:r w:rsidRPr="001B0C10">
          <w:rPr>
            <w:noProof/>
            <w:webHidden/>
          </w:rPr>
          <w:fldChar w:fldCharType="end"/>
        </w:r>
      </w:hyperlink>
    </w:p>
    <w:p w14:paraId="59B9B874" w14:textId="2F290893" w:rsidR="001B0C10" w:rsidRPr="001B0C10" w:rsidRDefault="001B0C10">
      <w:pPr>
        <w:pStyle w:val="TOC2"/>
        <w:tabs>
          <w:tab w:val="left" w:pos="960"/>
          <w:tab w:val="right" w:leader="dot" w:pos="10070"/>
        </w:tabs>
        <w:rPr>
          <w:rFonts w:eastAsiaTheme="minorEastAsia"/>
          <w:noProof/>
          <w:kern w:val="2"/>
          <w:sz w:val="24"/>
          <w:szCs w:val="24"/>
          <w14:ligatures w14:val="standardContextual"/>
        </w:rPr>
      </w:pPr>
      <w:hyperlink w:anchor="_Toc182252815" w:history="1">
        <w:r w:rsidRPr="001B0C10">
          <w:rPr>
            <w:rStyle w:val="Hyperlink"/>
            <w:rFonts w:ascii="Cambria" w:hAnsi="Cambria"/>
            <w:b/>
            <w:bCs/>
            <w:noProof/>
            <w:color w:val="auto"/>
          </w:rPr>
          <w:t>1.1.</w:t>
        </w:r>
        <w:r w:rsidRPr="001B0C10">
          <w:rPr>
            <w:rFonts w:eastAsiaTheme="minorEastAsia"/>
            <w:noProof/>
            <w:kern w:val="2"/>
            <w:sz w:val="24"/>
            <w:szCs w:val="24"/>
            <w14:ligatures w14:val="standardContextual"/>
          </w:rPr>
          <w:tab/>
        </w:r>
        <w:r w:rsidRPr="001B0C10">
          <w:rPr>
            <w:rStyle w:val="Hyperlink"/>
            <w:rFonts w:ascii="Cambria" w:hAnsi="Cambria"/>
            <w:b/>
            <w:bCs/>
            <w:noProof/>
            <w:color w:val="auto"/>
          </w:rPr>
          <w:t>BACKGROUND</w:t>
        </w:r>
        <w:r w:rsidRPr="001B0C10">
          <w:rPr>
            <w:noProof/>
            <w:webHidden/>
          </w:rPr>
          <w:tab/>
        </w:r>
        <w:r w:rsidRPr="001B0C10">
          <w:rPr>
            <w:noProof/>
            <w:webHidden/>
          </w:rPr>
          <w:fldChar w:fldCharType="begin"/>
        </w:r>
        <w:r w:rsidRPr="001B0C10">
          <w:rPr>
            <w:noProof/>
            <w:webHidden/>
          </w:rPr>
          <w:instrText xml:space="preserve"> PAGEREF _Toc182252815 \h </w:instrText>
        </w:r>
        <w:r w:rsidRPr="001B0C10">
          <w:rPr>
            <w:noProof/>
            <w:webHidden/>
          </w:rPr>
        </w:r>
        <w:r w:rsidRPr="001B0C10">
          <w:rPr>
            <w:noProof/>
            <w:webHidden/>
          </w:rPr>
          <w:fldChar w:fldCharType="separate"/>
        </w:r>
        <w:r w:rsidR="00F91AB4">
          <w:rPr>
            <w:noProof/>
            <w:webHidden/>
          </w:rPr>
          <w:t>3</w:t>
        </w:r>
        <w:r w:rsidRPr="001B0C10">
          <w:rPr>
            <w:noProof/>
            <w:webHidden/>
          </w:rPr>
          <w:fldChar w:fldCharType="end"/>
        </w:r>
      </w:hyperlink>
    </w:p>
    <w:p w14:paraId="44E6303A" w14:textId="6A089214" w:rsidR="001B0C10" w:rsidRPr="001B0C10" w:rsidRDefault="001B0C10">
      <w:pPr>
        <w:pStyle w:val="TOC2"/>
        <w:tabs>
          <w:tab w:val="left" w:pos="960"/>
          <w:tab w:val="right" w:leader="dot" w:pos="10070"/>
        </w:tabs>
        <w:rPr>
          <w:rFonts w:eastAsiaTheme="minorEastAsia"/>
          <w:noProof/>
          <w:kern w:val="2"/>
          <w:sz w:val="24"/>
          <w:szCs w:val="24"/>
          <w14:ligatures w14:val="standardContextual"/>
        </w:rPr>
      </w:pPr>
      <w:hyperlink w:anchor="_Toc182252816" w:history="1">
        <w:r w:rsidRPr="001B0C10">
          <w:rPr>
            <w:rStyle w:val="Hyperlink"/>
            <w:rFonts w:ascii="Cambria" w:eastAsia="Times New Roman" w:hAnsi="Cambria"/>
            <w:b/>
            <w:bCs/>
            <w:noProof/>
            <w:color w:val="auto"/>
          </w:rPr>
          <w:t>1.2.</w:t>
        </w:r>
        <w:r w:rsidRPr="001B0C10">
          <w:rPr>
            <w:rFonts w:eastAsiaTheme="minorEastAsia"/>
            <w:noProof/>
            <w:kern w:val="2"/>
            <w:sz w:val="24"/>
            <w:szCs w:val="24"/>
            <w14:ligatures w14:val="standardContextual"/>
          </w:rPr>
          <w:tab/>
        </w:r>
        <w:r w:rsidRPr="001B0C10">
          <w:rPr>
            <w:rStyle w:val="Hyperlink"/>
            <w:rFonts w:ascii="Cambria" w:eastAsia="Times New Roman" w:hAnsi="Cambria"/>
            <w:b/>
            <w:bCs/>
            <w:noProof/>
            <w:color w:val="auto"/>
          </w:rPr>
          <w:t>BACKGROUND ON NEITI</w:t>
        </w:r>
        <w:r w:rsidRPr="001B0C10">
          <w:rPr>
            <w:noProof/>
            <w:webHidden/>
          </w:rPr>
          <w:tab/>
        </w:r>
        <w:r w:rsidRPr="001B0C10">
          <w:rPr>
            <w:noProof/>
            <w:webHidden/>
          </w:rPr>
          <w:fldChar w:fldCharType="begin"/>
        </w:r>
        <w:r w:rsidRPr="001B0C10">
          <w:rPr>
            <w:noProof/>
            <w:webHidden/>
          </w:rPr>
          <w:instrText xml:space="preserve"> PAGEREF _Toc182252816 \h </w:instrText>
        </w:r>
        <w:r w:rsidRPr="001B0C10">
          <w:rPr>
            <w:noProof/>
            <w:webHidden/>
          </w:rPr>
        </w:r>
        <w:r w:rsidRPr="001B0C10">
          <w:rPr>
            <w:noProof/>
            <w:webHidden/>
          </w:rPr>
          <w:fldChar w:fldCharType="separate"/>
        </w:r>
        <w:r w:rsidR="00F91AB4">
          <w:rPr>
            <w:noProof/>
            <w:webHidden/>
          </w:rPr>
          <w:t>4</w:t>
        </w:r>
        <w:r w:rsidRPr="001B0C10">
          <w:rPr>
            <w:noProof/>
            <w:webHidden/>
          </w:rPr>
          <w:fldChar w:fldCharType="end"/>
        </w:r>
      </w:hyperlink>
    </w:p>
    <w:p w14:paraId="4DD50519" w14:textId="4FF72D2A" w:rsidR="001B0C10" w:rsidRPr="001B0C10" w:rsidRDefault="001B0C10">
      <w:pPr>
        <w:pStyle w:val="TOC1"/>
        <w:tabs>
          <w:tab w:val="right" w:leader="dot" w:pos="10070"/>
        </w:tabs>
        <w:rPr>
          <w:rFonts w:eastAsiaTheme="minorEastAsia"/>
          <w:noProof/>
          <w:kern w:val="2"/>
          <w:sz w:val="24"/>
          <w:szCs w:val="24"/>
          <w14:ligatures w14:val="standardContextual"/>
        </w:rPr>
      </w:pPr>
      <w:hyperlink w:anchor="_Toc182252817" w:history="1">
        <w:r w:rsidRPr="001B0C10">
          <w:rPr>
            <w:rStyle w:val="Hyperlink"/>
            <w:rFonts w:ascii="Cambria" w:hAnsi="Cambria"/>
            <w:b/>
            <w:bCs/>
            <w:noProof/>
            <w:color w:val="auto"/>
          </w:rPr>
          <w:t>SECTION II. PRESENTATIONS AND EVENT PROCEEDINGS</w:t>
        </w:r>
        <w:r w:rsidRPr="001B0C10">
          <w:rPr>
            <w:noProof/>
            <w:webHidden/>
          </w:rPr>
          <w:tab/>
        </w:r>
        <w:r w:rsidRPr="001B0C10">
          <w:rPr>
            <w:noProof/>
            <w:webHidden/>
          </w:rPr>
          <w:fldChar w:fldCharType="begin"/>
        </w:r>
        <w:r w:rsidRPr="001B0C10">
          <w:rPr>
            <w:noProof/>
            <w:webHidden/>
          </w:rPr>
          <w:instrText xml:space="preserve"> PAGEREF _Toc182252817 \h </w:instrText>
        </w:r>
        <w:r w:rsidRPr="001B0C10">
          <w:rPr>
            <w:noProof/>
            <w:webHidden/>
          </w:rPr>
        </w:r>
        <w:r w:rsidRPr="001B0C10">
          <w:rPr>
            <w:noProof/>
            <w:webHidden/>
          </w:rPr>
          <w:fldChar w:fldCharType="separate"/>
        </w:r>
        <w:r w:rsidR="00F91AB4">
          <w:rPr>
            <w:noProof/>
            <w:webHidden/>
          </w:rPr>
          <w:t>5</w:t>
        </w:r>
        <w:r w:rsidRPr="001B0C10">
          <w:rPr>
            <w:noProof/>
            <w:webHidden/>
          </w:rPr>
          <w:fldChar w:fldCharType="end"/>
        </w:r>
      </w:hyperlink>
    </w:p>
    <w:p w14:paraId="00317CBB" w14:textId="22B700C5" w:rsidR="001B0C10" w:rsidRPr="001B0C10" w:rsidRDefault="001B0C10">
      <w:pPr>
        <w:pStyle w:val="TOC2"/>
        <w:tabs>
          <w:tab w:val="right" w:leader="dot" w:pos="10070"/>
        </w:tabs>
        <w:rPr>
          <w:rFonts w:eastAsiaTheme="minorEastAsia"/>
          <w:noProof/>
          <w:kern w:val="2"/>
          <w:sz w:val="24"/>
          <w:szCs w:val="24"/>
          <w14:ligatures w14:val="standardContextual"/>
        </w:rPr>
      </w:pPr>
      <w:hyperlink w:anchor="_Toc182252818" w:history="1">
        <w:r w:rsidRPr="001B0C10">
          <w:rPr>
            <w:rStyle w:val="Hyperlink"/>
            <w:rFonts w:ascii="Cambria" w:hAnsi="Cambria"/>
            <w:b/>
            <w:bCs/>
            <w:noProof/>
            <w:color w:val="auto"/>
          </w:rPr>
          <w:t>2.1. OVERVIEW OF PRESENTATIONS</w:t>
        </w:r>
        <w:r w:rsidRPr="001B0C10">
          <w:rPr>
            <w:noProof/>
            <w:webHidden/>
          </w:rPr>
          <w:tab/>
        </w:r>
        <w:r w:rsidRPr="001B0C10">
          <w:rPr>
            <w:noProof/>
            <w:webHidden/>
          </w:rPr>
          <w:fldChar w:fldCharType="begin"/>
        </w:r>
        <w:r w:rsidRPr="001B0C10">
          <w:rPr>
            <w:noProof/>
            <w:webHidden/>
          </w:rPr>
          <w:instrText xml:space="preserve"> PAGEREF _Toc182252818 \h </w:instrText>
        </w:r>
        <w:r w:rsidRPr="001B0C10">
          <w:rPr>
            <w:noProof/>
            <w:webHidden/>
          </w:rPr>
        </w:r>
        <w:r w:rsidRPr="001B0C10">
          <w:rPr>
            <w:noProof/>
            <w:webHidden/>
          </w:rPr>
          <w:fldChar w:fldCharType="separate"/>
        </w:r>
        <w:r w:rsidR="00F91AB4">
          <w:rPr>
            <w:noProof/>
            <w:webHidden/>
          </w:rPr>
          <w:t>5</w:t>
        </w:r>
        <w:r w:rsidRPr="001B0C10">
          <w:rPr>
            <w:noProof/>
            <w:webHidden/>
          </w:rPr>
          <w:fldChar w:fldCharType="end"/>
        </w:r>
      </w:hyperlink>
    </w:p>
    <w:p w14:paraId="058AD3F3" w14:textId="1EB77C90" w:rsidR="001B0C10" w:rsidRPr="001B0C10" w:rsidRDefault="001B0C10">
      <w:pPr>
        <w:pStyle w:val="TOC2"/>
        <w:tabs>
          <w:tab w:val="right" w:leader="dot" w:pos="10070"/>
        </w:tabs>
        <w:rPr>
          <w:rFonts w:eastAsiaTheme="minorEastAsia"/>
          <w:noProof/>
          <w:kern w:val="2"/>
          <w:sz w:val="24"/>
          <w:szCs w:val="24"/>
          <w14:ligatures w14:val="standardContextual"/>
        </w:rPr>
      </w:pPr>
      <w:hyperlink w:anchor="_Toc182252819" w:history="1">
        <w:r w:rsidRPr="001B0C10">
          <w:rPr>
            <w:rStyle w:val="Hyperlink"/>
            <w:rFonts w:ascii="Cambria" w:hAnsi="Cambria"/>
            <w:b/>
            <w:bCs/>
            <w:noProof/>
            <w:color w:val="auto"/>
          </w:rPr>
          <w:t>2.2. DRAFTING IMPACTFUL ADVOCACY BREIFS FOR POLICY CHANGE</w:t>
        </w:r>
        <w:r w:rsidRPr="001B0C10">
          <w:rPr>
            <w:noProof/>
            <w:webHidden/>
          </w:rPr>
          <w:tab/>
        </w:r>
        <w:r w:rsidRPr="001B0C10">
          <w:rPr>
            <w:noProof/>
            <w:webHidden/>
          </w:rPr>
          <w:fldChar w:fldCharType="begin"/>
        </w:r>
        <w:r w:rsidRPr="001B0C10">
          <w:rPr>
            <w:noProof/>
            <w:webHidden/>
          </w:rPr>
          <w:instrText xml:space="preserve"> PAGEREF _Toc182252819 \h </w:instrText>
        </w:r>
        <w:r w:rsidRPr="001B0C10">
          <w:rPr>
            <w:noProof/>
            <w:webHidden/>
          </w:rPr>
        </w:r>
        <w:r w:rsidRPr="001B0C10">
          <w:rPr>
            <w:noProof/>
            <w:webHidden/>
          </w:rPr>
          <w:fldChar w:fldCharType="separate"/>
        </w:r>
        <w:r w:rsidR="00F91AB4">
          <w:rPr>
            <w:noProof/>
            <w:webHidden/>
          </w:rPr>
          <w:t>11</w:t>
        </w:r>
        <w:r w:rsidRPr="001B0C10">
          <w:rPr>
            <w:noProof/>
            <w:webHidden/>
          </w:rPr>
          <w:fldChar w:fldCharType="end"/>
        </w:r>
      </w:hyperlink>
    </w:p>
    <w:p w14:paraId="39F1C5BB" w14:textId="25ED7C3F" w:rsidR="001B0C10" w:rsidRPr="001B0C10" w:rsidRDefault="001B0C10">
      <w:pPr>
        <w:pStyle w:val="TOC1"/>
        <w:tabs>
          <w:tab w:val="right" w:leader="dot" w:pos="10070"/>
        </w:tabs>
        <w:rPr>
          <w:rFonts w:eastAsiaTheme="minorEastAsia"/>
          <w:noProof/>
          <w:kern w:val="2"/>
          <w:sz w:val="24"/>
          <w:szCs w:val="24"/>
          <w14:ligatures w14:val="standardContextual"/>
        </w:rPr>
      </w:pPr>
      <w:hyperlink w:anchor="_Toc182252820" w:history="1">
        <w:r w:rsidRPr="001B0C10">
          <w:rPr>
            <w:rStyle w:val="Hyperlink"/>
            <w:rFonts w:ascii="Cambria" w:hAnsi="Cambria"/>
            <w:b/>
            <w:bCs/>
            <w:noProof/>
            <w:color w:val="auto"/>
          </w:rPr>
          <w:t>SECTION III. TRAINING AGENDA, TOPICS, AND INSIGHTS</w:t>
        </w:r>
        <w:r w:rsidRPr="001B0C10">
          <w:rPr>
            <w:noProof/>
            <w:webHidden/>
          </w:rPr>
          <w:tab/>
        </w:r>
        <w:r w:rsidRPr="001B0C10">
          <w:rPr>
            <w:noProof/>
            <w:webHidden/>
          </w:rPr>
          <w:fldChar w:fldCharType="begin"/>
        </w:r>
        <w:r w:rsidRPr="001B0C10">
          <w:rPr>
            <w:noProof/>
            <w:webHidden/>
          </w:rPr>
          <w:instrText xml:space="preserve"> PAGEREF _Toc182252820 \h </w:instrText>
        </w:r>
        <w:r w:rsidRPr="001B0C10">
          <w:rPr>
            <w:noProof/>
            <w:webHidden/>
          </w:rPr>
        </w:r>
        <w:r w:rsidRPr="001B0C10">
          <w:rPr>
            <w:noProof/>
            <w:webHidden/>
          </w:rPr>
          <w:fldChar w:fldCharType="separate"/>
        </w:r>
        <w:r w:rsidR="00F91AB4">
          <w:rPr>
            <w:noProof/>
            <w:webHidden/>
          </w:rPr>
          <w:t>12</w:t>
        </w:r>
        <w:r w:rsidRPr="001B0C10">
          <w:rPr>
            <w:noProof/>
            <w:webHidden/>
          </w:rPr>
          <w:fldChar w:fldCharType="end"/>
        </w:r>
      </w:hyperlink>
    </w:p>
    <w:p w14:paraId="0B3B5E7B" w14:textId="5E491FC5" w:rsidR="001B0C10" w:rsidRPr="001B0C10" w:rsidRDefault="001B0C10">
      <w:pPr>
        <w:pStyle w:val="TOC2"/>
        <w:tabs>
          <w:tab w:val="right" w:leader="dot" w:pos="10070"/>
        </w:tabs>
        <w:rPr>
          <w:rFonts w:eastAsiaTheme="minorEastAsia"/>
          <w:noProof/>
          <w:kern w:val="2"/>
          <w:sz w:val="24"/>
          <w:szCs w:val="24"/>
          <w14:ligatures w14:val="standardContextual"/>
        </w:rPr>
      </w:pPr>
      <w:hyperlink w:anchor="_Toc182252821" w:history="1">
        <w:r w:rsidRPr="001B0C10">
          <w:rPr>
            <w:rStyle w:val="Hyperlink"/>
            <w:rFonts w:ascii="Cambria" w:eastAsia="Times New Roman" w:hAnsi="Cambria"/>
            <w:b/>
            <w:bCs/>
            <w:noProof/>
            <w:color w:val="auto"/>
          </w:rPr>
          <w:t>3.1. KEY TRAINING TOPICS AND INSIGHTS</w:t>
        </w:r>
        <w:r w:rsidRPr="001B0C10">
          <w:rPr>
            <w:noProof/>
            <w:webHidden/>
          </w:rPr>
          <w:tab/>
        </w:r>
        <w:r w:rsidRPr="001B0C10">
          <w:rPr>
            <w:noProof/>
            <w:webHidden/>
          </w:rPr>
          <w:fldChar w:fldCharType="begin"/>
        </w:r>
        <w:r w:rsidRPr="001B0C10">
          <w:rPr>
            <w:noProof/>
            <w:webHidden/>
          </w:rPr>
          <w:instrText xml:space="preserve"> PAGEREF _Toc182252821 \h </w:instrText>
        </w:r>
        <w:r w:rsidRPr="001B0C10">
          <w:rPr>
            <w:noProof/>
            <w:webHidden/>
          </w:rPr>
        </w:r>
        <w:r w:rsidRPr="001B0C10">
          <w:rPr>
            <w:noProof/>
            <w:webHidden/>
          </w:rPr>
          <w:fldChar w:fldCharType="separate"/>
        </w:r>
        <w:r w:rsidR="00F91AB4">
          <w:rPr>
            <w:noProof/>
            <w:webHidden/>
          </w:rPr>
          <w:t>12</w:t>
        </w:r>
        <w:r w:rsidRPr="001B0C10">
          <w:rPr>
            <w:noProof/>
            <w:webHidden/>
          </w:rPr>
          <w:fldChar w:fldCharType="end"/>
        </w:r>
      </w:hyperlink>
    </w:p>
    <w:p w14:paraId="7FA44336" w14:textId="692EF2B5" w:rsidR="001B0C10" w:rsidRPr="001B0C10" w:rsidRDefault="001B0C10">
      <w:pPr>
        <w:pStyle w:val="TOC2"/>
        <w:tabs>
          <w:tab w:val="right" w:leader="dot" w:pos="10070"/>
        </w:tabs>
        <w:rPr>
          <w:rFonts w:eastAsiaTheme="minorEastAsia"/>
          <w:noProof/>
          <w:kern w:val="2"/>
          <w:sz w:val="24"/>
          <w:szCs w:val="24"/>
          <w14:ligatures w14:val="standardContextual"/>
        </w:rPr>
      </w:pPr>
      <w:hyperlink w:anchor="_Toc182252822" w:history="1">
        <w:r w:rsidRPr="001B0C10">
          <w:rPr>
            <w:rStyle w:val="Hyperlink"/>
            <w:rFonts w:eastAsia="Times New Roman"/>
            <w:b/>
            <w:bCs/>
            <w:noProof/>
            <w:color w:val="auto"/>
          </w:rPr>
          <w:t xml:space="preserve">3.2. </w:t>
        </w:r>
        <w:r w:rsidRPr="007522D8">
          <w:rPr>
            <w:rStyle w:val="Hyperlink"/>
            <w:rFonts w:asciiTheme="majorHAnsi" w:eastAsia="Times New Roman" w:hAnsiTheme="majorHAnsi"/>
            <w:b/>
            <w:bCs/>
            <w:noProof/>
            <w:color w:val="auto"/>
          </w:rPr>
          <w:t>OUTCOMES AND ACHIEVEMENTS</w:t>
        </w:r>
        <w:r w:rsidRPr="001B0C10">
          <w:rPr>
            <w:noProof/>
            <w:webHidden/>
          </w:rPr>
          <w:tab/>
        </w:r>
        <w:r w:rsidRPr="001B0C10">
          <w:rPr>
            <w:noProof/>
            <w:webHidden/>
          </w:rPr>
          <w:fldChar w:fldCharType="begin"/>
        </w:r>
        <w:r w:rsidRPr="001B0C10">
          <w:rPr>
            <w:noProof/>
            <w:webHidden/>
          </w:rPr>
          <w:instrText xml:space="preserve"> PAGEREF _Toc182252822 \h </w:instrText>
        </w:r>
        <w:r w:rsidRPr="001B0C10">
          <w:rPr>
            <w:noProof/>
            <w:webHidden/>
          </w:rPr>
        </w:r>
        <w:r w:rsidRPr="001B0C10">
          <w:rPr>
            <w:noProof/>
            <w:webHidden/>
          </w:rPr>
          <w:fldChar w:fldCharType="separate"/>
        </w:r>
        <w:r w:rsidR="00F91AB4">
          <w:rPr>
            <w:noProof/>
            <w:webHidden/>
          </w:rPr>
          <w:t>12</w:t>
        </w:r>
        <w:r w:rsidRPr="001B0C10">
          <w:rPr>
            <w:noProof/>
            <w:webHidden/>
          </w:rPr>
          <w:fldChar w:fldCharType="end"/>
        </w:r>
      </w:hyperlink>
    </w:p>
    <w:p w14:paraId="5BB3671A" w14:textId="38695EBF" w:rsidR="001B0C10" w:rsidRPr="007522D8" w:rsidRDefault="001B0C10">
      <w:pPr>
        <w:pStyle w:val="TOC2"/>
        <w:tabs>
          <w:tab w:val="right" w:leader="dot" w:pos="10070"/>
        </w:tabs>
        <w:rPr>
          <w:rFonts w:asciiTheme="majorHAnsi" w:eastAsiaTheme="minorEastAsia" w:hAnsiTheme="majorHAnsi"/>
          <w:noProof/>
          <w:kern w:val="2"/>
          <w:sz w:val="24"/>
          <w:szCs w:val="24"/>
          <w14:ligatures w14:val="standardContextual"/>
        </w:rPr>
      </w:pPr>
      <w:hyperlink w:anchor="_Toc182252823" w:history="1">
        <w:r w:rsidRPr="007522D8">
          <w:rPr>
            <w:rStyle w:val="Hyperlink"/>
            <w:rFonts w:asciiTheme="majorHAnsi" w:eastAsia="Times New Roman" w:hAnsiTheme="majorHAnsi"/>
            <w:b/>
            <w:bCs/>
            <w:noProof/>
            <w:color w:val="auto"/>
          </w:rPr>
          <w:t>3.3. KNOWLEDGE AND SKILLS GAINED</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_Toc182252823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13</w:t>
        </w:r>
        <w:r w:rsidRPr="007522D8">
          <w:rPr>
            <w:rFonts w:asciiTheme="majorHAnsi" w:hAnsiTheme="majorHAnsi"/>
            <w:noProof/>
            <w:webHidden/>
          </w:rPr>
          <w:fldChar w:fldCharType="end"/>
        </w:r>
      </w:hyperlink>
    </w:p>
    <w:p w14:paraId="0C872D49" w14:textId="59347A9E" w:rsidR="001B0C10" w:rsidRPr="007522D8" w:rsidRDefault="001B0C10">
      <w:pPr>
        <w:pStyle w:val="TOC1"/>
        <w:tabs>
          <w:tab w:val="right" w:leader="dot" w:pos="10070"/>
        </w:tabs>
        <w:rPr>
          <w:rFonts w:asciiTheme="majorHAnsi" w:eastAsiaTheme="minorEastAsia" w:hAnsiTheme="majorHAnsi"/>
          <w:noProof/>
          <w:kern w:val="2"/>
          <w:sz w:val="24"/>
          <w:szCs w:val="24"/>
          <w14:ligatures w14:val="standardContextual"/>
        </w:rPr>
      </w:pPr>
      <w:hyperlink w:anchor="_Toc182252824" w:history="1">
        <w:r w:rsidRPr="007522D8">
          <w:rPr>
            <w:rStyle w:val="Hyperlink"/>
            <w:rFonts w:asciiTheme="majorHAnsi" w:hAnsiTheme="majorHAnsi"/>
            <w:b/>
            <w:bCs/>
            <w:noProof/>
            <w:color w:val="auto"/>
          </w:rPr>
          <w:t>SECTION IV. ACTIONS PLANS AND COMMITMENTS</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_Toc182252824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13</w:t>
        </w:r>
        <w:r w:rsidRPr="007522D8">
          <w:rPr>
            <w:rFonts w:asciiTheme="majorHAnsi" w:hAnsiTheme="majorHAnsi"/>
            <w:noProof/>
            <w:webHidden/>
          </w:rPr>
          <w:fldChar w:fldCharType="end"/>
        </w:r>
      </w:hyperlink>
    </w:p>
    <w:p w14:paraId="38E0FF05" w14:textId="35FA992C" w:rsidR="001B0C10" w:rsidRPr="007522D8" w:rsidRDefault="001B0C10">
      <w:pPr>
        <w:pStyle w:val="TOC2"/>
        <w:tabs>
          <w:tab w:val="right" w:leader="dot" w:pos="10070"/>
        </w:tabs>
        <w:rPr>
          <w:rFonts w:asciiTheme="majorHAnsi" w:eastAsiaTheme="minorEastAsia" w:hAnsiTheme="majorHAnsi"/>
          <w:noProof/>
          <w:kern w:val="2"/>
          <w:sz w:val="24"/>
          <w:szCs w:val="24"/>
          <w14:ligatures w14:val="standardContextual"/>
        </w:rPr>
      </w:pPr>
      <w:hyperlink w:anchor="_Toc182252825" w:history="1">
        <w:r w:rsidRPr="007522D8">
          <w:rPr>
            <w:rStyle w:val="Hyperlink"/>
            <w:rFonts w:asciiTheme="majorHAnsi" w:eastAsia="Times New Roman" w:hAnsiTheme="majorHAnsi"/>
            <w:b/>
            <w:bCs/>
            <w:noProof/>
            <w:color w:val="auto"/>
          </w:rPr>
          <w:t>4.1. DEVELOPMENT OF NETWORKS AMONG CSOs, GOVERNMENT REPRESENTATIVES, AND IDNUSTRY STAKEHOLDERS TO SUPPORT ONGOING TRNASPRENCY EFFORTS.</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_Toc182252825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13</w:t>
        </w:r>
        <w:r w:rsidRPr="007522D8">
          <w:rPr>
            <w:rFonts w:asciiTheme="majorHAnsi" w:hAnsiTheme="majorHAnsi"/>
            <w:noProof/>
            <w:webHidden/>
          </w:rPr>
          <w:fldChar w:fldCharType="end"/>
        </w:r>
      </w:hyperlink>
    </w:p>
    <w:p w14:paraId="2AA430D2" w14:textId="5E386FA7" w:rsidR="001B0C10" w:rsidRPr="007522D8" w:rsidRDefault="001B0C10">
      <w:pPr>
        <w:pStyle w:val="TOC2"/>
        <w:tabs>
          <w:tab w:val="right" w:leader="dot" w:pos="10070"/>
        </w:tabs>
        <w:rPr>
          <w:rFonts w:asciiTheme="majorHAnsi" w:eastAsiaTheme="minorEastAsia" w:hAnsiTheme="majorHAnsi"/>
          <w:noProof/>
          <w:kern w:val="2"/>
          <w:sz w:val="24"/>
          <w:szCs w:val="24"/>
          <w14:ligatures w14:val="standardContextual"/>
        </w:rPr>
      </w:pPr>
      <w:hyperlink w:anchor="_Toc182252826" w:history="1">
        <w:r w:rsidRPr="007522D8">
          <w:rPr>
            <w:rStyle w:val="Hyperlink"/>
            <w:rFonts w:asciiTheme="majorHAnsi" w:eastAsia="Times New Roman" w:hAnsiTheme="majorHAnsi"/>
            <w:b/>
            <w:bCs/>
            <w:noProof/>
            <w:color w:val="auto"/>
          </w:rPr>
          <w:t>4.2. FEEDBACK FROM PARTICIPANTS</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_Toc182252826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14</w:t>
        </w:r>
        <w:r w:rsidRPr="007522D8">
          <w:rPr>
            <w:rFonts w:asciiTheme="majorHAnsi" w:hAnsiTheme="majorHAnsi"/>
            <w:noProof/>
            <w:webHidden/>
          </w:rPr>
          <w:fldChar w:fldCharType="end"/>
        </w:r>
      </w:hyperlink>
    </w:p>
    <w:p w14:paraId="77F19F22" w14:textId="0E983A8E" w:rsidR="001B0C10" w:rsidRPr="007522D8" w:rsidRDefault="001B0C10">
      <w:pPr>
        <w:pStyle w:val="TOC2"/>
        <w:tabs>
          <w:tab w:val="right" w:leader="dot" w:pos="10070"/>
        </w:tabs>
        <w:rPr>
          <w:rFonts w:asciiTheme="majorHAnsi" w:eastAsiaTheme="minorEastAsia" w:hAnsiTheme="majorHAnsi"/>
          <w:noProof/>
          <w:kern w:val="2"/>
          <w:sz w:val="24"/>
          <w:szCs w:val="24"/>
          <w14:ligatures w14:val="standardContextual"/>
        </w:rPr>
      </w:pPr>
      <w:hyperlink w:anchor="_Toc182252827" w:history="1">
        <w:r w:rsidRPr="007522D8">
          <w:rPr>
            <w:rStyle w:val="Hyperlink"/>
            <w:rFonts w:asciiTheme="majorHAnsi" w:eastAsia="Times New Roman" w:hAnsiTheme="majorHAnsi"/>
            <w:b/>
            <w:bCs/>
            <w:noProof/>
            <w:color w:val="auto"/>
          </w:rPr>
          <w:t>4.3. OPPORTUNITIES FOR FURTHER CAPACITY BUILDING</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_Toc182252827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14</w:t>
        </w:r>
        <w:r w:rsidRPr="007522D8">
          <w:rPr>
            <w:rFonts w:asciiTheme="majorHAnsi" w:hAnsiTheme="majorHAnsi"/>
            <w:noProof/>
            <w:webHidden/>
          </w:rPr>
          <w:fldChar w:fldCharType="end"/>
        </w:r>
      </w:hyperlink>
    </w:p>
    <w:p w14:paraId="0B72DA0F" w14:textId="1F9F34E2" w:rsidR="001B0C10" w:rsidRPr="007522D8" w:rsidRDefault="001B0C10">
      <w:pPr>
        <w:pStyle w:val="TOC1"/>
        <w:tabs>
          <w:tab w:val="right" w:leader="dot" w:pos="10070"/>
        </w:tabs>
        <w:rPr>
          <w:rFonts w:asciiTheme="majorHAnsi" w:eastAsiaTheme="minorEastAsia" w:hAnsiTheme="majorHAnsi"/>
          <w:noProof/>
          <w:kern w:val="2"/>
          <w:sz w:val="24"/>
          <w:szCs w:val="24"/>
          <w14:ligatures w14:val="standardContextual"/>
        </w:rPr>
      </w:pPr>
      <w:hyperlink w:anchor="_Toc182252828" w:history="1">
        <w:r w:rsidRPr="007522D8">
          <w:rPr>
            <w:rStyle w:val="Hyperlink"/>
            <w:rFonts w:asciiTheme="majorHAnsi" w:hAnsiTheme="majorHAnsi"/>
            <w:b/>
            <w:bCs/>
            <w:noProof/>
            <w:color w:val="auto"/>
          </w:rPr>
          <w:t>SECTION V. CONCLUSIONS AND NEXT STEPS</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_Toc182252828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14</w:t>
        </w:r>
        <w:r w:rsidRPr="007522D8">
          <w:rPr>
            <w:rFonts w:asciiTheme="majorHAnsi" w:hAnsiTheme="majorHAnsi"/>
            <w:noProof/>
            <w:webHidden/>
          </w:rPr>
          <w:fldChar w:fldCharType="end"/>
        </w:r>
      </w:hyperlink>
    </w:p>
    <w:p w14:paraId="50242AEB" w14:textId="11A66186" w:rsidR="001B0C10" w:rsidRPr="007522D8" w:rsidRDefault="001B0C10">
      <w:pPr>
        <w:pStyle w:val="TOC2"/>
        <w:tabs>
          <w:tab w:val="right" w:leader="dot" w:pos="10070"/>
        </w:tabs>
        <w:rPr>
          <w:rFonts w:asciiTheme="majorHAnsi" w:eastAsiaTheme="minorEastAsia" w:hAnsiTheme="majorHAnsi"/>
          <w:noProof/>
          <w:kern w:val="2"/>
          <w:sz w:val="24"/>
          <w:szCs w:val="24"/>
          <w14:ligatures w14:val="standardContextual"/>
        </w:rPr>
      </w:pPr>
      <w:hyperlink w:anchor="_Toc182252829" w:history="1">
        <w:r w:rsidRPr="007522D8">
          <w:rPr>
            <w:rStyle w:val="Hyperlink"/>
            <w:rFonts w:asciiTheme="majorHAnsi" w:eastAsia="Times New Roman" w:hAnsiTheme="majorHAnsi"/>
            <w:b/>
            <w:bCs/>
            <w:noProof/>
            <w:color w:val="auto"/>
          </w:rPr>
          <w:t>5.1. CONCLUSION</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_Toc182252829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14</w:t>
        </w:r>
        <w:r w:rsidRPr="007522D8">
          <w:rPr>
            <w:rFonts w:asciiTheme="majorHAnsi" w:hAnsiTheme="majorHAnsi"/>
            <w:noProof/>
            <w:webHidden/>
          </w:rPr>
          <w:fldChar w:fldCharType="end"/>
        </w:r>
      </w:hyperlink>
    </w:p>
    <w:p w14:paraId="168F5F6D" w14:textId="64B0F847" w:rsidR="001B0C10" w:rsidRPr="007522D8" w:rsidRDefault="001B0C10">
      <w:pPr>
        <w:pStyle w:val="TOC2"/>
        <w:tabs>
          <w:tab w:val="right" w:leader="dot" w:pos="10070"/>
        </w:tabs>
        <w:rPr>
          <w:rFonts w:asciiTheme="majorHAnsi" w:eastAsiaTheme="minorEastAsia" w:hAnsiTheme="majorHAnsi"/>
          <w:noProof/>
          <w:kern w:val="2"/>
          <w:sz w:val="24"/>
          <w:szCs w:val="24"/>
          <w14:ligatures w14:val="standardContextual"/>
        </w:rPr>
      </w:pPr>
      <w:hyperlink w:anchor="_Toc182252830" w:history="1">
        <w:r w:rsidRPr="007522D8">
          <w:rPr>
            <w:rStyle w:val="Hyperlink"/>
            <w:rFonts w:asciiTheme="majorHAnsi" w:eastAsia="Times New Roman" w:hAnsiTheme="majorHAnsi"/>
            <w:b/>
            <w:bCs/>
            <w:noProof/>
            <w:color w:val="auto"/>
          </w:rPr>
          <w:t>5.2. RECOMMENDATIONS</w:t>
        </w:r>
        <w:r w:rsidRPr="007522D8">
          <w:rPr>
            <w:rFonts w:asciiTheme="majorHAnsi" w:hAnsiTheme="majorHAnsi"/>
            <w:noProof/>
            <w:webHidden/>
          </w:rPr>
          <w:tab/>
        </w:r>
        <w:r w:rsidRPr="007522D8">
          <w:rPr>
            <w:rFonts w:asciiTheme="majorHAnsi" w:hAnsiTheme="majorHAnsi"/>
            <w:noProof/>
            <w:webHidden/>
          </w:rPr>
          <w:fldChar w:fldCharType="begin"/>
        </w:r>
        <w:r w:rsidRPr="007522D8">
          <w:rPr>
            <w:rFonts w:asciiTheme="majorHAnsi" w:hAnsiTheme="majorHAnsi"/>
            <w:noProof/>
            <w:webHidden/>
          </w:rPr>
          <w:instrText xml:space="preserve"> PAGEREF _Toc182252830 \h </w:instrText>
        </w:r>
        <w:r w:rsidRPr="007522D8">
          <w:rPr>
            <w:rFonts w:asciiTheme="majorHAnsi" w:hAnsiTheme="majorHAnsi"/>
            <w:noProof/>
            <w:webHidden/>
          </w:rPr>
        </w:r>
        <w:r w:rsidRPr="007522D8">
          <w:rPr>
            <w:rFonts w:asciiTheme="majorHAnsi" w:hAnsiTheme="majorHAnsi"/>
            <w:noProof/>
            <w:webHidden/>
          </w:rPr>
          <w:fldChar w:fldCharType="separate"/>
        </w:r>
        <w:r w:rsidR="00F91AB4" w:rsidRPr="007522D8">
          <w:rPr>
            <w:rFonts w:asciiTheme="majorHAnsi" w:hAnsiTheme="majorHAnsi"/>
            <w:noProof/>
            <w:webHidden/>
          </w:rPr>
          <w:t>14</w:t>
        </w:r>
        <w:r w:rsidRPr="007522D8">
          <w:rPr>
            <w:rFonts w:asciiTheme="majorHAnsi" w:hAnsiTheme="majorHAnsi"/>
            <w:noProof/>
            <w:webHidden/>
          </w:rPr>
          <w:fldChar w:fldCharType="end"/>
        </w:r>
      </w:hyperlink>
    </w:p>
    <w:p w14:paraId="154C9B36" w14:textId="30963360" w:rsidR="001B0C10" w:rsidRPr="001B0C10" w:rsidRDefault="001B0C10">
      <w:pPr>
        <w:pStyle w:val="TOC1"/>
        <w:tabs>
          <w:tab w:val="right" w:leader="dot" w:pos="10070"/>
        </w:tabs>
        <w:rPr>
          <w:rFonts w:eastAsiaTheme="minorEastAsia"/>
          <w:noProof/>
          <w:kern w:val="2"/>
          <w:sz w:val="24"/>
          <w:szCs w:val="24"/>
          <w14:ligatures w14:val="standardContextual"/>
        </w:rPr>
      </w:pPr>
      <w:hyperlink w:anchor="_Toc182252831" w:history="1">
        <w:r w:rsidRPr="001B0C10">
          <w:rPr>
            <w:rStyle w:val="Hyperlink"/>
            <w:rFonts w:ascii="Cambria" w:eastAsia="Times New Roman" w:hAnsi="Cambria"/>
            <w:b/>
            <w:bCs/>
            <w:noProof/>
            <w:color w:val="auto"/>
          </w:rPr>
          <w:t>ANNEXES</w:t>
        </w:r>
        <w:r w:rsidRPr="001B0C10">
          <w:rPr>
            <w:noProof/>
            <w:webHidden/>
          </w:rPr>
          <w:tab/>
        </w:r>
        <w:r w:rsidRPr="001B0C10">
          <w:rPr>
            <w:noProof/>
            <w:webHidden/>
          </w:rPr>
          <w:fldChar w:fldCharType="begin"/>
        </w:r>
        <w:r w:rsidRPr="001B0C10">
          <w:rPr>
            <w:noProof/>
            <w:webHidden/>
          </w:rPr>
          <w:instrText xml:space="preserve"> PAGEREF _Toc182252831 \h </w:instrText>
        </w:r>
        <w:r w:rsidRPr="001B0C10">
          <w:rPr>
            <w:noProof/>
            <w:webHidden/>
          </w:rPr>
        </w:r>
        <w:r w:rsidRPr="001B0C10">
          <w:rPr>
            <w:noProof/>
            <w:webHidden/>
          </w:rPr>
          <w:fldChar w:fldCharType="separate"/>
        </w:r>
        <w:r w:rsidR="00F91AB4">
          <w:rPr>
            <w:noProof/>
            <w:webHidden/>
          </w:rPr>
          <w:t>15</w:t>
        </w:r>
        <w:r w:rsidRPr="001B0C10">
          <w:rPr>
            <w:noProof/>
            <w:webHidden/>
          </w:rPr>
          <w:fldChar w:fldCharType="end"/>
        </w:r>
      </w:hyperlink>
    </w:p>
    <w:p w14:paraId="36EB2C74" w14:textId="11850374" w:rsidR="001B0C10" w:rsidRPr="001B0C10" w:rsidRDefault="001B0C10">
      <w:pPr>
        <w:pStyle w:val="TOC1"/>
        <w:tabs>
          <w:tab w:val="right" w:leader="dot" w:pos="10070"/>
        </w:tabs>
        <w:rPr>
          <w:rFonts w:eastAsiaTheme="minorEastAsia"/>
          <w:noProof/>
          <w:kern w:val="2"/>
          <w:sz w:val="24"/>
          <w:szCs w:val="24"/>
          <w14:ligatures w14:val="standardContextual"/>
        </w:rPr>
      </w:pPr>
      <w:hyperlink w:anchor="_Toc182252832" w:history="1">
        <w:r w:rsidRPr="001B0C10">
          <w:rPr>
            <w:rStyle w:val="Hyperlink"/>
            <w:rFonts w:ascii="Cambria" w:eastAsia="Times New Roman" w:hAnsi="Cambria"/>
            <w:b/>
            <w:bCs/>
            <w:noProof/>
            <w:color w:val="auto"/>
          </w:rPr>
          <w:t>ANNEX I. TRAINING AGENDA AND STRUCTURE</w:t>
        </w:r>
        <w:r w:rsidRPr="001B0C10">
          <w:rPr>
            <w:noProof/>
            <w:webHidden/>
          </w:rPr>
          <w:tab/>
        </w:r>
        <w:r w:rsidRPr="001B0C10">
          <w:rPr>
            <w:noProof/>
            <w:webHidden/>
          </w:rPr>
          <w:fldChar w:fldCharType="begin"/>
        </w:r>
        <w:r w:rsidRPr="001B0C10">
          <w:rPr>
            <w:noProof/>
            <w:webHidden/>
          </w:rPr>
          <w:instrText xml:space="preserve"> PAGEREF _Toc182252832 \h </w:instrText>
        </w:r>
        <w:r w:rsidRPr="001B0C10">
          <w:rPr>
            <w:noProof/>
            <w:webHidden/>
          </w:rPr>
        </w:r>
        <w:r w:rsidRPr="001B0C10">
          <w:rPr>
            <w:noProof/>
            <w:webHidden/>
          </w:rPr>
          <w:fldChar w:fldCharType="separate"/>
        </w:r>
        <w:r w:rsidR="00F91AB4">
          <w:rPr>
            <w:noProof/>
            <w:webHidden/>
          </w:rPr>
          <w:t>15</w:t>
        </w:r>
        <w:r w:rsidRPr="001B0C10">
          <w:rPr>
            <w:noProof/>
            <w:webHidden/>
          </w:rPr>
          <w:fldChar w:fldCharType="end"/>
        </w:r>
      </w:hyperlink>
    </w:p>
    <w:p w14:paraId="1C634BEF" w14:textId="77151CB4" w:rsidR="00375158" w:rsidRPr="001B0C10" w:rsidRDefault="001B0C10" w:rsidP="00375158">
      <w:pPr>
        <w:rPr>
          <w:rFonts w:ascii="Cambria" w:hAnsi="Cambria"/>
        </w:rPr>
      </w:pPr>
      <w:r w:rsidRPr="001B0C10">
        <w:rPr>
          <w:rFonts w:ascii="Cambria" w:hAnsi="Cambria"/>
        </w:rPr>
        <w:fldChar w:fldCharType="end"/>
      </w:r>
    </w:p>
    <w:p w14:paraId="39CB50EA" w14:textId="77777777" w:rsidR="00F93082" w:rsidRPr="001B0C10" w:rsidRDefault="00F93082" w:rsidP="00F93082">
      <w:pPr>
        <w:autoSpaceDE w:val="0"/>
        <w:autoSpaceDN w:val="0"/>
        <w:adjustRightInd w:val="0"/>
        <w:spacing w:after="0" w:line="240" w:lineRule="auto"/>
        <w:rPr>
          <w:rFonts w:ascii="Cambria" w:hAnsi="Cambria" w:cs="Cambria"/>
          <w:sz w:val="24"/>
          <w:szCs w:val="24"/>
        </w:rPr>
      </w:pPr>
    </w:p>
    <w:p w14:paraId="39CB50EB" w14:textId="77777777" w:rsidR="00F93082" w:rsidRPr="003018C0" w:rsidRDefault="00F93082" w:rsidP="00F93082">
      <w:pPr>
        <w:autoSpaceDE w:val="0"/>
        <w:autoSpaceDN w:val="0"/>
        <w:adjustRightInd w:val="0"/>
        <w:spacing w:after="0" w:line="240" w:lineRule="auto"/>
        <w:rPr>
          <w:rFonts w:ascii="Cambria" w:hAnsi="Cambria" w:cs="Cambria"/>
          <w:color w:val="000000"/>
          <w:sz w:val="24"/>
          <w:szCs w:val="24"/>
        </w:rPr>
      </w:pPr>
    </w:p>
    <w:p w14:paraId="39CB50EC" w14:textId="77777777" w:rsidR="00F93082" w:rsidRPr="003018C0" w:rsidRDefault="00F93082" w:rsidP="00F93082">
      <w:pPr>
        <w:autoSpaceDE w:val="0"/>
        <w:autoSpaceDN w:val="0"/>
        <w:adjustRightInd w:val="0"/>
        <w:spacing w:after="0" w:line="240" w:lineRule="auto"/>
        <w:rPr>
          <w:rFonts w:ascii="Cambria" w:hAnsi="Cambria" w:cs="Cambria"/>
          <w:color w:val="000000"/>
          <w:sz w:val="24"/>
          <w:szCs w:val="24"/>
        </w:rPr>
      </w:pPr>
    </w:p>
    <w:p w14:paraId="39CB50ED" w14:textId="77777777" w:rsidR="00F93082" w:rsidRPr="003018C0" w:rsidRDefault="00F93082" w:rsidP="00F93082">
      <w:pPr>
        <w:autoSpaceDE w:val="0"/>
        <w:autoSpaceDN w:val="0"/>
        <w:adjustRightInd w:val="0"/>
        <w:spacing w:after="0" w:line="240" w:lineRule="auto"/>
        <w:rPr>
          <w:rFonts w:ascii="Cambria" w:hAnsi="Cambria" w:cs="Cambria"/>
          <w:color w:val="000000"/>
          <w:sz w:val="24"/>
          <w:szCs w:val="24"/>
        </w:rPr>
      </w:pPr>
    </w:p>
    <w:p w14:paraId="39CB50EE" w14:textId="77777777" w:rsidR="00F93082" w:rsidRPr="003018C0" w:rsidRDefault="00F93082" w:rsidP="00F93082">
      <w:pPr>
        <w:autoSpaceDE w:val="0"/>
        <w:autoSpaceDN w:val="0"/>
        <w:adjustRightInd w:val="0"/>
        <w:spacing w:after="0" w:line="240" w:lineRule="auto"/>
        <w:rPr>
          <w:rFonts w:ascii="Cambria" w:hAnsi="Cambria" w:cs="Cambria"/>
          <w:color w:val="000000"/>
          <w:sz w:val="24"/>
          <w:szCs w:val="24"/>
        </w:rPr>
      </w:pPr>
    </w:p>
    <w:p w14:paraId="39CB50EF" w14:textId="77777777" w:rsidR="00F93082" w:rsidRPr="003018C0" w:rsidRDefault="00F93082" w:rsidP="00F93082">
      <w:pPr>
        <w:autoSpaceDE w:val="0"/>
        <w:autoSpaceDN w:val="0"/>
        <w:adjustRightInd w:val="0"/>
        <w:spacing w:after="0" w:line="240" w:lineRule="auto"/>
        <w:rPr>
          <w:rFonts w:ascii="Cambria" w:hAnsi="Cambria" w:cs="Cambria"/>
          <w:color w:val="000000"/>
          <w:sz w:val="24"/>
          <w:szCs w:val="24"/>
        </w:rPr>
      </w:pPr>
    </w:p>
    <w:p w14:paraId="39CB50F0" w14:textId="77777777" w:rsidR="00F93082" w:rsidRPr="003018C0" w:rsidRDefault="00F93082" w:rsidP="00F93082">
      <w:pPr>
        <w:autoSpaceDE w:val="0"/>
        <w:autoSpaceDN w:val="0"/>
        <w:adjustRightInd w:val="0"/>
        <w:spacing w:after="0" w:line="240" w:lineRule="auto"/>
        <w:rPr>
          <w:rFonts w:ascii="Cambria" w:hAnsi="Cambria" w:cs="Cambria"/>
          <w:color w:val="000000"/>
          <w:sz w:val="24"/>
          <w:szCs w:val="24"/>
        </w:rPr>
      </w:pPr>
    </w:p>
    <w:p w14:paraId="39CB50F1" w14:textId="77777777" w:rsidR="00F93082" w:rsidRPr="003018C0" w:rsidRDefault="00F93082" w:rsidP="00F93082">
      <w:pPr>
        <w:autoSpaceDE w:val="0"/>
        <w:autoSpaceDN w:val="0"/>
        <w:adjustRightInd w:val="0"/>
        <w:spacing w:after="0" w:line="240" w:lineRule="auto"/>
        <w:rPr>
          <w:rFonts w:ascii="Cambria" w:hAnsi="Cambria" w:cs="Cambria"/>
          <w:b/>
          <w:bCs/>
          <w:color w:val="00AF50"/>
        </w:rPr>
      </w:pPr>
    </w:p>
    <w:p w14:paraId="39CB50F2" w14:textId="77777777" w:rsidR="00F93082" w:rsidRPr="003018C0" w:rsidRDefault="00F93082" w:rsidP="00F93082">
      <w:pPr>
        <w:autoSpaceDE w:val="0"/>
        <w:autoSpaceDN w:val="0"/>
        <w:adjustRightInd w:val="0"/>
        <w:spacing w:after="0" w:line="240" w:lineRule="auto"/>
        <w:rPr>
          <w:rFonts w:ascii="Cambria" w:hAnsi="Cambria" w:cs="Cambria"/>
          <w:b/>
          <w:bCs/>
          <w:color w:val="00AF50"/>
        </w:rPr>
      </w:pPr>
    </w:p>
    <w:p w14:paraId="39CB50F3" w14:textId="77777777" w:rsidR="00F93082" w:rsidRPr="003018C0" w:rsidRDefault="00F93082" w:rsidP="00F93082">
      <w:pPr>
        <w:autoSpaceDE w:val="0"/>
        <w:autoSpaceDN w:val="0"/>
        <w:adjustRightInd w:val="0"/>
        <w:spacing w:after="0" w:line="240" w:lineRule="auto"/>
        <w:rPr>
          <w:rFonts w:ascii="Cambria" w:hAnsi="Cambria" w:cs="Cambria"/>
          <w:b/>
          <w:bCs/>
          <w:color w:val="00AF50"/>
        </w:rPr>
      </w:pPr>
    </w:p>
    <w:p w14:paraId="39CB50F4" w14:textId="77777777" w:rsidR="00F93082" w:rsidRPr="003018C0" w:rsidRDefault="00F93082" w:rsidP="00F93082">
      <w:pPr>
        <w:autoSpaceDE w:val="0"/>
        <w:autoSpaceDN w:val="0"/>
        <w:adjustRightInd w:val="0"/>
        <w:spacing w:after="0" w:line="240" w:lineRule="auto"/>
        <w:rPr>
          <w:rFonts w:ascii="Cambria" w:hAnsi="Cambria" w:cs="Cambria"/>
          <w:b/>
          <w:bCs/>
          <w:color w:val="00AF50"/>
        </w:rPr>
      </w:pPr>
    </w:p>
    <w:p w14:paraId="39CB50F5" w14:textId="77777777" w:rsidR="00F93082" w:rsidRPr="003018C0" w:rsidRDefault="00F93082" w:rsidP="00F93082">
      <w:pPr>
        <w:autoSpaceDE w:val="0"/>
        <w:autoSpaceDN w:val="0"/>
        <w:adjustRightInd w:val="0"/>
        <w:spacing w:after="0" w:line="240" w:lineRule="auto"/>
        <w:rPr>
          <w:rFonts w:ascii="Cambria" w:hAnsi="Cambria" w:cs="Cambria"/>
          <w:b/>
          <w:bCs/>
          <w:color w:val="00AF50"/>
        </w:rPr>
      </w:pPr>
    </w:p>
    <w:p w14:paraId="39CB510C" w14:textId="0A05F2A2" w:rsidR="0039309C" w:rsidRPr="003018C0" w:rsidRDefault="00E225E8" w:rsidP="00C3456C">
      <w:pPr>
        <w:pStyle w:val="Heading1"/>
        <w:jc w:val="both"/>
        <w:rPr>
          <w:rFonts w:ascii="Cambria" w:eastAsia="Times New Roman" w:hAnsi="Cambria"/>
          <w:b/>
          <w:bCs/>
          <w:color w:val="4F6228" w:themeColor="accent3" w:themeShade="80"/>
        </w:rPr>
      </w:pPr>
      <w:bookmarkStart w:id="1" w:name="_Toc182252814"/>
      <w:r>
        <w:rPr>
          <w:rFonts w:ascii="Cambria" w:eastAsia="Times New Roman" w:hAnsi="Cambria"/>
          <w:b/>
          <w:bCs/>
          <w:color w:val="4F6228" w:themeColor="accent3" w:themeShade="80"/>
        </w:rPr>
        <w:lastRenderedPageBreak/>
        <w:t>S</w:t>
      </w:r>
      <w:r w:rsidR="0039309C" w:rsidRPr="003018C0">
        <w:rPr>
          <w:rFonts w:ascii="Cambria" w:eastAsia="Times New Roman" w:hAnsi="Cambria"/>
          <w:b/>
          <w:bCs/>
          <w:color w:val="4F6228" w:themeColor="accent3" w:themeShade="80"/>
        </w:rPr>
        <w:t xml:space="preserve">ECTION </w:t>
      </w:r>
      <w:r w:rsidR="00506574" w:rsidRPr="003018C0">
        <w:rPr>
          <w:rFonts w:ascii="Cambria" w:eastAsia="Times New Roman" w:hAnsi="Cambria"/>
          <w:b/>
          <w:bCs/>
          <w:color w:val="4F6228" w:themeColor="accent3" w:themeShade="80"/>
        </w:rPr>
        <w:t>I.</w:t>
      </w:r>
      <w:r w:rsidR="0039309C" w:rsidRPr="003018C0">
        <w:rPr>
          <w:rFonts w:ascii="Cambria" w:eastAsia="Times New Roman" w:hAnsi="Cambria"/>
          <w:b/>
          <w:bCs/>
          <w:color w:val="4F6228" w:themeColor="accent3" w:themeShade="80"/>
        </w:rPr>
        <w:t xml:space="preserve"> INTRODUCTION AND BACKGROUND</w:t>
      </w:r>
      <w:bookmarkEnd w:id="1"/>
    </w:p>
    <w:p w14:paraId="39CB510D" w14:textId="103B9C95" w:rsidR="002B6878" w:rsidRPr="001B0C10" w:rsidRDefault="002B6878" w:rsidP="00C3456C">
      <w:pPr>
        <w:pStyle w:val="Heading2"/>
        <w:numPr>
          <w:ilvl w:val="1"/>
          <w:numId w:val="31"/>
        </w:numPr>
        <w:jc w:val="both"/>
        <w:rPr>
          <w:rFonts w:ascii="Cambria" w:hAnsi="Cambria"/>
          <w:b/>
          <w:bCs/>
          <w:color w:val="76923C" w:themeColor="accent3" w:themeShade="BF"/>
          <w:sz w:val="28"/>
          <w:szCs w:val="28"/>
        </w:rPr>
      </w:pPr>
      <w:bookmarkStart w:id="2" w:name="_Toc182252815"/>
      <w:r w:rsidRPr="001B0C10">
        <w:rPr>
          <w:rFonts w:ascii="Cambria" w:hAnsi="Cambria"/>
          <w:b/>
          <w:bCs/>
          <w:color w:val="76923C" w:themeColor="accent3" w:themeShade="BF"/>
          <w:sz w:val="28"/>
          <w:szCs w:val="28"/>
        </w:rPr>
        <w:t>B</w:t>
      </w:r>
      <w:r w:rsidR="001B0C10" w:rsidRPr="001B0C10">
        <w:rPr>
          <w:rFonts w:ascii="Cambria" w:hAnsi="Cambria"/>
          <w:b/>
          <w:bCs/>
          <w:color w:val="76923C" w:themeColor="accent3" w:themeShade="BF"/>
          <w:sz w:val="28"/>
          <w:szCs w:val="28"/>
        </w:rPr>
        <w:t>ACKGROUND</w:t>
      </w:r>
      <w:bookmarkEnd w:id="2"/>
    </w:p>
    <w:p w14:paraId="17D2BC4D" w14:textId="1A6493D7" w:rsidR="00806409" w:rsidRPr="003018C0" w:rsidRDefault="007522D8" w:rsidP="00C3456C">
      <w:pPr>
        <w:pStyle w:val="NoSpacing"/>
        <w:jc w:val="both"/>
        <w:rPr>
          <w:rFonts w:ascii="Cambria" w:hAnsi="Cambria"/>
        </w:rPr>
      </w:pPr>
      <w:r w:rsidRPr="00C3456C">
        <w:rPr>
          <w:rFonts w:ascii="Cambria" w:hAnsi="Cambria"/>
        </w:rPr>
        <w:t>On 23</w:t>
      </w:r>
      <w:r w:rsidRPr="00C3456C">
        <w:rPr>
          <w:rFonts w:ascii="Cambria" w:hAnsi="Cambria"/>
          <w:vertAlign w:val="superscript"/>
        </w:rPr>
        <w:t>rd</w:t>
      </w:r>
      <w:r w:rsidRPr="00C3456C">
        <w:rPr>
          <w:rFonts w:ascii="Cambria" w:hAnsi="Cambria"/>
        </w:rPr>
        <w:t xml:space="preserve"> to 27</w:t>
      </w:r>
      <w:r w:rsidRPr="00C3456C">
        <w:rPr>
          <w:rFonts w:ascii="Cambria" w:hAnsi="Cambria"/>
          <w:vertAlign w:val="superscript"/>
        </w:rPr>
        <w:t>th</w:t>
      </w:r>
      <w:r w:rsidRPr="00C3456C">
        <w:rPr>
          <w:rFonts w:ascii="Cambria" w:hAnsi="Cambria"/>
        </w:rPr>
        <w:t xml:space="preserve"> January 2024</w:t>
      </w:r>
      <w:r w:rsidR="00574A88" w:rsidRPr="00C3456C">
        <w:rPr>
          <w:rFonts w:ascii="Cambria" w:hAnsi="Cambria"/>
        </w:rPr>
        <w:t>,</w:t>
      </w:r>
      <w:r w:rsidR="00574A88" w:rsidRPr="003018C0">
        <w:rPr>
          <w:rFonts w:ascii="Cambria" w:hAnsi="Cambria"/>
        </w:rPr>
        <w:t xml:space="preserve"> a high-level Mission from the G</w:t>
      </w:r>
      <w:r w:rsidR="002B6878" w:rsidRPr="003018C0">
        <w:rPr>
          <w:rFonts w:ascii="Cambria" w:hAnsi="Cambria"/>
        </w:rPr>
        <w:t>lobal E</w:t>
      </w:r>
      <w:r w:rsidR="007F109D">
        <w:rPr>
          <w:rFonts w:ascii="Cambria" w:hAnsi="Cambria"/>
        </w:rPr>
        <w:t xml:space="preserve">xtractive </w:t>
      </w:r>
      <w:r w:rsidR="002B6878" w:rsidRPr="003018C0">
        <w:rPr>
          <w:rFonts w:ascii="Cambria" w:hAnsi="Cambria"/>
        </w:rPr>
        <w:t>I</w:t>
      </w:r>
      <w:r w:rsidR="007F109D">
        <w:rPr>
          <w:rFonts w:ascii="Cambria" w:hAnsi="Cambria"/>
        </w:rPr>
        <w:t xml:space="preserve">ndustries </w:t>
      </w:r>
      <w:r w:rsidR="002B6878" w:rsidRPr="003018C0">
        <w:rPr>
          <w:rFonts w:ascii="Cambria" w:hAnsi="Cambria"/>
        </w:rPr>
        <w:t>T</w:t>
      </w:r>
      <w:r w:rsidR="007F109D">
        <w:rPr>
          <w:rFonts w:ascii="Cambria" w:hAnsi="Cambria"/>
        </w:rPr>
        <w:t xml:space="preserve">ransparency </w:t>
      </w:r>
      <w:r w:rsidR="002B6878" w:rsidRPr="003018C0">
        <w:rPr>
          <w:rFonts w:ascii="Cambria" w:hAnsi="Cambria"/>
        </w:rPr>
        <w:t>I</w:t>
      </w:r>
      <w:r w:rsidR="007F109D">
        <w:rPr>
          <w:rFonts w:ascii="Cambria" w:hAnsi="Cambria"/>
        </w:rPr>
        <w:t>nitiative (EITI)</w:t>
      </w:r>
      <w:r w:rsidR="002B6878" w:rsidRPr="003018C0">
        <w:rPr>
          <w:rFonts w:ascii="Cambria" w:hAnsi="Cambria"/>
        </w:rPr>
        <w:t xml:space="preserve"> Secretariat, led by </w:t>
      </w:r>
      <w:r w:rsidR="00261889">
        <w:rPr>
          <w:rFonts w:ascii="Cambria" w:hAnsi="Cambria"/>
        </w:rPr>
        <w:t>the Deputy Executive Director, Bady Balde</w:t>
      </w:r>
      <w:r w:rsidR="002B6878" w:rsidRPr="003018C0">
        <w:rPr>
          <w:rFonts w:ascii="Cambria" w:hAnsi="Cambria"/>
        </w:rPr>
        <w:t xml:space="preserve"> visited Abuja to assess Nigeria’s progress in implementing the</w:t>
      </w:r>
      <w:r w:rsidR="007F109D">
        <w:rPr>
          <w:rFonts w:ascii="Cambria" w:hAnsi="Cambria"/>
        </w:rPr>
        <w:t xml:space="preserve"> </w:t>
      </w:r>
      <w:r w:rsidR="002B6878" w:rsidRPr="003018C0">
        <w:rPr>
          <w:rFonts w:ascii="Cambria" w:hAnsi="Cambria"/>
        </w:rPr>
        <w:t>EITI.</w:t>
      </w:r>
      <w:r w:rsidR="007F109D">
        <w:rPr>
          <w:rFonts w:ascii="Cambria" w:hAnsi="Cambria"/>
        </w:rPr>
        <w:t xml:space="preserve"> </w:t>
      </w:r>
      <w:r w:rsidR="002B6878" w:rsidRPr="003018C0">
        <w:rPr>
          <w:rFonts w:ascii="Cambria" w:hAnsi="Cambria"/>
        </w:rPr>
        <w:t xml:space="preserve">The mission engaged with government, industry players, civil society, media, and citizens to communicate the outcomes of Nigeria’s 2023 Validation Exercise, aimed at enhancing transparency and accountability in the extractive sector. </w:t>
      </w:r>
    </w:p>
    <w:p w14:paraId="194FF18C" w14:textId="77777777" w:rsidR="00806409" w:rsidRPr="003018C0" w:rsidRDefault="00806409" w:rsidP="00C3456C">
      <w:pPr>
        <w:pStyle w:val="NoSpacing"/>
        <w:jc w:val="both"/>
        <w:rPr>
          <w:rFonts w:ascii="Cambria" w:hAnsi="Cambria"/>
        </w:rPr>
      </w:pPr>
    </w:p>
    <w:p w14:paraId="39CB510E" w14:textId="1864E5B5" w:rsidR="002B6878" w:rsidRPr="003018C0" w:rsidRDefault="002B6878" w:rsidP="00C3456C">
      <w:pPr>
        <w:pStyle w:val="NoSpacing"/>
        <w:jc w:val="both"/>
        <w:rPr>
          <w:rFonts w:ascii="Cambria" w:hAnsi="Cambria"/>
        </w:rPr>
      </w:pPr>
      <w:r w:rsidRPr="003018C0">
        <w:rPr>
          <w:rFonts w:ascii="Cambria" w:hAnsi="Cambria"/>
        </w:rPr>
        <w:t>During their visit, the EITI officials observed some gaps and made recommendations on how</w:t>
      </w:r>
      <w:r w:rsidR="00B647F3" w:rsidRPr="003018C0">
        <w:rPr>
          <w:rFonts w:ascii="Cambria" w:hAnsi="Cambria"/>
        </w:rPr>
        <w:t xml:space="preserve"> best to fill them. One of the Corrective A</w:t>
      </w:r>
      <w:r w:rsidRPr="003018C0">
        <w:rPr>
          <w:rFonts w:ascii="Cambria" w:hAnsi="Cambria"/>
        </w:rPr>
        <w:t>ction</w:t>
      </w:r>
      <w:r w:rsidR="00B647F3" w:rsidRPr="003018C0">
        <w:rPr>
          <w:rFonts w:ascii="Cambria" w:hAnsi="Cambria"/>
        </w:rPr>
        <w:t>s</w:t>
      </w:r>
      <w:r w:rsidRPr="003018C0">
        <w:rPr>
          <w:rFonts w:ascii="Cambria" w:hAnsi="Cambria"/>
        </w:rPr>
        <w:t xml:space="preserve"> taken by NEITI was to organize </w:t>
      </w:r>
      <w:r w:rsidR="00574A88" w:rsidRPr="003018C0">
        <w:rPr>
          <w:rFonts w:ascii="Cambria" w:hAnsi="Cambria"/>
        </w:rPr>
        <w:t xml:space="preserve">a </w:t>
      </w:r>
      <w:r w:rsidR="00375158" w:rsidRPr="003018C0">
        <w:rPr>
          <w:rFonts w:ascii="Cambria" w:hAnsi="Cambria"/>
        </w:rPr>
        <w:t>three-day</w:t>
      </w:r>
      <w:r w:rsidRPr="003018C0">
        <w:rPr>
          <w:rFonts w:ascii="Cambria" w:hAnsi="Cambria"/>
        </w:rPr>
        <w:t xml:space="preserve"> </w:t>
      </w:r>
      <w:r w:rsidR="001B1366" w:rsidRPr="003018C0">
        <w:rPr>
          <w:rFonts w:ascii="Cambria" w:hAnsi="Cambria"/>
        </w:rPr>
        <w:t>training course</w:t>
      </w:r>
      <w:r w:rsidRPr="003018C0">
        <w:rPr>
          <w:rFonts w:ascii="Cambria" w:hAnsi="Cambria"/>
        </w:rPr>
        <w:t xml:space="preserve"> for </w:t>
      </w:r>
      <w:r w:rsidR="00A267A3" w:rsidRPr="00C3456C">
        <w:rPr>
          <w:rFonts w:ascii="Cambria" w:hAnsi="Cambria"/>
        </w:rPr>
        <w:t xml:space="preserve">Civil Society </w:t>
      </w:r>
      <w:proofErr w:type="spellStart"/>
      <w:r w:rsidR="00A267A3" w:rsidRPr="00C3456C">
        <w:rPr>
          <w:rFonts w:ascii="Cambria" w:hAnsi="Cambria"/>
        </w:rPr>
        <w:t>Organisations</w:t>
      </w:r>
      <w:proofErr w:type="spellEnd"/>
      <w:r w:rsidR="00A267A3" w:rsidRPr="00C3456C">
        <w:rPr>
          <w:rFonts w:ascii="Cambria" w:hAnsi="Cambria"/>
        </w:rPr>
        <w:t xml:space="preserve"> (CSO</w:t>
      </w:r>
      <w:proofErr w:type="gramStart"/>
      <w:r w:rsidR="00A267A3" w:rsidRPr="00C3456C">
        <w:rPr>
          <w:rFonts w:ascii="Cambria" w:hAnsi="Cambria"/>
        </w:rPr>
        <w:t>),</w:t>
      </w:r>
      <w:r w:rsidR="00A267A3">
        <w:rPr>
          <w:rFonts w:ascii="Cambria" w:hAnsi="Cambria"/>
        </w:rPr>
        <w:t xml:space="preserve"> </w:t>
      </w:r>
      <w:r w:rsidRPr="003018C0">
        <w:rPr>
          <w:rFonts w:ascii="Cambria" w:hAnsi="Cambria"/>
        </w:rPr>
        <w:t xml:space="preserve"> media</w:t>
      </w:r>
      <w:proofErr w:type="gramEnd"/>
      <w:r w:rsidRPr="003018C0">
        <w:rPr>
          <w:rFonts w:ascii="Cambria" w:hAnsi="Cambria"/>
        </w:rPr>
        <w:t xml:space="preserve"> and other stakeholders on the EITI Framework.</w:t>
      </w:r>
    </w:p>
    <w:p w14:paraId="222B0C39" w14:textId="77777777" w:rsidR="00D0419D" w:rsidRPr="003018C0" w:rsidRDefault="00D0419D" w:rsidP="00C3456C">
      <w:pPr>
        <w:pStyle w:val="NoSpacing"/>
        <w:jc w:val="both"/>
        <w:rPr>
          <w:rFonts w:ascii="Cambria" w:hAnsi="Cambria"/>
        </w:rPr>
      </w:pPr>
    </w:p>
    <w:p w14:paraId="39CB510F" w14:textId="08191613" w:rsidR="002B6878" w:rsidRPr="003018C0" w:rsidRDefault="005665F9" w:rsidP="00C3456C">
      <w:pPr>
        <w:pStyle w:val="Heading3"/>
        <w:numPr>
          <w:ilvl w:val="2"/>
          <w:numId w:val="31"/>
        </w:numPr>
        <w:jc w:val="both"/>
        <w:rPr>
          <w:rFonts w:ascii="Cambria" w:hAnsi="Cambria"/>
          <w:color w:val="00B050"/>
        </w:rPr>
      </w:pPr>
      <w:r w:rsidRPr="003018C0">
        <w:rPr>
          <w:rFonts w:ascii="Cambria" w:hAnsi="Cambria"/>
          <w:color w:val="00B050"/>
        </w:rPr>
        <w:t xml:space="preserve">High </w:t>
      </w:r>
      <w:r w:rsidR="00F64E7E" w:rsidRPr="003018C0">
        <w:rPr>
          <w:rFonts w:ascii="Cambria" w:hAnsi="Cambria"/>
          <w:color w:val="00B050"/>
        </w:rPr>
        <w:t>L</w:t>
      </w:r>
      <w:r w:rsidRPr="003018C0">
        <w:rPr>
          <w:rFonts w:ascii="Cambria" w:hAnsi="Cambria"/>
          <w:color w:val="00B050"/>
        </w:rPr>
        <w:t xml:space="preserve">evel </w:t>
      </w:r>
      <w:r w:rsidR="002B6878" w:rsidRPr="003018C0">
        <w:rPr>
          <w:rFonts w:ascii="Cambria" w:hAnsi="Cambria"/>
          <w:color w:val="00B050"/>
        </w:rPr>
        <w:t>Executive Summary</w:t>
      </w:r>
    </w:p>
    <w:p w14:paraId="00CA489A" w14:textId="04A4A79D" w:rsidR="0051227F" w:rsidRPr="003018C0" w:rsidRDefault="002B6878" w:rsidP="00C3456C">
      <w:pPr>
        <w:pStyle w:val="NoSpacing"/>
        <w:jc w:val="both"/>
        <w:rPr>
          <w:rFonts w:ascii="Cambria" w:hAnsi="Cambria"/>
        </w:rPr>
      </w:pPr>
      <w:r w:rsidRPr="003018C0">
        <w:rPr>
          <w:rFonts w:ascii="Cambria" w:hAnsi="Cambria"/>
        </w:rPr>
        <w:t xml:space="preserve">The training was held at Hawthorn Suites, </w:t>
      </w:r>
      <w:proofErr w:type="spellStart"/>
      <w:r w:rsidRPr="003018C0">
        <w:rPr>
          <w:rFonts w:ascii="Cambria" w:hAnsi="Cambria"/>
        </w:rPr>
        <w:t>Garki</w:t>
      </w:r>
      <w:proofErr w:type="spellEnd"/>
      <w:r w:rsidRPr="003018C0">
        <w:rPr>
          <w:rFonts w:ascii="Cambria" w:hAnsi="Cambria"/>
        </w:rPr>
        <w:t xml:space="preserve">, Abuja. It brought together past and current members of the NEITI board, the </w:t>
      </w:r>
      <w:r w:rsidR="007522D8" w:rsidRPr="00C3456C">
        <w:rPr>
          <w:rFonts w:ascii="Cambria" w:hAnsi="Cambria"/>
        </w:rPr>
        <w:t xml:space="preserve">(National Stakeholders Working Group </w:t>
      </w:r>
      <w:r w:rsidR="00261889">
        <w:rPr>
          <w:rFonts w:ascii="Cambria" w:hAnsi="Cambria"/>
        </w:rPr>
        <w:t>(</w:t>
      </w:r>
      <w:r w:rsidR="007522D8" w:rsidRPr="00C3456C">
        <w:rPr>
          <w:rFonts w:ascii="Cambria" w:hAnsi="Cambria"/>
        </w:rPr>
        <w:t>NSWG)</w:t>
      </w:r>
      <w:r w:rsidR="007F109D" w:rsidRPr="00C3456C">
        <w:rPr>
          <w:rFonts w:ascii="Cambria" w:hAnsi="Cambria"/>
        </w:rPr>
        <w:t>,</w:t>
      </w:r>
      <w:r w:rsidR="007F109D">
        <w:rPr>
          <w:rFonts w:ascii="Cambria" w:hAnsi="Cambria"/>
        </w:rPr>
        <w:t xml:space="preserve"> </w:t>
      </w:r>
      <w:r w:rsidRPr="003018C0">
        <w:rPr>
          <w:rFonts w:ascii="Cambria" w:hAnsi="Cambria"/>
        </w:rPr>
        <w:t>media personnel</w:t>
      </w:r>
      <w:r w:rsidR="00261889">
        <w:rPr>
          <w:rFonts w:ascii="Cambria" w:hAnsi="Cambria"/>
        </w:rPr>
        <w:t xml:space="preserve"> and</w:t>
      </w:r>
      <w:r w:rsidRPr="003018C0">
        <w:rPr>
          <w:rFonts w:ascii="Cambria" w:hAnsi="Cambria"/>
        </w:rPr>
        <w:t xml:space="preserve"> government officials</w:t>
      </w:r>
      <w:r w:rsidR="00261889">
        <w:rPr>
          <w:rFonts w:ascii="Cambria" w:hAnsi="Cambria"/>
        </w:rPr>
        <w:t>.</w:t>
      </w:r>
      <w:r w:rsidRPr="003018C0">
        <w:rPr>
          <w:rFonts w:ascii="Cambria" w:hAnsi="Cambria"/>
        </w:rPr>
        <w:t xml:space="preserve"> </w:t>
      </w:r>
      <w:r w:rsidR="00432581">
        <w:rPr>
          <w:rFonts w:ascii="Cambria" w:hAnsi="Cambria"/>
        </w:rPr>
        <w:t xml:space="preserve"> </w:t>
      </w:r>
      <w:r w:rsidRPr="003018C0">
        <w:rPr>
          <w:rFonts w:ascii="Cambria" w:hAnsi="Cambria"/>
        </w:rPr>
        <w:t>There were goodwill messages from sponsors of the event, Europe</w:t>
      </w:r>
      <w:r w:rsidR="00574A88" w:rsidRPr="003018C0">
        <w:rPr>
          <w:rFonts w:ascii="Cambria" w:hAnsi="Cambria"/>
        </w:rPr>
        <w:t xml:space="preserve">an Union/ </w:t>
      </w:r>
      <w:bookmarkStart w:id="3" w:name="_Hlk183686314"/>
      <w:r w:rsidR="00574A88" w:rsidRPr="003018C0">
        <w:rPr>
          <w:rFonts w:ascii="Cambria" w:hAnsi="Cambria"/>
        </w:rPr>
        <w:t>Rule of Law (</w:t>
      </w:r>
      <w:proofErr w:type="spellStart"/>
      <w:r w:rsidR="00574A88" w:rsidRPr="003018C0">
        <w:rPr>
          <w:rFonts w:ascii="Cambria" w:hAnsi="Cambria"/>
        </w:rPr>
        <w:t>RoLAC</w:t>
      </w:r>
      <w:proofErr w:type="spellEnd"/>
      <w:r w:rsidR="00574A88" w:rsidRPr="003018C0">
        <w:rPr>
          <w:rFonts w:ascii="Cambria" w:hAnsi="Cambria"/>
        </w:rPr>
        <w:t>) program</w:t>
      </w:r>
      <w:r w:rsidRPr="003018C0">
        <w:rPr>
          <w:rFonts w:ascii="Cambria" w:hAnsi="Cambria"/>
        </w:rPr>
        <w:t xml:space="preserve"> </w:t>
      </w:r>
      <w:bookmarkEnd w:id="3"/>
      <w:r w:rsidR="00574A88" w:rsidRPr="003018C0">
        <w:rPr>
          <w:rFonts w:ascii="Cambria" w:hAnsi="Cambria"/>
        </w:rPr>
        <w:t>as well as their partners, the Institute for I</w:t>
      </w:r>
      <w:r w:rsidRPr="003018C0">
        <w:rPr>
          <w:rFonts w:ascii="Cambria" w:hAnsi="Cambria"/>
        </w:rPr>
        <w:t xml:space="preserve">nternational Democracy and Assistance </w:t>
      </w:r>
      <w:r w:rsidR="007522D8" w:rsidRPr="00C3456C">
        <w:rPr>
          <w:rFonts w:ascii="Cambria" w:hAnsi="Cambria"/>
        </w:rPr>
        <w:t>IIDEA</w:t>
      </w:r>
      <w:r w:rsidRPr="00C3456C">
        <w:rPr>
          <w:rFonts w:ascii="Cambria" w:hAnsi="Cambria"/>
        </w:rPr>
        <w:t>.</w:t>
      </w:r>
      <w:r w:rsidR="00A8071A" w:rsidRPr="003018C0">
        <w:rPr>
          <w:rFonts w:ascii="Cambria" w:hAnsi="Cambria"/>
        </w:rPr>
        <w:t xml:space="preserve"> During the first two days, </w:t>
      </w:r>
      <w:r w:rsidR="007522D8">
        <w:rPr>
          <w:rFonts w:ascii="Cambria" w:hAnsi="Cambria"/>
        </w:rPr>
        <w:t xml:space="preserve">the </w:t>
      </w:r>
      <w:r w:rsidR="00A8071A" w:rsidRPr="003018C0">
        <w:rPr>
          <w:rFonts w:ascii="Cambria" w:hAnsi="Cambria"/>
        </w:rPr>
        <w:t>workshop facilitators took turns to take p</w:t>
      </w:r>
      <w:r w:rsidR="00574A88" w:rsidRPr="003018C0">
        <w:rPr>
          <w:rFonts w:ascii="Cambria" w:hAnsi="Cambria"/>
        </w:rPr>
        <w:t>articipants through the EITI P</w:t>
      </w:r>
      <w:r w:rsidR="00A8071A" w:rsidRPr="003018C0">
        <w:rPr>
          <w:rFonts w:ascii="Cambria" w:hAnsi="Cambria"/>
        </w:rPr>
        <w:t>rocess and Standards; Nigeria’s 2023 Validation Exercise from the CSO angle; EITI Cor</w:t>
      </w:r>
      <w:r w:rsidR="00574A88" w:rsidRPr="003018C0">
        <w:rPr>
          <w:rFonts w:ascii="Cambria" w:hAnsi="Cambria"/>
        </w:rPr>
        <w:t xml:space="preserve">rective Actions and </w:t>
      </w:r>
      <w:r w:rsidR="00A267A3">
        <w:rPr>
          <w:rFonts w:ascii="Cambria" w:hAnsi="Cambria"/>
        </w:rPr>
        <w:t xml:space="preserve">the </w:t>
      </w:r>
      <w:r w:rsidR="00574A88" w:rsidRPr="003018C0">
        <w:rPr>
          <w:rFonts w:ascii="Cambria" w:hAnsi="Cambria"/>
        </w:rPr>
        <w:t xml:space="preserve">Role of CSO as well as some of the </w:t>
      </w:r>
      <w:r w:rsidR="00136B82" w:rsidRPr="003018C0">
        <w:rPr>
          <w:rFonts w:ascii="Cambria" w:hAnsi="Cambria"/>
        </w:rPr>
        <w:t>Highlights</w:t>
      </w:r>
      <w:r w:rsidR="00A8071A" w:rsidRPr="003018C0">
        <w:rPr>
          <w:rFonts w:ascii="Cambria" w:hAnsi="Cambria"/>
        </w:rPr>
        <w:t xml:space="preserve"> of the </w:t>
      </w:r>
      <w:r w:rsidR="00A267A3">
        <w:rPr>
          <w:rFonts w:ascii="Cambria" w:hAnsi="Cambria"/>
        </w:rPr>
        <w:t xml:space="preserve">NEITI </w:t>
      </w:r>
      <w:r w:rsidR="00A8071A" w:rsidRPr="003018C0">
        <w:rPr>
          <w:rFonts w:ascii="Cambria" w:hAnsi="Cambria"/>
        </w:rPr>
        <w:t xml:space="preserve">2022 and 2023 Solid Minerals </w:t>
      </w:r>
      <w:r w:rsidR="00A267A3">
        <w:rPr>
          <w:rFonts w:ascii="Cambria" w:hAnsi="Cambria"/>
        </w:rPr>
        <w:t>Industry R</w:t>
      </w:r>
      <w:r w:rsidR="00A8071A" w:rsidRPr="003018C0">
        <w:rPr>
          <w:rFonts w:ascii="Cambria" w:hAnsi="Cambria"/>
        </w:rPr>
        <w:t>eports.</w:t>
      </w:r>
    </w:p>
    <w:p w14:paraId="5A1C76AA" w14:textId="77777777" w:rsidR="00105B5C" w:rsidRPr="003018C0" w:rsidRDefault="00105B5C" w:rsidP="00C3456C">
      <w:pPr>
        <w:pStyle w:val="NoSpacing"/>
        <w:jc w:val="both"/>
        <w:rPr>
          <w:rFonts w:ascii="Cambria" w:hAnsi="Cambria"/>
        </w:rPr>
      </w:pPr>
    </w:p>
    <w:p w14:paraId="39CB5111" w14:textId="6174D217" w:rsidR="00F756D3" w:rsidRPr="003018C0" w:rsidRDefault="00A8071A" w:rsidP="00C3456C">
      <w:pPr>
        <w:pStyle w:val="NoSpacing"/>
        <w:jc w:val="both"/>
        <w:rPr>
          <w:rFonts w:ascii="Cambria" w:hAnsi="Cambria"/>
        </w:rPr>
      </w:pPr>
      <w:r w:rsidRPr="003018C0">
        <w:rPr>
          <w:rFonts w:ascii="Cambria" w:hAnsi="Cambria"/>
        </w:rPr>
        <w:t xml:space="preserve">The presentations also focused on </w:t>
      </w:r>
      <w:r w:rsidR="00A267A3" w:rsidRPr="00C3456C">
        <w:rPr>
          <w:rFonts w:ascii="Cambria" w:hAnsi="Cambria"/>
        </w:rPr>
        <w:t>signing</w:t>
      </w:r>
      <w:r w:rsidR="00A267A3">
        <w:rPr>
          <w:rFonts w:ascii="Cambria" w:hAnsi="Cambria"/>
        </w:rPr>
        <w:t xml:space="preserve"> </w:t>
      </w:r>
      <w:r w:rsidRPr="003018C0">
        <w:rPr>
          <w:rFonts w:ascii="Cambria" w:hAnsi="Cambria"/>
        </w:rPr>
        <w:t xml:space="preserve">the Freedom of Information </w:t>
      </w:r>
      <w:r w:rsidR="00574A88" w:rsidRPr="003018C0">
        <w:rPr>
          <w:rFonts w:ascii="Cambria" w:hAnsi="Cambria"/>
        </w:rPr>
        <w:t>Act to Demand for A</w:t>
      </w:r>
      <w:r w:rsidRPr="003018C0">
        <w:rPr>
          <w:rFonts w:ascii="Cambria" w:hAnsi="Cambria"/>
        </w:rPr>
        <w:t>cc</w:t>
      </w:r>
      <w:r w:rsidR="00574A88" w:rsidRPr="003018C0">
        <w:rPr>
          <w:rFonts w:ascii="Cambria" w:hAnsi="Cambria"/>
        </w:rPr>
        <w:t>ountability; Negotiation as an E</w:t>
      </w:r>
      <w:r w:rsidRPr="003018C0">
        <w:rPr>
          <w:rFonts w:ascii="Cambria" w:hAnsi="Cambria"/>
        </w:rPr>
        <w:t xml:space="preserve">ffective Advocacy Tool; Extractive Industries Result Management and Oversight by CSOs; </w:t>
      </w:r>
      <w:r w:rsidR="00136B82" w:rsidRPr="003018C0">
        <w:rPr>
          <w:rFonts w:ascii="Cambria" w:hAnsi="Cambria"/>
        </w:rPr>
        <w:t>Drafting</w:t>
      </w:r>
      <w:r w:rsidRPr="003018C0">
        <w:rPr>
          <w:rFonts w:ascii="Cambria" w:hAnsi="Cambria"/>
        </w:rPr>
        <w:t xml:space="preserve"> impact</w:t>
      </w:r>
      <w:r w:rsidR="00574A88" w:rsidRPr="003018C0">
        <w:rPr>
          <w:rFonts w:ascii="Cambria" w:hAnsi="Cambria"/>
        </w:rPr>
        <w:t>ful Advocacy briefs as well as g</w:t>
      </w:r>
      <w:r w:rsidRPr="003018C0">
        <w:rPr>
          <w:rFonts w:ascii="Cambria" w:hAnsi="Cambria"/>
        </w:rPr>
        <w:t xml:space="preserve">roup work on target </w:t>
      </w:r>
      <w:r w:rsidR="00574A88" w:rsidRPr="003018C0">
        <w:rPr>
          <w:rFonts w:ascii="Cambria" w:hAnsi="Cambria"/>
        </w:rPr>
        <w:t>topics. There were also questions and answer sessions to clarify grey areas. Some of the participants were distributed into various committees which were inaugurated on the last day</w:t>
      </w:r>
      <w:r w:rsidR="00574A88" w:rsidRPr="00C3456C">
        <w:rPr>
          <w:rFonts w:ascii="Cambria" w:hAnsi="Cambria"/>
        </w:rPr>
        <w:t xml:space="preserve">. </w:t>
      </w:r>
      <w:r w:rsidR="00A267A3" w:rsidRPr="00C3456C">
        <w:rPr>
          <w:rFonts w:ascii="Cambria" w:hAnsi="Cambria"/>
        </w:rPr>
        <w:t>The Executive Secretary of NEITI, Dr Orji Ogbonnaya Orji</w:t>
      </w:r>
      <w:r w:rsidR="00574A88" w:rsidRPr="00C3456C">
        <w:rPr>
          <w:rFonts w:ascii="Cambria" w:hAnsi="Cambria"/>
        </w:rPr>
        <w:t xml:space="preserve"> and the CSO representative on the NEITI board</w:t>
      </w:r>
      <w:r w:rsidR="00A267A3" w:rsidRPr="00C3456C">
        <w:rPr>
          <w:rFonts w:ascii="Cambria" w:hAnsi="Cambria"/>
        </w:rPr>
        <w:t xml:space="preserve">, Dr </w:t>
      </w:r>
      <w:proofErr w:type="spellStart"/>
      <w:r w:rsidR="00A267A3" w:rsidRPr="00C3456C">
        <w:rPr>
          <w:rFonts w:ascii="Cambria" w:hAnsi="Cambria"/>
        </w:rPr>
        <w:t>Erisa</w:t>
      </w:r>
      <w:proofErr w:type="spellEnd"/>
      <w:r w:rsidR="00A267A3" w:rsidRPr="00C3456C">
        <w:rPr>
          <w:rFonts w:ascii="Cambria" w:hAnsi="Cambria"/>
        </w:rPr>
        <w:t xml:space="preserve"> Danladi Sarki,</w:t>
      </w:r>
      <w:r w:rsidR="00574A88" w:rsidRPr="003018C0">
        <w:rPr>
          <w:rFonts w:ascii="Cambria" w:hAnsi="Cambria"/>
        </w:rPr>
        <w:t xml:space="preserve"> anchored the session </w:t>
      </w:r>
      <w:r w:rsidRPr="003018C0">
        <w:rPr>
          <w:rFonts w:ascii="Cambria" w:hAnsi="Cambria"/>
        </w:rPr>
        <w:t>on rebuilding trust between the CSOs and the NEITI team.</w:t>
      </w:r>
    </w:p>
    <w:p w14:paraId="79E35DB1" w14:textId="4497C895" w:rsidR="00105B5C" w:rsidRPr="003018C0" w:rsidRDefault="00105B5C" w:rsidP="00C3456C">
      <w:pPr>
        <w:pStyle w:val="NoSpacing"/>
        <w:jc w:val="both"/>
        <w:rPr>
          <w:rFonts w:ascii="Cambria" w:hAnsi="Cambria"/>
        </w:rPr>
      </w:pPr>
    </w:p>
    <w:p w14:paraId="39CB5112" w14:textId="29743D06" w:rsidR="000B3E83" w:rsidRPr="003018C0" w:rsidRDefault="00EE58FD" w:rsidP="00C3456C">
      <w:pPr>
        <w:pStyle w:val="Heading3"/>
        <w:numPr>
          <w:ilvl w:val="2"/>
          <w:numId w:val="31"/>
        </w:numPr>
        <w:jc w:val="both"/>
        <w:rPr>
          <w:rFonts w:ascii="Cambria" w:hAnsi="Cambria"/>
          <w:color w:val="00B050"/>
          <w:sz w:val="22"/>
          <w:szCs w:val="22"/>
        </w:rPr>
      </w:pPr>
      <w:r w:rsidRPr="003018C0">
        <w:rPr>
          <w:rFonts w:ascii="Cambria" w:eastAsia="Times New Roman" w:hAnsi="Cambria"/>
          <w:color w:val="00B050"/>
        </w:rPr>
        <w:t xml:space="preserve">Brief </w:t>
      </w:r>
      <w:r w:rsidR="00F64E7E" w:rsidRPr="003018C0">
        <w:rPr>
          <w:rFonts w:ascii="Cambria" w:eastAsia="Times New Roman" w:hAnsi="Cambria"/>
          <w:color w:val="00B050"/>
        </w:rPr>
        <w:t>O</w:t>
      </w:r>
      <w:r w:rsidRPr="003018C0">
        <w:rPr>
          <w:rFonts w:ascii="Cambria" w:eastAsia="Times New Roman" w:hAnsi="Cambria"/>
          <w:color w:val="00B050"/>
        </w:rPr>
        <w:t xml:space="preserve">verview of the </w:t>
      </w:r>
      <w:r w:rsidR="00F64E7E" w:rsidRPr="003018C0">
        <w:rPr>
          <w:rFonts w:ascii="Cambria" w:eastAsia="Times New Roman" w:hAnsi="Cambria"/>
          <w:color w:val="00B050"/>
        </w:rPr>
        <w:t>T</w:t>
      </w:r>
      <w:r w:rsidRPr="003018C0">
        <w:rPr>
          <w:rFonts w:ascii="Cambria" w:eastAsia="Times New Roman" w:hAnsi="Cambria"/>
          <w:color w:val="00B050"/>
        </w:rPr>
        <w:t xml:space="preserve">raining </w:t>
      </w:r>
      <w:r w:rsidR="00F64E7E" w:rsidRPr="003018C0">
        <w:rPr>
          <w:rFonts w:ascii="Cambria" w:eastAsia="Times New Roman" w:hAnsi="Cambria"/>
          <w:color w:val="00B050"/>
        </w:rPr>
        <w:t>P</w:t>
      </w:r>
      <w:r w:rsidRPr="003018C0">
        <w:rPr>
          <w:rFonts w:ascii="Cambria" w:eastAsia="Times New Roman" w:hAnsi="Cambria"/>
          <w:color w:val="00B050"/>
        </w:rPr>
        <w:t xml:space="preserve">urpose, </w:t>
      </w:r>
      <w:r w:rsidR="00F64E7E" w:rsidRPr="003018C0">
        <w:rPr>
          <w:rFonts w:ascii="Cambria" w:eastAsia="Times New Roman" w:hAnsi="Cambria"/>
          <w:color w:val="00B050"/>
        </w:rPr>
        <w:t>T</w:t>
      </w:r>
      <w:r w:rsidRPr="003018C0">
        <w:rPr>
          <w:rFonts w:ascii="Cambria" w:eastAsia="Times New Roman" w:hAnsi="Cambria"/>
          <w:color w:val="00B050"/>
        </w:rPr>
        <w:t>a</w:t>
      </w:r>
      <w:r w:rsidR="005665F9" w:rsidRPr="003018C0">
        <w:rPr>
          <w:rFonts w:ascii="Cambria" w:eastAsia="Times New Roman" w:hAnsi="Cambria"/>
          <w:color w:val="00B050"/>
        </w:rPr>
        <w:t xml:space="preserve">rget </w:t>
      </w:r>
      <w:r w:rsidR="00F64E7E" w:rsidRPr="003018C0">
        <w:rPr>
          <w:rFonts w:ascii="Cambria" w:eastAsia="Times New Roman" w:hAnsi="Cambria"/>
          <w:color w:val="00B050"/>
        </w:rPr>
        <w:t>A</w:t>
      </w:r>
      <w:r w:rsidR="005665F9" w:rsidRPr="003018C0">
        <w:rPr>
          <w:rFonts w:ascii="Cambria" w:eastAsia="Times New Roman" w:hAnsi="Cambria"/>
          <w:color w:val="00B050"/>
        </w:rPr>
        <w:t xml:space="preserve">udience, and </w:t>
      </w:r>
      <w:r w:rsidR="00F64E7E" w:rsidRPr="003018C0">
        <w:rPr>
          <w:rFonts w:ascii="Cambria" w:eastAsia="Times New Roman" w:hAnsi="Cambria"/>
          <w:color w:val="00B050"/>
        </w:rPr>
        <w:t>K</w:t>
      </w:r>
      <w:r w:rsidR="005665F9" w:rsidRPr="003018C0">
        <w:rPr>
          <w:rFonts w:ascii="Cambria" w:eastAsia="Times New Roman" w:hAnsi="Cambria"/>
          <w:color w:val="00B050"/>
        </w:rPr>
        <w:t xml:space="preserve">ey </w:t>
      </w:r>
      <w:r w:rsidR="00F64E7E" w:rsidRPr="003018C0">
        <w:rPr>
          <w:rFonts w:ascii="Cambria" w:eastAsia="Times New Roman" w:hAnsi="Cambria"/>
          <w:color w:val="00B050"/>
        </w:rPr>
        <w:t>O</w:t>
      </w:r>
      <w:r w:rsidR="005665F9" w:rsidRPr="003018C0">
        <w:rPr>
          <w:rFonts w:ascii="Cambria" w:eastAsia="Times New Roman" w:hAnsi="Cambria"/>
          <w:color w:val="00B050"/>
        </w:rPr>
        <w:t>utcomes</w:t>
      </w:r>
    </w:p>
    <w:p w14:paraId="1ACEE74B" w14:textId="2E0BB92C" w:rsidR="00D10EF1" w:rsidRPr="003018C0" w:rsidRDefault="00C36968" w:rsidP="00F64E7E">
      <w:pPr>
        <w:pStyle w:val="NoSpacing"/>
        <w:rPr>
          <w:rFonts w:ascii="Cambria" w:hAnsi="Cambria"/>
        </w:rPr>
      </w:pPr>
      <w:r w:rsidRPr="003018C0">
        <w:rPr>
          <w:rFonts w:ascii="Cambria" w:hAnsi="Cambria"/>
          <w:noProof/>
        </w:rPr>
        <mc:AlternateContent>
          <mc:Choice Requires="wps">
            <w:drawing>
              <wp:anchor distT="45720" distB="45720" distL="114300" distR="114300" simplePos="0" relativeHeight="251617792" behindDoc="0" locked="0" layoutInCell="1" allowOverlap="1" wp14:anchorId="0CE36A56" wp14:editId="11AE25F7">
                <wp:simplePos x="0" y="0"/>
                <wp:positionH relativeFrom="column">
                  <wp:posOffset>3171825</wp:posOffset>
                </wp:positionH>
                <wp:positionV relativeFrom="paragraph">
                  <wp:posOffset>67310</wp:posOffset>
                </wp:positionV>
                <wp:extent cx="3225165" cy="2828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165" cy="282892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43877663" w14:textId="77777777" w:rsidR="0069460F" w:rsidRPr="00375158" w:rsidRDefault="0069460F" w:rsidP="0069460F">
                            <w:pPr>
                              <w:shd w:val="clear" w:color="auto" w:fill="FFFFFF"/>
                              <w:spacing w:after="0"/>
                              <w:rPr>
                                <w:rFonts w:ascii="Cambria" w:eastAsia="Times New Roman" w:hAnsi="Cambria" w:cstheme="minorHAnsi"/>
                                <w:color w:val="1D2228"/>
                              </w:rPr>
                            </w:pPr>
                            <w:r w:rsidRPr="00375158">
                              <w:rPr>
                                <w:rFonts w:ascii="Cambria" w:eastAsia="Times New Roman" w:hAnsi="Cambria" w:cstheme="minorHAnsi"/>
                                <w:b/>
                                <w:noProof/>
                                <w:color w:val="1D2228"/>
                                <w:sz w:val="28"/>
                                <w:szCs w:val="28"/>
                              </w:rPr>
                              <w:drawing>
                                <wp:inline distT="0" distB="0" distL="0" distR="0" wp14:anchorId="2043B9CE" wp14:editId="6EF657A6">
                                  <wp:extent cx="3038475" cy="2349652"/>
                                  <wp:effectExtent l="0" t="0" r="0" b="0"/>
                                  <wp:docPr id="4" name="Picture 4" descr="C:\Users\Augusta Akparanta\Downloads\IMG-2024110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ugusta Akparanta\Downloads\IMG-20241101-WA00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0265" cy="2351036"/>
                                          </a:xfrm>
                                          <a:prstGeom prst="rect">
                                            <a:avLst/>
                                          </a:prstGeom>
                                          <a:noFill/>
                                          <a:ln>
                                            <a:noFill/>
                                          </a:ln>
                                        </pic:spPr>
                                      </pic:pic>
                                    </a:graphicData>
                                  </a:graphic>
                                </wp:inline>
                              </w:drawing>
                            </w:r>
                          </w:p>
                          <w:p w14:paraId="3ED5845D" w14:textId="2E64A546" w:rsidR="0069460F" w:rsidRPr="00F64E7E" w:rsidRDefault="0069460F" w:rsidP="0069460F">
                            <w:pPr>
                              <w:shd w:val="clear" w:color="auto" w:fill="FFFFFF"/>
                              <w:spacing w:after="0"/>
                              <w:rPr>
                                <w:rFonts w:ascii="Cambria" w:eastAsia="Times New Roman" w:hAnsi="Cambria" w:cstheme="minorHAnsi"/>
                                <w:b/>
                                <w:iCs/>
                                <w:color w:val="00B050"/>
                                <w:sz w:val="20"/>
                                <w:szCs w:val="20"/>
                              </w:rPr>
                            </w:pPr>
                            <w:r w:rsidRPr="00F64E7E">
                              <w:rPr>
                                <w:rFonts w:ascii="Cambria" w:eastAsia="Times New Roman" w:hAnsi="Cambria" w:cstheme="minorHAnsi"/>
                                <w:b/>
                                <w:iCs/>
                                <w:color w:val="00B050"/>
                                <w:sz w:val="20"/>
                                <w:szCs w:val="20"/>
                              </w:rPr>
                              <w:t xml:space="preserve">Participants at the NEITI/CSO RoundTable on </w:t>
                            </w:r>
                            <w:r w:rsidR="00671516">
                              <w:rPr>
                                <w:rFonts w:ascii="Cambria" w:eastAsia="Times New Roman" w:hAnsi="Cambria" w:cstheme="minorHAnsi"/>
                                <w:b/>
                                <w:iCs/>
                                <w:color w:val="00B050"/>
                                <w:sz w:val="20"/>
                                <w:szCs w:val="20"/>
                              </w:rPr>
                              <w:t xml:space="preserve">the </w:t>
                            </w:r>
                            <w:r w:rsidRPr="00F64E7E">
                              <w:rPr>
                                <w:rFonts w:ascii="Cambria" w:eastAsia="Times New Roman" w:hAnsi="Cambria" w:cstheme="minorHAnsi"/>
                                <w:b/>
                                <w:iCs/>
                                <w:color w:val="00B050"/>
                                <w:sz w:val="20"/>
                                <w:szCs w:val="20"/>
                              </w:rPr>
                              <w:t>EITI Framework</w:t>
                            </w:r>
                          </w:p>
                          <w:p w14:paraId="2B24A3CE" w14:textId="7FCF98A5" w:rsidR="00F64E7E" w:rsidRDefault="00F64E7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E36A56" id="_x0000_t202" coordsize="21600,21600" o:spt="202" path="m,l,21600r21600,l21600,xe">
                <v:stroke joinstyle="miter"/>
                <v:path gradientshapeok="t" o:connecttype="rect"/>
              </v:shapetype>
              <v:shape id="Text Box 2" o:spid="_x0000_s1026" type="#_x0000_t202" style="position:absolute;margin-left:249.75pt;margin-top:5.3pt;width:253.95pt;height:222.75pt;z-index:25161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" filled="f" stroked="f">
                <v:textbox>
                  <w:txbxContent>
                    <w:p w14:paraId="43877663" w14:textId="77777777" w:rsidR="0069460F" w:rsidRPr="00375158" w:rsidRDefault="0069460F" w:rsidP="0069460F">
                      <w:pPr>
                        <w:shd w:val="clear" w:color="auto" w:fill="FFFFFF"/>
                        <w:spacing w:after="0"/>
                        <w:rPr>
                          <w:rFonts w:ascii="Cambria" w:eastAsia="Times New Roman" w:hAnsi="Cambria" w:cstheme="minorHAnsi"/>
                          <w:color w:val="1D2228"/>
                        </w:rPr>
                      </w:pPr>
                      <w:r w:rsidRPr="00375158">
                        <w:rPr>
                          <w:rFonts w:ascii="Cambria" w:eastAsia="Times New Roman" w:hAnsi="Cambria" w:cstheme="minorHAnsi"/>
                          <w:b/>
                          <w:noProof/>
                          <w:color w:val="1D2228"/>
                          <w:sz w:val="28"/>
                          <w:szCs w:val="28"/>
                        </w:rPr>
                        <w:drawing>
                          <wp:inline distT="0" distB="0" distL="0" distR="0" wp14:anchorId="2043B9CE" wp14:editId="6EF657A6">
                            <wp:extent cx="3038475" cy="2349652"/>
                            <wp:effectExtent l="0" t="0" r="0" b="0"/>
                            <wp:docPr id="4" name="Picture 4" descr="C:\Users\Augusta Akparanta\Downloads\IMG-2024110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ugusta Akparanta\Downloads\IMG-20241101-WA00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0265" cy="2351036"/>
                                    </a:xfrm>
                                    <a:prstGeom prst="rect">
                                      <a:avLst/>
                                    </a:prstGeom>
                                    <a:noFill/>
                                    <a:ln>
                                      <a:noFill/>
                                    </a:ln>
                                  </pic:spPr>
                                </pic:pic>
                              </a:graphicData>
                            </a:graphic>
                          </wp:inline>
                        </w:drawing>
                      </w:r>
                    </w:p>
                    <w:p w14:paraId="3ED5845D" w14:textId="2E64A546" w:rsidR="0069460F" w:rsidRPr="00F64E7E" w:rsidRDefault="0069460F" w:rsidP="0069460F">
                      <w:pPr>
                        <w:shd w:val="clear" w:color="auto" w:fill="FFFFFF"/>
                        <w:spacing w:after="0"/>
                        <w:rPr>
                          <w:rFonts w:ascii="Cambria" w:eastAsia="Times New Roman" w:hAnsi="Cambria" w:cstheme="minorHAnsi"/>
                          <w:b/>
                          <w:iCs/>
                          <w:color w:val="00B050"/>
                          <w:sz w:val="20"/>
                          <w:szCs w:val="20"/>
                        </w:rPr>
                      </w:pPr>
                      <w:r w:rsidRPr="00F64E7E">
                        <w:rPr>
                          <w:rFonts w:ascii="Cambria" w:eastAsia="Times New Roman" w:hAnsi="Cambria" w:cstheme="minorHAnsi"/>
                          <w:b/>
                          <w:iCs/>
                          <w:color w:val="00B050"/>
                          <w:sz w:val="20"/>
                          <w:szCs w:val="20"/>
                        </w:rPr>
                        <w:t xml:space="preserve">Participants at the NEITI/CSO RoundTable on </w:t>
                      </w:r>
                      <w:r w:rsidR="00671516">
                        <w:rPr>
                          <w:rFonts w:ascii="Cambria" w:eastAsia="Times New Roman" w:hAnsi="Cambria" w:cstheme="minorHAnsi"/>
                          <w:b/>
                          <w:iCs/>
                          <w:color w:val="00B050"/>
                          <w:sz w:val="20"/>
                          <w:szCs w:val="20"/>
                        </w:rPr>
                        <w:t xml:space="preserve">the </w:t>
                      </w:r>
                      <w:r w:rsidRPr="00F64E7E">
                        <w:rPr>
                          <w:rFonts w:ascii="Cambria" w:eastAsia="Times New Roman" w:hAnsi="Cambria" w:cstheme="minorHAnsi"/>
                          <w:b/>
                          <w:iCs/>
                          <w:color w:val="00B050"/>
                          <w:sz w:val="20"/>
                          <w:szCs w:val="20"/>
                        </w:rPr>
                        <w:t>EITI Framework</w:t>
                      </w:r>
                    </w:p>
                    <w:p w14:paraId="2B24A3CE" w14:textId="7FCF98A5" w:rsidR="00F64E7E" w:rsidRDefault="00F64E7E"/>
                  </w:txbxContent>
                </v:textbox>
                <w10:wrap type="square"/>
              </v:shape>
            </w:pict>
          </mc:Fallback>
        </mc:AlternateContent>
      </w:r>
      <w:r w:rsidR="005665F9" w:rsidRPr="003018C0">
        <w:rPr>
          <w:rFonts w:ascii="Cambria" w:hAnsi="Cambria"/>
        </w:rPr>
        <w:t xml:space="preserve">The </w:t>
      </w:r>
      <w:r w:rsidR="00574A88" w:rsidRPr="003018C0">
        <w:rPr>
          <w:rFonts w:ascii="Cambria" w:hAnsi="Cambria"/>
        </w:rPr>
        <w:t xml:space="preserve">purpose of the </w:t>
      </w:r>
      <w:r w:rsidR="000C20AE" w:rsidRPr="003018C0">
        <w:rPr>
          <w:rFonts w:ascii="Cambria" w:hAnsi="Cambria"/>
        </w:rPr>
        <w:t xml:space="preserve">training was </w:t>
      </w:r>
      <w:r w:rsidR="005665F9" w:rsidRPr="003018C0">
        <w:rPr>
          <w:rFonts w:ascii="Cambria" w:hAnsi="Cambria"/>
        </w:rPr>
        <w:t>to enlighten key participants on the</w:t>
      </w:r>
      <w:r w:rsidR="00A267A3">
        <w:rPr>
          <w:rFonts w:ascii="Cambria" w:hAnsi="Cambria"/>
        </w:rPr>
        <w:t xml:space="preserve"> </w:t>
      </w:r>
      <w:r w:rsidR="00A267A3" w:rsidRPr="00C3456C">
        <w:rPr>
          <w:rFonts w:ascii="Cambria" w:hAnsi="Cambria"/>
        </w:rPr>
        <w:t>Extractive Industries Transparency Initiative</w:t>
      </w:r>
      <w:r w:rsidR="005665F9" w:rsidRPr="003018C0">
        <w:rPr>
          <w:rFonts w:ascii="Cambria" w:hAnsi="Cambria"/>
        </w:rPr>
        <w:t xml:space="preserve"> (EITI)’s </w:t>
      </w:r>
      <w:r w:rsidR="000C20AE" w:rsidRPr="003018C0">
        <w:rPr>
          <w:rFonts w:ascii="Cambria" w:hAnsi="Cambria"/>
        </w:rPr>
        <w:t xml:space="preserve">framework as well as Nigeria’s last </w:t>
      </w:r>
      <w:r w:rsidR="005665F9" w:rsidRPr="003018C0">
        <w:rPr>
          <w:rFonts w:ascii="Cambria" w:hAnsi="Cambria"/>
        </w:rPr>
        <w:t xml:space="preserve">validation process. </w:t>
      </w:r>
      <w:r w:rsidR="000C20AE" w:rsidRPr="003018C0">
        <w:rPr>
          <w:rFonts w:ascii="Cambria" w:hAnsi="Cambria"/>
        </w:rPr>
        <w:t xml:space="preserve">It was also to update </w:t>
      </w:r>
      <w:r w:rsidR="005665F9" w:rsidRPr="003018C0">
        <w:rPr>
          <w:rFonts w:ascii="Cambria" w:hAnsi="Cambria"/>
        </w:rPr>
        <w:t>participants about the EITI mandate, its operations and the importance of its activities to those countries</w:t>
      </w:r>
      <w:r w:rsidR="00A267A3">
        <w:rPr>
          <w:rFonts w:ascii="Cambria" w:hAnsi="Cambria"/>
        </w:rPr>
        <w:t xml:space="preserve"> </w:t>
      </w:r>
      <w:r w:rsidR="00A267A3" w:rsidRPr="00C3456C">
        <w:rPr>
          <w:rFonts w:ascii="Cambria" w:hAnsi="Cambria"/>
        </w:rPr>
        <w:t>who</w:t>
      </w:r>
      <w:r w:rsidR="005665F9" w:rsidRPr="003018C0">
        <w:rPr>
          <w:rFonts w:ascii="Cambria" w:hAnsi="Cambria"/>
        </w:rPr>
        <w:t xml:space="preserve"> have</w:t>
      </w:r>
      <w:r w:rsidR="00D61247" w:rsidRPr="003018C0">
        <w:rPr>
          <w:rFonts w:ascii="Cambria" w:hAnsi="Cambria"/>
        </w:rPr>
        <w:t xml:space="preserve"> </w:t>
      </w:r>
      <w:r w:rsidR="005665F9" w:rsidRPr="003018C0">
        <w:rPr>
          <w:rFonts w:ascii="Cambria" w:hAnsi="Cambria"/>
        </w:rPr>
        <w:t xml:space="preserve">signed on to their protocols. Participants ranged from </w:t>
      </w:r>
      <w:r w:rsidR="004C6EF2">
        <w:rPr>
          <w:rFonts w:ascii="Cambria" w:hAnsi="Cambria"/>
        </w:rPr>
        <w:t xml:space="preserve">the </w:t>
      </w:r>
      <w:r w:rsidR="005665F9" w:rsidRPr="003018C0">
        <w:rPr>
          <w:rFonts w:ascii="Cambria" w:hAnsi="Cambria"/>
        </w:rPr>
        <w:t xml:space="preserve">current and former </w:t>
      </w:r>
      <w:r w:rsidR="00671516" w:rsidRPr="00C3456C">
        <w:rPr>
          <w:rFonts w:ascii="Cambria" w:hAnsi="Cambria"/>
        </w:rPr>
        <w:t>NEITI board members</w:t>
      </w:r>
      <w:r w:rsidR="00671516">
        <w:rPr>
          <w:rFonts w:ascii="Cambria" w:hAnsi="Cambria"/>
        </w:rPr>
        <w:t xml:space="preserve"> </w:t>
      </w:r>
      <w:r w:rsidR="005665F9" w:rsidRPr="003018C0">
        <w:rPr>
          <w:rFonts w:ascii="Cambria" w:hAnsi="Cambria"/>
        </w:rPr>
        <w:t>representative</w:t>
      </w:r>
      <w:r w:rsidR="00BB15A5" w:rsidRPr="003018C0">
        <w:rPr>
          <w:rFonts w:ascii="Cambria" w:hAnsi="Cambria"/>
        </w:rPr>
        <w:t xml:space="preserve">s of civil society working in the </w:t>
      </w:r>
      <w:r w:rsidR="00671516" w:rsidRPr="00C3456C">
        <w:rPr>
          <w:rFonts w:ascii="Cambria" w:hAnsi="Cambria"/>
        </w:rPr>
        <w:t>extractive sector</w:t>
      </w:r>
      <w:r w:rsidR="00671516">
        <w:rPr>
          <w:rFonts w:ascii="Cambria" w:hAnsi="Cambria"/>
        </w:rPr>
        <w:t xml:space="preserve"> </w:t>
      </w:r>
      <w:r w:rsidR="00BB15A5" w:rsidRPr="003018C0">
        <w:rPr>
          <w:rFonts w:ascii="Cambria" w:hAnsi="Cambria"/>
        </w:rPr>
        <w:t xml:space="preserve">the media, government officials as well as private companies operating in </w:t>
      </w:r>
      <w:r w:rsidR="00BB15A5" w:rsidRPr="00C3456C">
        <w:rPr>
          <w:rFonts w:ascii="Cambria" w:hAnsi="Cambria"/>
        </w:rPr>
        <w:t xml:space="preserve">the </w:t>
      </w:r>
      <w:r w:rsidR="00671516" w:rsidRPr="00C3456C">
        <w:rPr>
          <w:rFonts w:ascii="Cambria" w:hAnsi="Cambria"/>
        </w:rPr>
        <w:t>extractive sector</w:t>
      </w:r>
      <w:r w:rsidR="00671516">
        <w:rPr>
          <w:rFonts w:ascii="Cambria" w:hAnsi="Cambria"/>
        </w:rPr>
        <w:t xml:space="preserve"> </w:t>
      </w:r>
      <w:r w:rsidR="00BB15A5" w:rsidRPr="003018C0">
        <w:rPr>
          <w:rFonts w:ascii="Cambria" w:hAnsi="Cambria"/>
        </w:rPr>
        <w:t>or those utilizing funding and resources</w:t>
      </w:r>
      <w:r w:rsidR="000C20AE" w:rsidRPr="003018C0">
        <w:rPr>
          <w:rFonts w:ascii="Cambria" w:hAnsi="Cambria"/>
        </w:rPr>
        <w:t>.</w:t>
      </w:r>
      <w:r w:rsidR="00BB15A5" w:rsidRPr="003018C0">
        <w:rPr>
          <w:rFonts w:ascii="Cambria" w:hAnsi="Cambria"/>
        </w:rPr>
        <w:t xml:space="preserve"> </w:t>
      </w:r>
    </w:p>
    <w:p w14:paraId="27DD89D8" w14:textId="77777777" w:rsidR="00D10EF1" w:rsidRPr="003018C0" w:rsidRDefault="00D10EF1" w:rsidP="00F64E7E">
      <w:pPr>
        <w:pStyle w:val="NoSpacing"/>
        <w:rPr>
          <w:rFonts w:ascii="Cambria" w:hAnsi="Cambria"/>
        </w:rPr>
      </w:pPr>
    </w:p>
    <w:p w14:paraId="39CB5113" w14:textId="5A76F9BA" w:rsidR="004D608E" w:rsidRPr="003018C0" w:rsidRDefault="00BB15A5" w:rsidP="00F64E7E">
      <w:pPr>
        <w:pStyle w:val="NoSpacing"/>
        <w:rPr>
          <w:rFonts w:ascii="Cambria" w:hAnsi="Cambria"/>
        </w:rPr>
      </w:pPr>
      <w:r w:rsidRPr="003018C0">
        <w:rPr>
          <w:rFonts w:ascii="Cambria" w:hAnsi="Cambria"/>
        </w:rPr>
        <w:t xml:space="preserve">The event increased participants’ knowledge on </w:t>
      </w:r>
      <w:r w:rsidR="00671516" w:rsidRPr="00C3456C">
        <w:rPr>
          <w:rFonts w:ascii="Cambria" w:hAnsi="Cambria"/>
        </w:rPr>
        <w:t xml:space="preserve">key selected </w:t>
      </w:r>
      <w:proofErr w:type="gramStart"/>
      <w:r w:rsidR="00671516" w:rsidRPr="00C3456C">
        <w:rPr>
          <w:rFonts w:ascii="Cambria" w:hAnsi="Cambria"/>
        </w:rPr>
        <w:t>topics</w:t>
      </w:r>
      <w:r w:rsidR="00671516">
        <w:rPr>
          <w:rFonts w:ascii="Cambria" w:hAnsi="Cambria"/>
        </w:rPr>
        <w:t xml:space="preserve"> </w:t>
      </w:r>
      <w:r w:rsidRPr="003018C0">
        <w:rPr>
          <w:rFonts w:ascii="Cambria" w:hAnsi="Cambria"/>
        </w:rPr>
        <w:t>.</w:t>
      </w:r>
      <w:proofErr w:type="gramEnd"/>
      <w:r w:rsidRPr="003018C0">
        <w:rPr>
          <w:rFonts w:ascii="Cambria" w:hAnsi="Cambria"/>
        </w:rPr>
        <w:t xml:space="preserve"> There were also practical classes to provide </w:t>
      </w:r>
      <w:r w:rsidR="009A44CA" w:rsidRPr="003018C0">
        <w:rPr>
          <w:rFonts w:ascii="Cambria" w:hAnsi="Cambria"/>
        </w:rPr>
        <w:t>hands-on</w:t>
      </w:r>
      <w:r w:rsidRPr="003018C0">
        <w:rPr>
          <w:rFonts w:ascii="Cambria" w:hAnsi="Cambria"/>
        </w:rPr>
        <w:t xml:space="preserve"> learning as well as interactive sessions to clarify grey areas. At the end of</w:t>
      </w:r>
      <w:r w:rsidR="000C20AE" w:rsidRPr="003018C0">
        <w:rPr>
          <w:rFonts w:ascii="Cambria" w:hAnsi="Cambria"/>
        </w:rPr>
        <w:t xml:space="preserve"> the training</w:t>
      </w:r>
      <w:r w:rsidR="00671516">
        <w:rPr>
          <w:rFonts w:ascii="Cambria" w:hAnsi="Cambria"/>
        </w:rPr>
        <w:t>,</w:t>
      </w:r>
      <w:r w:rsidR="000C20AE" w:rsidRPr="003018C0">
        <w:rPr>
          <w:rFonts w:ascii="Cambria" w:hAnsi="Cambria"/>
        </w:rPr>
        <w:t xml:space="preserve"> participants a</w:t>
      </w:r>
      <w:r w:rsidRPr="003018C0">
        <w:rPr>
          <w:rFonts w:ascii="Cambria" w:hAnsi="Cambria"/>
        </w:rPr>
        <w:t xml:space="preserve">greed that they understood better the workings of the EITI, NEITI’s mandate as well as what each </w:t>
      </w:r>
      <w:r w:rsidR="000C20AE" w:rsidRPr="003018C0">
        <w:rPr>
          <w:rFonts w:ascii="Cambria" w:hAnsi="Cambria"/>
        </w:rPr>
        <w:t xml:space="preserve">key </w:t>
      </w:r>
      <w:r w:rsidR="009A44CA" w:rsidRPr="003018C0">
        <w:rPr>
          <w:rFonts w:ascii="Cambria" w:hAnsi="Cambria"/>
        </w:rPr>
        <w:t>player</w:t>
      </w:r>
      <w:r w:rsidRPr="003018C0">
        <w:rPr>
          <w:rFonts w:ascii="Cambria" w:hAnsi="Cambria"/>
        </w:rPr>
        <w:t xml:space="preserve"> was expected </w:t>
      </w:r>
      <w:r w:rsidR="000C20AE" w:rsidRPr="003018C0">
        <w:rPr>
          <w:rFonts w:ascii="Cambria" w:hAnsi="Cambria"/>
        </w:rPr>
        <w:t>to contribute to NEITI’s transparency and accountability work in the extractive sector.</w:t>
      </w:r>
    </w:p>
    <w:p w14:paraId="39CB5114" w14:textId="77777777" w:rsidR="00BB15A5" w:rsidRPr="003018C0" w:rsidRDefault="00BB15A5" w:rsidP="00E225E8">
      <w:pPr>
        <w:pStyle w:val="NoSpacing"/>
      </w:pPr>
    </w:p>
    <w:p w14:paraId="39CB5115" w14:textId="34FDA64A" w:rsidR="00EE58FD" w:rsidRPr="003018C0" w:rsidRDefault="00EE58FD" w:rsidP="00C3456C">
      <w:pPr>
        <w:pStyle w:val="Heading3"/>
        <w:numPr>
          <w:ilvl w:val="2"/>
          <w:numId w:val="31"/>
        </w:numPr>
        <w:jc w:val="both"/>
        <w:rPr>
          <w:rFonts w:ascii="Cambria" w:eastAsia="Times New Roman" w:hAnsi="Cambria"/>
          <w:color w:val="00B050"/>
        </w:rPr>
      </w:pPr>
      <w:r w:rsidRPr="003018C0">
        <w:rPr>
          <w:rFonts w:ascii="Cambria" w:eastAsia="Times New Roman" w:hAnsi="Cambria"/>
          <w:color w:val="00B050"/>
        </w:rPr>
        <w:t>Summary of major topics covered, activities conducted, a</w:t>
      </w:r>
      <w:r w:rsidR="00E662B2" w:rsidRPr="003018C0">
        <w:rPr>
          <w:rFonts w:ascii="Cambria" w:eastAsia="Times New Roman" w:hAnsi="Cambria"/>
          <w:color w:val="00B050"/>
        </w:rPr>
        <w:t>nd overall participant feedback</w:t>
      </w:r>
    </w:p>
    <w:p w14:paraId="39CB5117" w14:textId="502B224E" w:rsidR="00EE58FD" w:rsidRPr="003018C0" w:rsidRDefault="00671516" w:rsidP="00C3456C">
      <w:pPr>
        <w:pStyle w:val="NoSpacing"/>
        <w:jc w:val="both"/>
        <w:rPr>
          <w:rFonts w:ascii="Cambria" w:hAnsi="Cambria"/>
        </w:rPr>
      </w:pPr>
      <w:r w:rsidRPr="00C3456C">
        <w:rPr>
          <w:rFonts w:ascii="Cambria" w:hAnsi="Cambria"/>
        </w:rPr>
        <w:t>The</w:t>
      </w:r>
      <w:r w:rsidRPr="00671516">
        <w:rPr>
          <w:rFonts w:ascii="Cambria" w:hAnsi="Cambria"/>
          <w:highlight w:val="darkYellow"/>
        </w:rPr>
        <w:t xml:space="preserve"> </w:t>
      </w:r>
      <w:r w:rsidR="004C6EF2">
        <w:rPr>
          <w:rFonts w:ascii="Cambria" w:hAnsi="Cambria"/>
        </w:rPr>
        <w:t>focus of</w:t>
      </w:r>
      <w:r w:rsidR="00E662B2" w:rsidRPr="003018C0">
        <w:rPr>
          <w:rFonts w:ascii="Cambria" w:hAnsi="Cambria"/>
        </w:rPr>
        <w:t xml:space="preserve"> the training included ` Understanding the EITI process and the 2023 EITI Standards. This topic x-rayed basis tenets and principles of the EITI as well as the latest modus operandi. The NEITI team shared proceeding for Nigeria’s EITI Validation Exercise from the Civil Society angle. Other topic</w:t>
      </w:r>
      <w:r w:rsidR="000C20AE" w:rsidRPr="003018C0">
        <w:rPr>
          <w:rFonts w:ascii="Cambria" w:hAnsi="Cambria"/>
        </w:rPr>
        <w:t>s</w:t>
      </w:r>
      <w:r w:rsidR="00E662B2" w:rsidRPr="003018C0">
        <w:rPr>
          <w:rFonts w:ascii="Cambria" w:hAnsi="Cambria"/>
        </w:rPr>
        <w:t xml:space="preserve"> included the EITI Validation and Corrective</w:t>
      </w:r>
      <w:r w:rsidR="00A4687B" w:rsidRPr="003018C0">
        <w:rPr>
          <w:rFonts w:ascii="Cambria" w:hAnsi="Cambria"/>
        </w:rPr>
        <w:t xml:space="preserve"> Actions: Role of Civil society; Highlights of the NEITI 2022 and 2023 Oil and Gas and the Evolving Remedial Iss</w:t>
      </w:r>
      <w:r w:rsidR="000C20AE" w:rsidRPr="003018C0">
        <w:rPr>
          <w:rFonts w:ascii="Cambria" w:hAnsi="Cambria"/>
        </w:rPr>
        <w:t>ues; Highlights of the NEITI 20</w:t>
      </w:r>
      <w:r w:rsidR="00A4687B" w:rsidRPr="003018C0">
        <w:rPr>
          <w:rFonts w:ascii="Cambria" w:hAnsi="Cambria"/>
        </w:rPr>
        <w:t xml:space="preserve">20 and 2023 Solid Minerals Reports; Demanding Accountability through the Freedom of Information Act; </w:t>
      </w:r>
      <w:r w:rsidR="00E662B2" w:rsidRPr="003018C0">
        <w:rPr>
          <w:rFonts w:ascii="Cambria" w:hAnsi="Cambria"/>
        </w:rPr>
        <w:t xml:space="preserve">  </w:t>
      </w:r>
      <w:r w:rsidR="006661C6" w:rsidRPr="003018C0">
        <w:rPr>
          <w:rFonts w:ascii="Cambria" w:hAnsi="Cambria"/>
        </w:rPr>
        <w:t xml:space="preserve">Negotiation as an effective Advocacy Tool; </w:t>
      </w:r>
      <w:r w:rsidR="00E662B2" w:rsidRPr="003018C0">
        <w:rPr>
          <w:rFonts w:ascii="Cambria" w:hAnsi="Cambria"/>
        </w:rPr>
        <w:t xml:space="preserve"> </w:t>
      </w:r>
      <w:r w:rsidR="006661C6" w:rsidRPr="003018C0">
        <w:rPr>
          <w:rFonts w:ascii="Cambria" w:hAnsi="Cambria"/>
        </w:rPr>
        <w:t>Extractive Industries Results Management and Oversight by Civil Society; Drafting Impactful Advocacy Briefs for Policy Change and Reforms.</w:t>
      </w:r>
      <w:r w:rsidR="00E662B2" w:rsidRPr="003018C0">
        <w:rPr>
          <w:rFonts w:ascii="Cambria" w:hAnsi="Cambria"/>
        </w:rPr>
        <w:t xml:space="preserve">                                      </w:t>
      </w:r>
    </w:p>
    <w:p w14:paraId="14DC0630" w14:textId="6BCEB125" w:rsidR="00F64E7E" w:rsidRPr="003018C0" w:rsidRDefault="00F64E7E" w:rsidP="00F64E7E">
      <w:pPr>
        <w:pStyle w:val="NoSpacing"/>
        <w:rPr>
          <w:rFonts w:ascii="Cambria" w:hAnsi="Cambria"/>
        </w:rPr>
      </w:pPr>
    </w:p>
    <w:p w14:paraId="39CB5119" w14:textId="0E773EB8" w:rsidR="00EE58FD" w:rsidRPr="003018C0" w:rsidRDefault="00EE58FD" w:rsidP="00F64E7E">
      <w:pPr>
        <w:pStyle w:val="Heading3"/>
        <w:numPr>
          <w:ilvl w:val="2"/>
          <w:numId w:val="31"/>
        </w:numPr>
        <w:rPr>
          <w:rFonts w:ascii="Cambria" w:eastAsia="Times New Roman" w:hAnsi="Cambria"/>
          <w:color w:val="00B050"/>
        </w:rPr>
      </w:pPr>
      <w:r w:rsidRPr="003018C0">
        <w:rPr>
          <w:rFonts w:ascii="Cambria" w:eastAsia="Times New Roman" w:hAnsi="Cambria"/>
          <w:color w:val="00B050"/>
        </w:rPr>
        <w:t>Key takeaways and any anticipated follow-up</w:t>
      </w:r>
      <w:r w:rsidR="0039309C" w:rsidRPr="003018C0">
        <w:rPr>
          <w:rFonts w:ascii="Cambria" w:eastAsia="Times New Roman" w:hAnsi="Cambria"/>
          <w:color w:val="00B050"/>
        </w:rPr>
        <w:t xml:space="preserve"> actions</w:t>
      </w:r>
    </w:p>
    <w:p w14:paraId="39CB511A" w14:textId="123FB8BF" w:rsidR="00D6372A" w:rsidRPr="003018C0" w:rsidRDefault="00B647F3" w:rsidP="00C3456C">
      <w:pPr>
        <w:pStyle w:val="NoSpacing"/>
        <w:jc w:val="both"/>
        <w:rPr>
          <w:rFonts w:ascii="Cambria" w:hAnsi="Cambria"/>
        </w:rPr>
      </w:pPr>
      <w:r w:rsidRPr="003018C0">
        <w:rPr>
          <w:rFonts w:ascii="Cambria" w:hAnsi="Cambria"/>
        </w:rPr>
        <w:t xml:space="preserve">The training provided the opportunity for new members of </w:t>
      </w:r>
      <w:r w:rsidR="00671516">
        <w:rPr>
          <w:rFonts w:ascii="Cambria" w:hAnsi="Cambria"/>
        </w:rPr>
        <w:t xml:space="preserve">the </w:t>
      </w:r>
      <w:r w:rsidRPr="003018C0">
        <w:rPr>
          <w:rFonts w:ascii="Cambria" w:hAnsi="Cambria"/>
        </w:rPr>
        <w:t>NEITI board, civil society, media as well as other</w:t>
      </w:r>
      <w:r w:rsidR="00671516">
        <w:rPr>
          <w:rFonts w:ascii="Cambria" w:hAnsi="Cambria"/>
        </w:rPr>
        <w:t xml:space="preserve"> </w:t>
      </w:r>
      <w:r w:rsidR="00671516" w:rsidRPr="00C3456C">
        <w:rPr>
          <w:rFonts w:ascii="Cambria" w:hAnsi="Cambria"/>
        </w:rPr>
        <w:t>stakeholders</w:t>
      </w:r>
      <w:r w:rsidRPr="003018C0">
        <w:rPr>
          <w:rFonts w:ascii="Cambria" w:hAnsi="Cambria"/>
        </w:rPr>
        <w:t xml:space="preserve"> to gain an insight into and understand basic guidelines </w:t>
      </w:r>
      <w:r w:rsidR="000C20AE" w:rsidRPr="003018C0">
        <w:rPr>
          <w:rFonts w:ascii="Cambria" w:hAnsi="Cambria"/>
        </w:rPr>
        <w:t xml:space="preserve">of the </w:t>
      </w:r>
      <w:r w:rsidRPr="003018C0">
        <w:rPr>
          <w:rFonts w:ascii="Cambria" w:hAnsi="Cambria"/>
        </w:rPr>
        <w:t xml:space="preserve">EITI, its validation process as well as the status of such validations for Nigeria. It also provided the opportunity to follow Corrective Actions and remedial steps being taken by NEITI following EITI official visits and Nigeria’s validation process. </w:t>
      </w:r>
      <w:r w:rsidRPr="003018C0">
        <w:rPr>
          <w:rFonts w:ascii="Cambria" w:hAnsi="Cambria"/>
        </w:rPr>
        <w:lastRenderedPageBreak/>
        <w:t>Participants learnt the various roles expected for each key player to co</w:t>
      </w:r>
      <w:r w:rsidR="0039309C" w:rsidRPr="003018C0">
        <w:rPr>
          <w:rFonts w:ascii="Cambria" w:hAnsi="Cambria"/>
        </w:rPr>
        <w:t xml:space="preserve">mplement NEITI’s efforts to entrench and sustain transparency and accountability in Nigeria’s extractive </w:t>
      </w:r>
      <w:r w:rsidR="000C20AE" w:rsidRPr="003018C0">
        <w:rPr>
          <w:rFonts w:ascii="Cambria" w:hAnsi="Cambria"/>
        </w:rPr>
        <w:t>sector.</w:t>
      </w:r>
    </w:p>
    <w:p w14:paraId="39CB511B" w14:textId="77777777" w:rsidR="00D6372A" w:rsidRPr="003018C0" w:rsidRDefault="00D6372A" w:rsidP="006661C6">
      <w:pPr>
        <w:shd w:val="clear" w:color="auto" w:fill="FFFFFF"/>
        <w:spacing w:after="0"/>
        <w:rPr>
          <w:rFonts w:ascii="Cambria" w:eastAsia="Times New Roman" w:hAnsi="Cambria" w:cstheme="minorHAnsi"/>
          <w:color w:val="1D2228"/>
        </w:rPr>
      </w:pPr>
    </w:p>
    <w:p w14:paraId="39CB5121" w14:textId="38BF35C8" w:rsidR="00EE58FD" w:rsidRPr="001B0C10" w:rsidRDefault="00EE58FD" w:rsidP="009D7E4A">
      <w:pPr>
        <w:pStyle w:val="Heading2"/>
        <w:numPr>
          <w:ilvl w:val="1"/>
          <w:numId w:val="31"/>
        </w:numPr>
        <w:rPr>
          <w:rFonts w:ascii="Cambria" w:eastAsia="Times New Roman" w:hAnsi="Cambria"/>
          <w:b/>
          <w:bCs/>
          <w:color w:val="76923C" w:themeColor="accent3" w:themeShade="BF"/>
          <w:sz w:val="28"/>
          <w:szCs w:val="28"/>
        </w:rPr>
      </w:pPr>
      <w:bookmarkStart w:id="4" w:name="_Toc182252816"/>
      <w:r w:rsidRPr="001B0C10">
        <w:rPr>
          <w:rFonts w:ascii="Cambria" w:eastAsia="Times New Roman" w:hAnsi="Cambria"/>
          <w:b/>
          <w:bCs/>
          <w:color w:val="76923C" w:themeColor="accent3" w:themeShade="BF"/>
          <w:sz w:val="28"/>
          <w:szCs w:val="28"/>
        </w:rPr>
        <w:t>B</w:t>
      </w:r>
      <w:r w:rsidR="001B0C10" w:rsidRPr="001B0C10">
        <w:rPr>
          <w:rFonts w:ascii="Cambria" w:eastAsia="Times New Roman" w:hAnsi="Cambria"/>
          <w:b/>
          <w:bCs/>
          <w:color w:val="76923C" w:themeColor="accent3" w:themeShade="BF"/>
          <w:sz w:val="28"/>
          <w:szCs w:val="28"/>
        </w:rPr>
        <w:t>ACKGROUND ON NEITI</w:t>
      </w:r>
      <w:bookmarkEnd w:id="4"/>
      <w:r w:rsidR="001B0C10" w:rsidRPr="001B0C10">
        <w:rPr>
          <w:rFonts w:ascii="Cambria" w:eastAsia="Times New Roman" w:hAnsi="Cambria"/>
          <w:b/>
          <w:bCs/>
          <w:color w:val="76923C" w:themeColor="accent3" w:themeShade="BF"/>
          <w:sz w:val="28"/>
          <w:szCs w:val="28"/>
        </w:rPr>
        <w:t xml:space="preserve"> </w:t>
      </w:r>
    </w:p>
    <w:p w14:paraId="39CB5123" w14:textId="77777777" w:rsidR="009263EE" w:rsidRPr="003018C0" w:rsidRDefault="009263EE" w:rsidP="00C3456C">
      <w:pPr>
        <w:pStyle w:val="NoSpacing"/>
        <w:jc w:val="both"/>
        <w:rPr>
          <w:rFonts w:ascii="Cambria" w:hAnsi="Cambria"/>
        </w:rPr>
      </w:pPr>
      <w:r w:rsidRPr="003018C0">
        <w:rPr>
          <w:rFonts w:ascii="Cambria" w:hAnsi="Cambria"/>
        </w:rPr>
        <w:t xml:space="preserve">The Nigeria Extractive Industries Transparency Initiative (NEITI) </w:t>
      </w:r>
      <w:r w:rsidR="00B65C84" w:rsidRPr="003018C0">
        <w:rPr>
          <w:rFonts w:ascii="Cambria" w:hAnsi="Cambria"/>
        </w:rPr>
        <w:t>is the national chapter of the G</w:t>
      </w:r>
      <w:r w:rsidRPr="003018C0">
        <w:rPr>
          <w:rFonts w:ascii="Cambria" w:hAnsi="Cambria"/>
        </w:rPr>
        <w:t xml:space="preserve">lobal Extractive Industries Transparency Initiative (EITI) mandated by law (The NEITI Act 2007) to promote transparency and accountability in the management of Nigeria’s oil, gas and mining revenues. The organization’s mission is to institutionalize accountability mechanisms and processes to instill a culture of transparency in Nigeria’s extractive sector for the benefit of all. Its vision is to achieve a Nigeria whose extractive industry is transparent, accountable, and beneficial to all Nigerians. In this regard, NEITI has engaged stakeholders in the solid minerals and the oil and gas sectors to execute this mandate. </w:t>
      </w:r>
    </w:p>
    <w:p w14:paraId="39CB5124" w14:textId="77777777" w:rsidR="009263EE" w:rsidRPr="003018C0" w:rsidRDefault="009263EE" w:rsidP="00C3456C">
      <w:pPr>
        <w:pStyle w:val="NoSpacing"/>
        <w:jc w:val="both"/>
        <w:rPr>
          <w:rFonts w:ascii="Cambria" w:hAnsi="Cambria"/>
        </w:rPr>
      </w:pPr>
    </w:p>
    <w:p w14:paraId="39CB5125" w14:textId="77777777" w:rsidR="000B3E83" w:rsidRPr="003018C0" w:rsidRDefault="009263EE" w:rsidP="00C3456C">
      <w:pPr>
        <w:pStyle w:val="NoSpacing"/>
        <w:jc w:val="both"/>
        <w:rPr>
          <w:rFonts w:ascii="Cambria" w:eastAsia="Times New Roman" w:hAnsi="Cambria"/>
          <w:b/>
          <w:color w:val="1D2228"/>
        </w:rPr>
      </w:pPr>
      <w:r w:rsidRPr="003018C0">
        <w:rPr>
          <w:rFonts w:ascii="Cambria" w:hAnsi="Cambria"/>
        </w:rPr>
        <w:t xml:space="preserve">The organization focuses on four main areas: improving Nigeria’s macroeconomic environment, pursuing structural reforms, strengthening public expenditure management, and implementing institutional and governance reforms. In pursuance of these objectives, NEITI has </w:t>
      </w:r>
      <w:r w:rsidR="00B65C84" w:rsidRPr="003018C0">
        <w:rPr>
          <w:rFonts w:ascii="Cambria" w:hAnsi="Cambria"/>
        </w:rPr>
        <w:t>continued to produce</w:t>
      </w:r>
      <w:r w:rsidRPr="003018C0">
        <w:rPr>
          <w:rFonts w:ascii="Cambria" w:hAnsi="Cambria"/>
        </w:rPr>
        <w:t xml:space="preserve"> and publicly prepared three reports: One on the Mining sector, another on the Oil and Gas, and a third one on Nigeria’s Fiscal Allocation and Statutory Disbursement at the Federal level.</w:t>
      </w:r>
    </w:p>
    <w:p w14:paraId="39CB5126" w14:textId="77777777" w:rsidR="000B3E83" w:rsidRPr="003018C0" w:rsidRDefault="000B3E83" w:rsidP="00C3456C">
      <w:pPr>
        <w:pStyle w:val="NoSpacing"/>
        <w:jc w:val="both"/>
        <w:rPr>
          <w:rFonts w:ascii="Cambria" w:hAnsi="Cambria"/>
        </w:rPr>
      </w:pPr>
    </w:p>
    <w:p w14:paraId="39CB5127" w14:textId="35482B60" w:rsidR="00136B82" w:rsidRPr="003018C0" w:rsidRDefault="00EE58FD" w:rsidP="00C3456C">
      <w:pPr>
        <w:pStyle w:val="Heading3"/>
        <w:numPr>
          <w:ilvl w:val="2"/>
          <w:numId w:val="31"/>
        </w:numPr>
        <w:jc w:val="both"/>
        <w:rPr>
          <w:rFonts w:ascii="Cambria" w:eastAsia="Times New Roman" w:hAnsi="Cambria"/>
          <w:color w:val="00B050"/>
        </w:rPr>
      </w:pPr>
      <w:r w:rsidRPr="003018C0">
        <w:rPr>
          <w:rFonts w:ascii="Cambria" w:eastAsia="Times New Roman" w:hAnsi="Cambria"/>
          <w:color w:val="00B050"/>
        </w:rPr>
        <w:t xml:space="preserve">Objectives of the Training: Outline the </w:t>
      </w:r>
      <w:r w:rsidR="008E3DC3" w:rsidRPr="003018C0">
        <w:rPr>
          <w:rFonts w:ascii="Cambria" w:eastAsia="Times New Roman" w:hAnsi="Cambria"/>
          <w:color w:val="00B050"/>
        </w:rPr>
        <w:t>S</w:t>
      </w:r>
      <w:r w:rsidRPr="003018C0">
        <w:rPr>
          <w:rFonts w:ascii="Cambria" w:eastAsia="Times New Roman" w:hAnsi="Cambria"/>
          <w:color w:val="00B050"/>
        </w:rPr>
        <w:t xml:space="preserve">pecific </w:t>
      </w:r>
      <w:r w:rsidR="008E3DC3" w:rsidRPr="003018C0">
        <w:rPr>
          <w:rFonts w:ascii="Cambria" w:eastAsia="Times New Roman" w:hAnsi="Cambria"/>
          <w:color w:val="00B050"/>
        </w:rPr>
        <w:t>G</w:t>
      </w:r>
      <w:r w:rsidRPr="003018C0">
        <w:rPr>
          <w:rFonts w:ascii="Cambria" w:eastAsia="Times New Roman" w:hAnsi="Cambria"/>
          <w:color w:val="00B050"/>
        </w:rPr>
        <w:t xml:space="preserve">oals of the </w:t>
      </w:r>
      <w:r w:rsidR="008E3DC3" w:rsidRPr="003018C0">
        <w:rPr>
          <w:rFonts w:ascii="Cambria" w:eastAsia="Times New Roman" w:hAnsi="Cambria"/>
          <w:color w:val="00B050"/>
        </w:rPr>
        <w:t>T</w:t>
      </w:r>
      <w:r w:rsidRPr="003018C0">
        <w:rPr>
          <w:rFonts w:ascii="Cambria" w:eastAsia="Times New Roman" w:hAnsi="Cambria"/>
          <w:color w:val="00B050"/>
        </w:rPr>
        <w:t>raining</w:t>
      </w:r>
      <w:r w:rsidR="00136B82" w:rsidRPr="003018C0">
        <w:rPr>
          <w:rFonts w:ascii="Cambria" w:eastAsia="Times New Roman" w:hAnsi="Cambria"/>
          <w:color w:val="00B050"/>
        </w:rPr>
        <w:t xml:space="preserve"> </w:t>
      </w:r>
    </w:p>
    <w:p w14:paraId="39CB5129" w14:textId="08ABABAF" w:rsidR="009263EE" w:rsidRPr="003018C0" w:rsidRDefault="00B65C84" w:rsidP="00C3456C">
      <w:pPr>
        <w:pStyle w:val="NoSpacing"/>
        <w:jc w:val="both"/>
        <w:rPr>
          <w:rFonts w:ascii="Cambria" w:hAnsi="Cambria"/>
        </w:rPr>
      </w:pPr>
      <w:r w:rsidRPr="003018C0">
        <w:rPr>
          <w:rFonts w:ascii="Cambria" w:hAnsi="Cambria"/>
        </w:rPr>
        <w:t>The overall g</w:t>
      </w:r>
      <w:r w:rsidR="00136B82" w:rsidRPr="003018C0">
        <w:rPr>
          <w:rFonts w:ascii="Cambria" w:hAnsi="Cambria"/>
        </w:rPr>
        <w:t>oal was to enhance</w:t>
      </w:r>
      <w:r w:rsidR="00EE58FD" w:rsidRPr="003018C0">
        <w:rPr>
          <w:rFonts w:ascii="Cambria" w:hAnsi="Cambria"/>
        </w:rPr>
        <w:t xml:space="preserve"> understand</w:t>
      </w:r>
      <w:r w:rsidR="00136B82" w:rsidRPr="003018C0">
        <w:rPr>
          <w:rFonts w:ascii="Cambria" w:hAnsi="Cambria"/>
        </w:rPr>
        <w:t xml:space="preserve">ing of transparency initiatives while promoting accountability by key players in the Extractives. The objectives </w:t>
      </w:r>
      <w:r w:rsidR="00DE4CDC" w:rsidRPr="003018C0">
        <w:rPr>
          <w:rFonts w:ascii="Cambria" w:hAnsi="Cambria"/>
        </w:rPr>
        <w:t>include</w:t>
      </w:r>
      <w:r w:rsidR="00136B82" w:rsidRPr="003018C0">
        <w:rPr>
          <w:rFonts w:ascii="Cambria" w:hAnsi="Cambria"/>
        </w:rPr>
        <w:t xml:space="preserve"> B</w:t>
      </w:r>
      <w:r w:rsidR="00EE58FD" w:rsidRPr="003018C0">
        <w:rPr>
          <w:rFonts w:ascii="Cambria" w:hAnsi="Cambria"/>
        </w:rPr>
        <w:t>uilding capacity</w:t>
      </w:r>
      <w:r w:rsidR="00136B82" w:rsidRPr="003018C0">
        <w:rPr>
          <w:rFonts w:ascii="Cambria" w:hAnsi="Cambria"/>
        </w:rPr>
        <w:t xml:space="preserve"> for civil society engagement, Sharing Effective Negotiation Skills for an all-round win-win situations, Ensuring increased knowledge and skills in drafting and successfully implementing</w:t>
      </w:r>
      <w:r w:rsidRPr="003018C0">
        <w:rPr>
          <w:rFonts w:ascii="Cambria" w:hAnsi="Cambria"/>
        </w:rPr>
        <w:t xml:space="preserve"> effective</w:t>
      </w:r>
      <w:r w:rsidR="00136B82" w:rsidRPr="003018C0">
        <w:rPr>
          <w:rFonts w:ascii="Cambria" w:hAnsi="Cambria"/>
        </w:rPr>
        <w:t xml:space="preserve"> advocacy brief</w:t>
      </w:r>
      <w:r w:rsidRPr="003018C0">
        <w:rPr>
          <w:rFonts w:ascii="Cambria" w:hAnsi="Cambria"/>
        </w:rPr>
        <w:t>s, as well as p</w:t>
      </w:r>
      <w:r w:rsidR="00EE58FD" w:rsidRPr="003018C0">
        <w:rPr>
          <w:rFonts w:ascii="Cambria" w:hAnsi="Cambria"/>
        </w:rPr>
        <w:t>romoting accounta</w:t>
      </w:r>
      <w:r w:rsidR="00E0549C" w:rsidRPr="003018C0">
        <w:rPr>
          <w:rFonts w:ascii="Cambria" w:hAnsi="Cambria"/>
        </w:rPr>
        <w:t>bility in the extractive sector</w:t>
      </w:r>
      <w:r w:rsidR="00EE58FD" w:rsidRPr="003018C0">
        <w:rPr>
          <w:rFonts w:ascii="Cambria" w:hAnsi="Cambria"/>
        </w:rPr>
        <w:t>.</w:t>
      </w:r>
    </w:p>
    <w:p w14:paraId="5212477C" w14:textId="77777777" w:rsidR="008E3DC3" w:rsidRPr="003018C0" w:rsidRDefault="008E3DC3" w:rsidP="00C3456C">
      <w:pPr>
        <w:pStyle w:val="NoSpacing"/>
        <w:jc w:val="both"/>
        <w:rPr>
          <w:rFonts w:ascii="Cambria" w:hAnsi="Cambria"/>
        </w:rPr>
      </w:pPr>
    </w:p>
    <w:p w14:paraId="39CB512B" w14:textId="34885EE9" w:rsidR="00EE58FD" w:rsidRPr="003018C0" w:rsidRDefault="00EE58FD" w:rsidP="00C3456C">
      <w:pPr>
        <w:pStyle w:val="Heading3"/>
        <w:numPr>
          <w:ilvl w:val="2"/>
          <w:numId w:val="31"/>
        </w:numPr>
        <w:jc w:val="both"/>
        <w:rPr>
          <w:rFonts w:ascii="Cambria" w:eastAsia="Times New Roman" w:hAnsi="Cambria"/>
          <w:color w:val="00B050"/>
        </w:rPr>
      </w:pPr>
      <w:r w:rsidRPr="003018C0">
        <w:rPr>
          <w:rFonts w:ascii="Cambria" w:eastAsia="Times New Roman" w:hAnsi="Cambria"/>
          <w:color w:val="00B050"/>
        </w:rPr>
        <w:t xml:space="preserve">Participants: Overview of the </w:t>
      </w:r>
      <w:r w:rsidR="008E3DC3" w:rsidRPr="003018C0">
        <w:rPr>
          <w:rFonts w:ascii="Cambria" w:eastAsia="Times New Roman" w:hAnsi="Cambria"/>
          <w:color w:val="00B050"/>
        </w:rPr>
        <w:t>P</w:t>
      </w:r>
      <w:r w:rsidRPr="003018C0">
        <w:rPr>
          <w:rFonts w:ascii="Cambria" w:eastAsia="Times New Roman" w:hAnsi="Cambria"/>
          <w:color w:val="00B050"/>
        </w:rPr>
        <w:t xml:space="preserve">articipant </w:t>
      </w:r>
      <w:r w:rsidR="008E3DC3" w:rsidRPr="003018C0">
        <w:rPr>
          <w:rFonts w:ascii="Cambria" w:eastAsia="Times New Roman" w:hAnsi="Cambria"/>
          <w:color w:val="00B050"/>
        </w:rPr>
        <w:t>P</w:t>
      </w:r>
      <w:r w:rsidRPr="003018C0">
        <w:rPr>
          <w:rFonts w:ascii="Cambria" w:eastAsia="Times New Roman" w:hAnsi="Cambria"/>
          <w:color w:val="00B050"/>
        </w:rPr>
        <w:t xml:space="preserve">rofile, including </w:t>
      </w:r>
      <w:r w:rsidR="008E3DC3" w:rsidRPr="003018C0">
        <w:rPr>
          <w:rFonts w:ascii="Cambria" w:eastAsia="Times New Roman" w:hAnsi="Cambria"/>
          <w:color w:val="00B050"/>
        </w:rPr>
        <w:t>C</w:t>
      </w:r>
      <w:r w:rsidRPr="003018C0">
        <w:rPr>
          <w:rFonts w:ascii="Cambria" w:eastAsia="Times New Roman" w:hAnsi="Cambria"/>
          <w:color w:val="00B050"/>
        </w:rPr>
        <w:t xml:space="preserve">ivil </w:t>
      </w:r>
      <w:r w:rsidR="008E3DC3" w:rsidRPr="003018C0">
        <w:rPr>
          <w:rFonts w:ascii="Cambria" w:eastAsia="Times New Roman" w:hAnsi="Cambria"/>
          <w:color w:val="00B050"/>
        </w:rPr>
        <w:t>S</w:t>
      </w:r>
      <w:r w:rsidRPr="003018C0">
        <w:rPr>
          <w:rFonts w:ascii="Cambria" w:eastAsia="Times New Roman" w:hAnsi="Cambria"/>
          <w:color w:val="00B050"/>
        </w:rPr>
        <w:t xml:space="preserve">ociety </w:t>
      </w:r>
      <w:r w:rsidR="008E3DC3" w:rsidRPr="003018C0">
        <w:rPr>
          <w:rFonts w:ascii="Cambria" w:eastAsia="Times New Roman" w:hAnsi="Cambria"/>
          <w:color w:val="00B050"/>
        </w:rPr>
        <w:t>O</w:t>
      </w:r>
      <w:r w:rsidRPr="003018C0">
        <w:rPr>
          <w:rFonts w:ascii="Cambria" w:eastAsia="Times New Roman" w:hAnsi="Cambria"/>
          <w:color w:val="00B050"/>
        </w:rPr>
        <w:t xml:space="preserve">rganizations (CSOs), </w:t>
      </w:r>
      <w:r w:rsidR="008E3DC3" w:rsidRPr="003018C0">
        <w:rPr>
          <w:rFonts w:ascii="Cambria" w:eastAsia="Times New Roman" w:hAnsi="Cambria"/>
          <w:color w:val="00B050"/>
        </w:rPr>
        <w:t>I</w:t>
      </w:r>
      <w:r w:rsidRPr="003018C0">
        <w:rPr>
          <w:rFonts w:ascii="Cambria" w:eastAsia="Times New Roman" w:hAnsi="Cambria"/>
          <w:color w:val="00B050"/>
        </w:rPr>
        <w:t xml:space="preserve">ndustry </w:t>
      </w:r>
      <w:r w:rsidR="008E3DC3" w:rsidRPr="003018C0">
        <w:rPr>
          <w:rFonts w:ascii="Cambria" w:eastAsia="Times New Roman" w:hAnsi="Cambria"/>
          <w:color w:val="00B050"/>
        </w:rPr>
        <w:t>S</w:t>
      </w:r>
      <w:r w:rsidRPr="003018C0">
        <w:rPr>
          <w:rFonts w:ascii="Cambria" w:eastAsia="Times New Roman" w:hAnsi="Cambria"/>
          <w:color w:val="00B050"/>
        </w:rPr>
        <w:t xml:space="preserve">takeholders, </w:t>
      </w:r>
      <w:r w:rsidR="008E3DC3" w:rsidRPr="003018C0">
        <w:rPr>
          <w:rFonts w:ascii="Cambria" w:eastAsia="Times New Roman" w:hAnsi="Cambria"/>
          <w:color w:val="00B050"/>
        </w:rPr>
        <w:t>P</w:t>
      </w:r>
      <w:r w:rsidRPr="003018C0">
        <w:rPr>
          <w:rFonts w:ascii="Cambria" w:eastAsia="Times New Roman" w:hAnsi="Cambria"/>
          <w:color w:val="00B050"/>
        </w:rPr>
        <w:t>olicymakers</w:t>
      </w:r>
      <w:r w:rsidR="00E0549C" w:rsidRPr="003018C0">
        <w:rPr>
          <w:rFonts w:ascii="Cambria" w:eastAsia="Times New Roman" w:hAnsi="Cambria"/>
          <w:color w:val="00B050"/>
        </w:rPr>
        <w:t xml:space="preserve">, and </w:t>
      </w:r>
      <w:r w:rsidR="008E3DC3" w:rsidRPr="003018C0">
        <w:rPr>
          <w:rFonts w:ascii="Cambria" w:eastAsia="Times New Roman" w:hAnsi="Cambria"/>
          <w:color w:val="00B050"/>
        </w:rPr>
        <w:t>C</w:t>
      </w:r>
      <w:r w:rsidR="00E0549C" w:rsidRPr="003018C0">
        <w:rPr>
          <w:rFonts w:ascii="Cambria" w:eastAsia="Times New Roman" w:hAnsi="Cambria"/>
          <w:color w:val="00B050"/>
        </w:rPr>
        <w:t xml:space="preserve">ommunity </w:t>
      </w:r>
      <w:r w:rsidR="008E3DC3" w:rsidRPr="003018C0">
        <w:rPr>
          <w:rFonts w:ascii="Cambria" w:eastAsia="Times New Roman" w:hAnsi="Cambria"/>
          <w:color w:val="00B050"/>
        </w:rPr>
        <w:t>R</w:t>
      </w:r>
      <w:r w:rsidR="00E0549C" w:rsidRPr="003018C0">
        <w:rPr>
          <w:rFonts w:ascii="Cambria" w:eastAsia="Times New Roman" w:hAnsi="Cambria"/>
          <w:color w:val="00B050"/>
        </w:rPr>
        <w:t>epresentatives</w:t>
      </w:r>
    </w:p>
    <w:p w14:paraId="1AB5E1AC" w14:textId="32CF198B" w:rsidR="00CF649E" w:rsidRPr="003018C0" w:rsidRDefault="00B16553" w:rsidP="00C3456C">
      <w:pPr>
        <w:pStyle w:val="NoSpacing"/>
        <w:jc w:val="both"/>
        <w:rPr>
          <w:rFonts w:ascii="Cambria" w:hAnsi="Cambria"/>
        </w:rPr>
      </w:pPr>
      <w:r w:rsidRPr="00C3456C">
        <w:rPr>
          <w:rFonts w:ascii="Cambria" w:hAnsi="Cambria"/>
        </w:rPr>
        <w:t>The training attracted</w:t>
      </w:r>
      <w:r w:rsidR="00371A50" w:rsidRPr="00C3456C">
        <w:rPr>
          <w:rFonts w:ascii="Cambria" w:hAnsi="Cambria"/>
        </w:rPr>
        <w:t xml:space="preserve"> several stakeholders and partn</w:t>
      </w:r>
      <w:r w:rsidR="00CF649E" w:rsidRPr="00C3456C">
        <w:rPr>
          <w:rFonts w:ascii="Cambria" w:hAnsi="Cambria"/>
        </w:rPr>
        <w:t>e</w:t>
      </w:r>
      <w:r w:rsidR="00371A50" w:rsidRPr="00C3456C">
        <w:rPr>
          <w:rFonts w:ascii="Cambria" w:hAnsi="Cambria"/>
        </w:rPr>
        <w:t>rs working in the extractive sector such as</w:t>
      </w:r>
      <w:r w:rsidR="004C6EF2" w:rsidRPr="00C3456C">
        <w:rPr>
          <w:rFonts w:ascii="Cambria" w:hAnsi="Cambria"/>
        </w:rPr>
        <w:t xml:space="preserve"> the</w:t>
      </w:r>
      <w:r w:rsidR="00371A50" w:rsidRPr="00C3456C">
        <w:rPr>
          <w:rFonts w:ascii="Cambria" w:hAnsi="Cambria"/>
        </w:rPr>
        <w:t xml:space="preserve"> Alternate Chair, NEITI National </w:t>
      </w:r>
      <w:r w:rsidR="004C6EF2" w:rsidRPr="00C3456C">
        <w:rPr>
          <w:rFonts w:ascii="Cambria" w:hAnsi="Cambria"/>
        </w:rPr>
        <w:t xml:space="preserve">Stakeholders </w:t>
      </w:r>
      <w:r w:rsidR="00371A50" w:rsidRPr="00C3456C">
        <w:rPr>
          <w:rFonts w:ascii="Cambria" w:hAnsi="Cambria"/>
        </w:rPr>
        <w:t>Working Group and Representative of the North Central Zone, Ambassador Mat</w:t>
      </w:r>
      <w:r w:rsidR="00CF649E" w:rsidRPr="00C3456C">
        <w:rPr>
          <w:rFonts w:ascii="Cambria" w:hAnsi="Cambria"/>
        </w:rPr>
        <w:t>t</w:t>
      </w:r>
      <w:r w:rsidR="00371A50" w:rsidRPr="00C3456C">
        <w:rPr>
          <w:rFonts w:ascii="Cambria" w:hAnsi="Cambria"/>
        </w:rPr>
        <w:t xml:space="preserve">hew Sunday </w:t>
      </w:r>
      <w:proofErr w:type="spellStart"/>
      <w:r w:rsidR="00371A50" w:rsidRPr="00C3456C">
        <w:rPr>
          <w:rFonts w:ascii="Cambria" w:hAnsi="Cambria"/>
        </w:rPr>
        <w:t>Adoli</w:t>
      </w:r>
      <w:proofErr w:type="spellEnd"/>
      <w:r w:rsidR="00371A50" w:rsidRPr="00C3456C">
        <w:rPr>
          <w:rFonts w:ascii="Cambria" w:hAnsi="Cambria"/>
        </w:rPr>
        <w:t xml:space="preserve">, </w:t>
      </w:r>
      <w:r w:rsidR="00CF649E" w:rsidRPr="00C3456C">
        <w:rPr>
          <w:rFonts w:ascii="Cambria" w:hAnsi="Cambria"/>
        </w:rPr>
        <w:t xml:space="preserve">CSO Representative, Dr </w:t>
      </w:r>
      <w:proofErr w:type="spellStart"/>
      <w:r w:rsidR="00CF649E" w:rsidRPr="00C3456C">
        <w:rPr>
          <w:rFonts w:ascii="Cambria" w:hAnsi="Cambria"/>
        </w:rPr>
        <w:t>Erisa</w:t>
      </w:r>
      <w:proofErr w:type="spellEnd"/>
      <w:r w:rsidR="00CF649E" w:rsidRPr="00C3456C">
        <w:rPr>
          <w:rFonts w:ascii="Cambria" w:hAnsi="Cambria"/>
        </w:rPr>
        <w:t xml:space="preserve"> Danladi Sarki, </w:t>
      </w:r>
      <w:r w:rsidR="00371A50" w:rsidRPr="00C3456C">
        <w:rPr>
          <w:rFonts w:ascii="Cambria" w:hAnsi="Cambria"/>
        </w:rPr>
        <w:t xml:space="preserve">European Union (EU) Rule of Law/Institute for International Democracy Assistance (IDEA), Dr. Emmanuel  Uche, </w:t>
      </w:r>
      <w:r w:rsidR="00943613" w:rsidRPr="00C3456C">
        <w:rPr>
          <w:rFonts w:ascii="Cambria" w:hAnsi="Cambria"/>
        </w:rPr>
        <w:t xml:space="preserve">Faith </w:t>
      </w:r>
      <w:proofErr w:type="spellStart"/>
      <w:r w:rsidR="00943613" w:rsidRPr="00C3456C">
        <w:rPr>
          <w:rFonts w:ascii="Cambria" w:hAnsi="Cambria"/>
        </w:rPr>
        <w:t>Nwadishi</w:t>
      </w:r>
      <w:proofErr w:type="spellEnd"/>
      <w:r w:rsidR="00943613" w:rsidRPr="00C3456C">
        <w:rPr>
          <w:rFonts w:ascii="Cambria" w:hAnsi="Cambria"/>
        </w:rPr>
        <w:t>, Former NEITI Board Member and Executive Direct</w:t>
      </w:r>
      <w:r w:rsidR="00CF649E" w:rsidRPr="00C3456C">
        <w:rPr>
          <w:rFonts w:ascii="Cambria" w:hAnsi="Cambria"/>
        </w:rPr>
        <w:t>or</w:t>
      </w:r>
      <w:r w:rsidR="00943613" w:rsidRPr="00C3456C">
        <w:rPr>
          <w:rFonts w:ascii="Cambria" w:hAnsi="Cambria"/>
        </w:rPr>
        <w:t xml:space="preserve"> of Centre for Transparency and Advocacy (CTA)</w:t>
      </w:r>
      <w:r w:rsidR="00CF649E" w:rsidRPr="00C3456C">
        <w:rPr>
          <w:rFonts w:ascii="Cambria" w:hAnsi="Cambria"/>
        </w:rPr>
        <w:t xml:space="preserve">, representatives of the private sector, Civil Society </w:t>
      </w:r>
      <w:proofErr w:type="spellStart"/>
      <w:r w:rsidR="00CF649E" w:rsidRPr="00C3456C">
        <w:rPr>
          <w:rFonts w:ascii="Cambria" w:hAnsi="Cambria"/>
        </w:rPr>
        <w:t>Organisations</w:t>
      </w:r>
      <w:proofErr w:type="spellEnd"/>
      <w:r w:rsidR="00CF649E" w:rsidRPr="00C3456C">
        <w:rPr>
          <w:rFonts w:ascii="Cambria" w:hAnsi="Cambria"/>
        </w:rPr>
        <w:t xml:space="preserve"> working in the extractives sector</w:t>
      </w:r>
      <w:r w:rsidR="004C6EF2" w:rsidRPr="00C3456C">
        <w:rPr>
          <w:rFonts w:ascii="Cambria" w:hAnsi="Cambria"/>
        </w:rPr>
        <w:t xml:space="preserve"> </w:t>
      </w:r>
      <w:r w:rsidR="00CF649E" w:rsidRPr="00C3456C">
        <w:rPr>
          <w:rFonts w:ascii="Cambria" w:hAnsi="Cambria"/>
        </w:rPr>
        <w:t>and the media.</w:t>
      </w:r>
    </w:p>
    <w:p w14:paraId="39CB513B" w14:textId="0906DE50" w:rsidR="0050409A" w:rsidRPr="003018C0" w:rsidRDefault="001D58ED" w:rsidP="00C3456C">
      <w:pPr>
        <w:pStyle w:val="Heading1"/>
        <w:jc w:val="both"/>
        <w:rPr>
          <w:rFonts w:ascii="Cambria" w:hAnsi="Cambria"/>
          <w:b/>
          <w:bCs/>
          <w:color w:val="4F6228" w:themeColor="accent3" w:themeShade="80"/>
        </w:rPr>
      </w:pPr>
      <w:bookmarkStart w:id="5" w:name="_Toc182252817"/>
      <w:r w:rsidRPr="003018C0">
        <w:rPr>
          <w:rFonts w:ascii="Cambria" w:hAnsi="Cambria"/>
          <w:b/>
          <w:bCs/>
          <w:color w:val="4F6228" w:themeColor="accent3" w:themeShade="80"/>
        </w:rPr>
        <w:t xml:space="preserve">SECTION </w:t>
      </w:r>
      <w:r w:rsidR="00D10EF1" w:rsidRPr="003018C0">
        <w:rPr>
          <w:rFonts w:ascii="Cambria" w:hAnsi="Cambria"/>
          <w:b/>
          <w:bCs/>
          <w:color w:val="4F6228" w:themeColor="accent3" w:themeShade="80"/>
        </w:rPr>
        <w:t>II</w:t>
      </w:r>
      <w:r w:rsidRPr="003018C0">
        <w:rPr>
          <w:rFonts w:ascii="Cambria" w:hAnsi="Cambria"/>
          <w:b/>
          <w:bCs/>
          <w:color w:val="4F6228" w:themeColor="accent3" w:themeShade="80"/>
        </w:rPr>
        <w:t xml:space="preserve">. </w:t>
      </w:r>
      <w:r w:rsidR="0050409A" w:rsidRPr="003018C0">
        <w:rPr>
          <w:rFonts w:ascii="Cambria" w:hAnsi="Cambria"/>
          <w:b/>
          <w:bCs/>
          <w:color w:val="4F6228" w:themeColor="accent3" w:themeShade="80"/>
        </w:rPr>
        <w:t>PRESENTATION</w:t>
      </w:r>
      <w:r w:rsidR="0039309C" w:rsidRPr="003018C0">
        <w:rPr>
          <w:rFonts w:ascii="Cambria" w:hAnsi="Cambria"/>
          <w:b/>
          <w:bCs/>
          <w:color w:val="4F6228" w:themeColor="accent3" w:themeShade="80"/>
        </w:rPr>
        <w:t>S</w:t>
      </w:r>
      <w:r w:rsidR="00D00315" w:rsidRPr="003018C0">
        <w:rPr>
          <w:rFonts w:ascii="Cambria" w:hAnsi="Cambria"/>
          <w:b/>
          <w:bCs/>
          <w:color w:val="4F6228" w:themeColor="accent3" w:themeShade="80"/>
        </w:rPr>
        <w:t xml:space="preserve"> AND </w:t>
      </w:r>
      <w:r w:rsidR="0050409A" w:rsidRPr="003018C0">
        <w:rPr>
          <w:rFonts w:ascii="Cambria" w:hAnsi="Cambria"/>
          <w:b/>
          <w:bCs/>
          <w:color w:val="4F6228" w:themeColor="accent3" w:themeShade="80"/>
        </w:rPr>
        <w:t>EVENT PROCEEDINGS</w:t>
      </w:r>
      <w:bookmarkEnd w:id="5"/>
      <w:r w:rsidR="0050409A" w:rsidRPr="003018C0">
        <w:rPr>
          <w:rFonts w:ascii="Cambria" w:hAnsi="Cambria"/>
          <w:b/>
          <w:bCs/>
          <w:color w:val="4F6228" w:themeColor="accent3" w:themeShade="80"/>
        </w:rPr>
        <w:t xml:space="preserve"> </w:t>
      </w:r>
    </w:p>
    <w:p w14:paraId="39CB513D" w14:textId="4203F08C" w:rsidR="0050409A" w:rsidRPr="001B0C10" w:rsidRDefault="00C86670" w:rsidP="00C3456C">
      <w:pPr>
        <w:pStyle w:val="Heading2"/>
        <w:jc w:val="both"/>
        <w:rPr>
          <w:rFonts w:ascii="Cambria" w:hAnsi="Cambria"/>
          <w:b/>
          <w:bCs/>
          <w:color w:val="76923C" w:themeColor="accent3" w:themeShade="BF"/>
          <w:sz w:val="28"/>
          <w:szCs w:val="28"/>
        </w:rPr>
      </w:pPr>
      <w:bookmarkStart w:id="6" w:name="_Toc182252818"/>
      <w:r w:rsidRPr="001B0C10">
        <w:rPr>
          <w:rFonts w:ascii="Cambria" w:hAnsi="Cambria"/>
          <w:b/>
          <w:bCs/>
          <w:color w:val="76923C" w:themeColor="accent3" w:themeShade="BF"/>
          <w:sz w:val="28"/>
          <w:szCs w:val="28"/>
        </w:rPr>
        <w:t xml:space="preserve">2.1. </w:t>
      </w:r>
      <w:r w:rsidR="0050409A" w:rsidRPr="001B0C10">
        <w:rPr>
          <w:rFonts w:ascii="Cambria" w:hAnsi="Cambria"/>
          <w:b/>
          <w:bCs/>
          <w:color w:val="76923C" w:themeColor="accent3" w:themeShade="BF"/>
          <w:sz w:val="28"/>
          <w:szCs w:val="28"/>
        </w:rPr>
        <w:t>OVERVIEW OF PRESENTATION</w:t>
      </w:r>
      <w:r w:rsidR="0039309C" w:rsidRPr="001B0C10">
        <w:rPr>
          <w:rFonts w:ascii="Cambria" w:hAnsi="Cambria"/>
          <w:b/>
          <w:bCs/>
          <w:color w:val="76923C" w:themeColor="accent3" w:themeShade="BF"/>
          <w:sz w:val="28"/>
          <w:szCs w:val="28"/>
        </w:rPr>
        <w:t>S</w:t>
      </w:r>
      <w:bookmarkEnd w:id="6"/>
    </w:p>
    <w:p w14:paraId="39CB513F" w14:textId="334A7B72" w:rsidR="001D58ED" w:rsidRPr="003018C0" w:rsidRDefault="00CD0E8F" w:rsidP="00C3456C">
      <w:pPr>
        <w:pStyle w:val="NoSpacing"/>
        <w:jc w:val="both"/>
        <w:rPr>
          <w:rFonts w:ascii="Cambria" w:hAnsi="Cambria"/>
        </w:rPr>
      </w:pPr>
      <w:r w:rsidRPr="00C3456C">
        <w:rPr>
          <w:rFonts w:ascii="Cambria" w:hAnsi="Cambria"/>
        </w:rPr>
        <w:t xml:space="preserve">The participants </w:t>
      </w:r>
      <w:r w:rsidR="004C6EF2" w:rsidRPr="00C3456C">
        <w:rPr>
          <w:rFonts w:ascii="Cambria" w:hAnsi="Cambria"/>
        </w:rPr>
        <w:t>listened to various</w:t>
      </w:r>
      <w:r w:rsidRPr="00C3456C">
        <w:rPr>
          <w:rFonts w:ascii="Cambria" w:hAnsi="Cambria"/>
        </w:rPr>
        <w:t xml:space="preserve"> presentations over the first two days.</w:t>
      </w:r>
      <w:r w:rsidR="001D58ED" w:rsidRPr="00C3456C">
        <w:rPr>
          <w:rFonts w:ascii="Cambria" w:hAnsi="Cambria"/>
        </w:rPr>
        <w:t xml:space="preserve"> T</w:t>
      </w:r>
      <w:r w:rsidR="001D58ED" w:rsidRPr="003018C0">
        <w:rPr>
          <w:rFonts w:ascii="Cambria" w:hAnsi="Cambria"/>
        </w:rPr>
        <w:t xml:space="preserve">here were interactive sessions as well as group work. On the Third day, two bodies were inaugurated. They were </w:t>
      </w:r>
      <w:r>
        <w:rPr>
          <w:rFonts w:ascii="Cambria" w:hAnsi="Cambria"/>
        </w:rPr>
        <w:t>the</w:t>
      </w:r>
      <w:r w:rsidR="001D58ED" w:rsidRPr="003018C0">
        <w:rPr>
          <w:rFonts w:ascii="Cambria" w:hAnsi="Cambria"/>
        </w:rPr>
        <w:t xml:space="preserve"> Think- Thank Group and a Communications and Civil Society Steering Committee.  There was also a session on ` CSOs and NEITI Secretariat- Rebuilding Trust, Strengthening Partnership and Collaboration. </w:t>
      </w:r>
      <w:r w:rsidR="009F16FB" w:rsidRPr="003018C0">
        <w:rPr>
          <w:rFonts w:ascii="Cambria" w:hAnsi="Cambria"/>
        </w:rPr>
        <w:t xml:space="preserve"> </w:t>
      </w:r>
      <w:r w:rsidR="001D58ED" w:rsidRPr="003018C0">
        <w:rPr>
          <w:rFonts w:ascii="Cambria" w:hAnsi="Cambria"/>
        </w:rPr>
        <w:t xml:space="preserve">Participants received copies of various documents to help build their capacity for the various roles </w:t>
      </w:r>
      <w:r w:rsidR="00B65C84" w:rsidRPr="003018C0">
        <w:rPr>
          <w:rFonts w:ascii="Cambria" w:hAnsi="Cambria"/>
        </w:rPr>
        <w:t xml:space="preserve">they were </w:t>
      </w:r>
      <w:r w:rsidR="001D58ED" w:rsidRPr="003018C0">
        <w:rPr>
          <w:rFonts w:ascii="Cambria" w:hAnsi="Cambria"/>
        </w:rPr>
        <w:t>expected to play.</w:t>
      </w:r>
    </w:p>
    <w:p w14:paraId="39CB5140" w14:textId="7048FF67" w:rsidR="00111C61" w:rsidRPr="003018C0" w:rsidRDefault="00111C61" w:rsidP="00030EAF">
      <w:pPr>
        <w:autoSpaceDE w:val="0"/>
        <w:autoSpaceDN w:val="0"/>
        <w:adjustRightInd w:val="0"/>
        <w:spacing w:after="0"/>
        <w:rPr>
          <w:rFonts w:ascii="Cambria" w:hAnsi="Cambria" w:cs="Cambria"/>
          <w:color w:val="000000"/>
        </w:rPr>
      </w:pPr>
    </w:p>
    <w:p w14:paraId="39CB5147" w14:textId="7D57A575" w:rsidR="008B335F" w:rsidRPr="003018C0" w:rsidRDefault="009F16FB" w:rsidP="00C3456C">
      <w:pPr>
        <w:pStyle w:val="Heading3"/>
        <w:jc w:val="both"/>
        <w:rPr>
          <w:rFonts w:ascii="Cambria" w:hAnsi="Cambria"/>
          <w:color w:val="00B050"/>
        </w:rPr>
      </w:pPr>
      <w:r w:rsidRPr="003018C0">
        <w:rPr>
          <w:rFonts w:ascii="Cambria" w:hAnsi="Cambria" w:cs="Cambria"/>
          <w:noProof/>
          <w:color w:val="000000"/>
        </w:rPr>
        <w:lastRenderedPageBreak/>
        <mc:AlternateContent>
          <mc:Choice Requires="wps">
            <w:drawing>
              <wp:anchor distT="45720" distB="45720" distL="114300" distR="114300" simplePos="0" relativeHeight="251625984" behindDoc="0" locked="0" layoutInCell="1" allowOverlap="1" wp14:anchorId="098BD405" wp14:editId="3CFD7E85">
                <wp:simplePos x="0" y="0"/>
                <wp:positionH relativeFrom="column">
                  <wp:posOffset>2828925</wp:posOffset>
                </wp:positionH>
                <wp:positionV relativeFrom="paragraph">
                  <wp:posOffset>34925</wp:posOffset>
                </wp:positionV>
                <wp:extent cx="3575685" cy="2838450"/>
                <wp:effectExtent l="0" t="0" r="0" b="0"/>
                <wp:wrapSquare wrapText="bothSides"/>
                <wp:docPr id="931526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685" cy="2838450"/>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0A812027" w14:textId="77777777" w:rsidR="00C86670" w:rsidRPr="00C86670" w:rsidRDefault="00C86670" w:rsidP="00C86670">
                            <w:pPr>
                              <w:pStyle w:val="NoSpacing"/>
                              <w:rPr>
                                <w:rFonts w:ascii="Cambria" w:hAnsi="Cambria" w:cs="Cambria"/>
                                <w:color w:val="000000"/>
                              </w:rPr>
                            </w:pPr>
                            <w:r w:rsidRPr="00C86670">
                              <w:rPr>
                                <w:rFonts w:ascii="Cambria" w:hAnsi="Cambria"/>
                                <w:noProof/>
                              </w:rPr>
                              <w:drawing>
                                <wp:inline distT="0" distB="0" distL="0" distR="0" wp14:anchorId="281B4CDF" wp14:editId="3A60C547">
                                  <wp:extent cx="3552825" cy="2400300"/>
                                  <wp:effectExtent l="0" t="0" r="9525" b="0"/>
                                  <wp:docPr id="1" name="Picture 1" descr="C:\Users\Augusta Akparanta\Downloads\IMG-2024103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ugusta Akparanta\Downloads\IMG-20241031-WA003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2825" cy="2400300"/>
                                          </a:xfrm>
                                          <a:prstGeom prst="rect">
                                            <a:avLst/>
                                          </a:prstGeom>
                                          <a:noFill/>
                                          <a:ln>
                                            <a:noFill/>
                                          </a:ln>
                                        </pic:spPr>
                                      </pic:pic>
                                    </a:graphicData>
                                  </a:graphic>
                                </wp:inline>
                              </w:drawing>
                            </w:r>
                          </w:p>
                          <w:p w14:paraId="316AC491" w14:textId="77777777" w:rsidR="00C86670" w:rsidRPr="00441C98" w:rsidRDefault="00C86670" w:rsidP="00C86670">
                            <w:pPr>
                              <w:pStyle w:val="NoSpacing"/>
                              <w:rPr>
                                <w:rFonts w:ascii="Cambria" w:hAnsi="Cambria" w:cs="Cambria"/>
                                <w:b/>
                                <w:bCs/>
                                <w:color w:val="00B050"/>
                                <w:sz w:val="20"/>
                                <w:szCs w:val="20"/>
                              </w:rPr>
                            </w:pPr>
                            <w:r w:rsidRPr="00441C98">
                              <w:rPr>
                                <w:rFonts w:ascii="Cambria" w:hAnsi="Cambria"/>
                                <w:b/>
                                <w:bCs/>
                                <w:color w:val="00B050"/>
                                <w:sz w:val="20"/>
                                <w:szCs w:val="20"/>
                              </w:rPr>
                              <w:t>Dr. Orji Ogbonnaya Orji, Executive Secretary/</w:t>
                            </w:r>
                            <w:proofErr w:type="gramStart"/>
                            <w:r w:rsidRPr="00441C98">
                              <w:rPr>
                                <w:rFonts w:ascii="Cambria" w:hAnsi="Cambria"/>
                                <w:b/>
                                <w:bCs/>
                                <w:color w:val="00B050"/>
                                <w:sz w:val="20"/>
                                <w:szCs w:val="20"/>
                              </w:rPr>
                              <w:t>CEO  of</w:t>
                            </w:r>
                            <w:proofErr w:type="gramEnd"/>
                            <w:r w:rsidRPr="00441C98">
                              <w:rPr>
                                <w:rFonts w:ascii="Cambria" w:hAnsi="Cambria"/>
                                <w:b/>
                                <w:bCs/>
                                <w:color w:val="00B050"/>
                                <w:sz w:val="20"/>
                                <w:szCs w:val="20"/>
                              </w:rPr>
                              <w:t xml:space="preserve">  NEITI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BD405" id="_x0000_s1027" type="#_x0000_t202" style="position:absolute;margin-left:222.75pt;margin-top:2.75pt;width:281.55pt;height:223.5pt;z-index:25162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" filled="f" stroked="f">
                <v:textbox>
                  <w:txbxContent>
                    <w:p w14:paraId="0A812027" w14:textId="77777777" w:rsidR="00C86670" w:rsidRPr="00C86670" w:rsidRDefault="00C86670" w:rsidP="00C86670">
                      <w:pPr>
                        <w:pStyle w:val="NoSpacing"/>
                        <w:rPr>
                          <w:rFonts w:ascii="Cambria" w:hAnsi="Cambria" w:cs="Cambria"/>
                          <w:color w:val="000000"/>
                        </w:rPr>
                      </w:pPr>
                      <w:r w:rsidRPr="00C86670">
                        <w:rPr>
                          <w:rFonts w:ascii="Cambria" w:hAnsi="Cambria"/>
                          <w:noProof/>
                        </w:rPr>
                        <w:drawing>
                          <wp:inline distT="0" distB="0" distL="0" distR="0" wp14:anchorId="281B4CDF" wp14:editId="3A60C547">
                            <wp:extent cx="3552825" cy="2400300"/>
                            <wp:effectExtent l="0" t="0" r="9525" b="0"/>
                            <wp:docPr id="1" name="Picture 1" descr="C:\Users\Augusta Akparanta\Downloads\IMG-20241031-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ugusta Akparanta\Downloads\IMG-20241031-WA00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2825" cy="2400300"/>
                                    </a:xfrm>
                                    <a:prstGeom prst="rect">
                                      <a:avLst/>
                                    </a:prstGeom>
                                    <a:noFill/>
                                    <a:ln>
                                      <a:noFill/>
                                    </a:ln>
                                  </pic:spPr>
                                </pic:pic>
                              </a:graphicData>
                            </a:graphic>
                          </wp:inline>
                        </w:drawing>
                      </w:r>
                    </w:p>
                    <w:p w14:paraId="316AC491" w14:textId="77777777" w:rsidR="00C86670" w:rsidRPr="00441C98" w:rsidRDefault="00C86670" w:rsidP="00C86670">
                      <w:pPr>
                        <w:pStyle w:val="NoSpacing"/>
                        <w:rPr>
                          <w:rFonts w:ascii="Cambria" w:hAnsi="Cambria" w:cs="Cambria"/>
                          <w:b/>
                          <w:bCs/>
                          <w:color w:val="00B050"/>
                          <w:sz w:val="20"/>
                          <w:szCs w:val="20"/>
                        </w:rPr>
                      </w:pPr>
                      <w:r w:rsidRPr="00441C98">
                        <w:rPr>
                          <w:rFonts w:ascii="Cambria" w:hAnsi="Cambria"/>
                          <w:b/>
                          <w:bCs/>
                          <w:color w:val="00B050"/>
                          <w:sz w:val="20"/>
                          <w:szCs w:val="20"/>
                        </w:rPr>
                        <w:t>Dr. Orji Ogbonnaya Orji, Executive Secretary/</w:t>
                      </w:r>
                      <w:proofErr w:type="gramStart"/>
                      <w:r w:rsidRPr="00441C98">
                        <w:rPr>
                          <w:rFonts w:ascii="Cambria" w:hAnsi="Cambria"/>
                          <w:b/>
                          <w:bCs/>
                          <w:color w:val="00B050"/>
                          <w:sz w:val="20"/>
                          <w:szCs w:val="20"/>
                        </w:rPr>
                        <w:t>CEO  of</w:t>
                      </w:r>
                      <w:proofErr w:type="gramEnd"/>
                      <w:r w:rsidRPr="00441C98">
                        <w:rPr>
                          <w:rFonts w:ascii="Cambria" w:hAnsi="Cambria"/>
                          <w:b/>
                          <w:bCs/>
                          <w:color w:val="00B050"/>
                          <w:sz w:val="20"/>
                          <w:szCs w:val="20"/>
                        </w:rPr>
                        <w:t xml:space="preserve">  NEITI </w:t>
                      </w:r>
                    </w:p>
                  </w:txbxContent>
                </v:textbox>
                <w10:wrap type="square"/>
              </v:shape>
            </w:pict>
          </mc:Fallback>
        </mc:AlternateContent>
      </w:r>
      <w:r w:rsidRPr="003018C0">
        <w:rPr>
          <w:rFonts w:ascii="Cambria" w:hAnsi="Cambria"/>
          <w:color w:val="00B050"/>
        </w:rPr>
        <w:t xml:space="preserve">2.1.1. Presentation of </w:t>
      </w:r>
      <w:r w:rsidR="00C97D1A" w:rsidRPr="003018C0">
        <w:rPr>
          <w:rFonts w:ascii="Cambria" w:hAnsi="Cambria"/>
          <w:color w:val="00B050"/>
        </w:rPr>
        <w:t>NEITI/EITI 2022-2023 Status Report</w:t>
      </w:r>
    </w:p>
    <w:p w14:paraId="39CB514C" w14:textId="4BFBF229" w:rsidR="00C97D1A" w:rsidRPr="003018C0" w:rsidRDefault="00CD0E8F" w:rsidP="00C3456C">
      <w:pPr>
        <w:jc w:val="both"/>
        <w:rPr>
          <w:rFonts w:ascii="Cambria" w:hAnsi="Cambria" w:cstheme="minorHAnsi"/>
        </w:rPr>
      </w:pPr>
      <w:r w:rsidRPr="00C3456C">
        <w:rPr>
          <w:rFonts w:ascii="Cambria" w:hAnsi="Cambria" w:cstheme="minorHAnsi"/>
        </w:rPr>
        <w:t>The Executive Secretary of NEITI, Dr Orji Ogbonnaya Orji provided</w:t>
      </w:r>
      <w:r w:rsidR="00C97D1A" w:rsidRPr="003018C0">
        <w:rPr>
          <w:rFonts w:ascii="Cambria" w:hAnsi="Cambria" w:cstheme="minorHAnsi"/>
        </w:rPr>
        <w:t xml:space="preserve"> a comprehensive overview of Nigeria's progress in implementing the Extractive Industries Transparency Initiative (EITI) and highlight</w:t>
      </w:r>
      <w:r w:rsidR="00E0549C" w:rsidRPr="003018C0">
        <w:rPr>
          <w:rFonts w:ascii="Cambria" w:hAnsi="Cambria" w:cstheme="minorHAnsi"/>
        </w:rPr>
        <w:t>ed</w:t>
      </w:r>
      <w:r w:rsidR="00C97D1A" w:rsidRPr="003018C0">
        <w:rPr>
          <w:rFonts w:ascii="Cambria" w:hAnsi="Cambria" w:cstheme="minorHAnsi"/>
        </w:rPr>
        <w:t xml:space="preserve"> key findings from the </w:t>
      </w:r>
      <w:r w:rsidR="00500519" w:rsidRPr="00C3456C">
        <w:rPr>
          <w:rFonts w:ascii="Cambria" w:hAnsi="Cambria" w:cstheme="minorHAnsi"/>
        </w:rPr>
        <w:t>NEITI</w:t>
      </w:r>
      <w:r w:rsidR="00500519">
        <w:rPr>
          <w:rFonts w:ascii="Cambria" w:hAnsi="Cambria" w:cstheme="minorHAnsi"/>
        </w:rPr>
        <w:t xml:space="preserve"> </w:t>
      </w:r>
      <w:r w:rsidR="00C97D1A" w:rsidRPr="003018C0">
        <w:rPr>
          <w:rFonts w:ascii="Cambria" w:hAnsi="Cambria" w:cstheme="minorHAnsi"/>
        </w:rPr>
        <w:t>2022/2023 Solid Minerals Industry Report.</w:t>
      </w:r>
      <w:r w:rsidR="000557DE" w:rsidRPr="003018C0">
        <w:rPr>
          <w:rFonts w:ascii="Cambria" w:hAnsi="Cambria" w:cstheme="minorHAnsi"/>
        </w:rPr>
        <w:t xml:space="preserve"> </w:t>
      </w:r>
      <w:r w:rsidR="00C97D1A" w:rsidRPr="003018C0">
        <w:rPr>
          <w:rFonts w:ascii="Cambria" w:hAnsi="Cambria" w:cstheme="minorHAnsi"/>
        </w:rPr>
        <w:t>According to him, Nigeria scored </w:t>
      </w:r>
      <w:r w:rsidR="00C97D1A" w:rsidRPr="003018C0">
        <w:rPr>
          <w:rFonts w:ascii="Cambria" w:hAnsi="Cambria" w:cstheme="minorHAnsi"/>
          <w:b/>
          <w:bCs/>
        </w:rPr>
        <w:t>72/100</w:t>
      </w:r>
      <w:r w:rsidR="00C97D1A" w:rsidRPr="003018C0">
        <w:rPr>
          <w:rFonts w:ascii="Cambria" w:hAnsi="Cambria" w:cstheme="minorHAnsi"/>
        </w:rPr>
        <w:t> in the 2023 EITI Validation, reflecting strengths in:</w:t>
      </w:r>
      <w:r w:rsidR="009F16FB" w:rsidRPr="003018C0">
        <w:rPr>
          <w:rFonts w:ascii="Cambria" w:hAnsi="Cambria" w:cstheme="minorHAnsi"/>
        </w:rPr>
        <w:t xml:space="preserve"> </w:t>
      </w:r>
      <w:r w:rsidR="00C97D1A" w:rsidRPr="003018C0">
        <w:rPr>
          <w:rFonts w:ascii="Cambria" w:hAnsi="Cambria" w:cstheme="minorHAnsi"/>
        </w:rPr>
        <w:t>Stakeholder engagement</w:t>
      </w:r>
      <w:r w:rsidR="009F16FB" w:rsidRPr="003018C0">
        <w:rPr>
          <w:rFonts w:ascii="Cambria" w:hAnsi="Cambria" w:cstheme="minorHAnsi"/>
        </w:rPr>
        <w:t xml:space="preserve">, </w:t>
      </w:r>
      <w:r w:rsidR="00C97D1A" w:rsidRPr="003018C0">
        <w:rPr>
          <w:rFonts w:ascii="Cambria" w:hAnsi="Cambria" w:cstheme="minorHAnsi"/>
        </w:rPr>
        <w:t>Transparent reporting</w:t>
      </w:r>
      <w:r w:rsidR="009F16FB" w:rsidRPr="003018C0">
        <w:rPr>
          <w:rFonts w:ascii="Cambria" w:hAnsi="Cambria" w:cstheme="minorHAnsi"/>
        </w:rPr>
        <w:t xml:space="preserve"> and </w:t>
      </w:r>
      <w:r w:rsidR="00C97D1A" w:rsidRPr="003018C0">
        <w:rPr>
          <w:rFonts w:ascii="Cambria" w:hAnsi="Cambria" w:cstheme="minorHAnsi"/>
        </w:rPr>
        <w:t>Adherence to EITI standards</w:t>
      </w:r>
      <w:r w:rsidR="009F16FB" w:rsidRPr="003018C0">
        <w:rPr>
          <w:rFonts w:ascii="Cambria" w:hAnsi="Cambria" w:cstheme="minorHAnsi"/>
        </w:rPr>
        <w:t>.</w:t>
      </w:r>
    </w:p>
    <w:p w14:paraId="39CB514D" w14:textId="524A7386" w:rsidR="00C97D1A" w:rsidRPr="003018C0" w:rsidRDefault="00C97D1A" w:rsidP="00C3456C">
      <w:pPr>
        <w:jc w:val="both"/>
        <w:rPr>
          <w:rFonts w:ascii="Cambria" w:hAnsi="Cambria" w:cstheme="minorHAnsi"/>
        </w:rPr>
      </w:pPr>
      <w:r w:rsidRPr="003018C0">
        <w:rPr>
          <w:rFonts w:ascii="Cambria" w:hAnsi="Cambria" w:cstheme="minorHAnsi"/>
          <w:bCs/>
        </w:rPr>
        <w:t>Areas for Improvement include</w:t>
      </w:r>
      <w:r w:rsidR="00260971" w:rsidRPr="003018C0">
        <w:rPr>
          <w:rFonts w:ascii="Cambria" w:hAnsi="Cambria" w:cstheme="minorHAnsi"/>
          <w:bCs/>
        </w:rPr>
        <w:t>:</w:t>
      </w:r>
    </w:p>
    <w:p w14:paraId="39CB514E" w14:textId="547FF041" w:rsidR="00C97D1A" w:rsidRPr="003018C0" w:rsidRDefault="00C97D1A" w:rsidP="00C3456C">
      <w:pPr>
        <w:pStyle w:val="NoSpacing"/>
        <w:numPr>
          <w:ilvl w:val="0"/>
          <w:numId w:val="32"/>
        </w:numPr>
        <w:jc w:val="both"/>
        <w:rPr>
          <w:rFonts w:ascii="Cambria" w:hAnsi="Cambria"/>
        </w:rPr>
      </w:pPr>
      <w:r w:rsidRPr="003018C0">
        <w:rPr>
          <w:rFonts w:ascii="Cambria" w:hAnsi="Cambria"/>
          <w:b/>
          <w:bCs/>
        </w:rPr>
        <w:t>Board Reconstitution</w:t>
      </w:r>
      <w:r w:rsidRPr="003018C0">
        <w:rPr>
          <w:rFonts w:ascii="Cambria" w:hAnsi="Cambria"/>
        </w:rPr>
        <w:t>: The National Stakeholders Working Group (NSWG) was dissolved and later reconstituted</w:t>
      </w:r>
      <w:r w:rsidR="00500519">
        <w:rPr>
          <w:rFonts w:ascii="Cambria" w:hAnsi="Cambria"/>
        </w:rPr>
        <w:t xml:space="preserve"> </w:t>
      </w:r>
      <w:r w:rsidR="00500519" w:rsidRPr="00C3456C">
        <w:rPr>
          <w:rFonts w:ascii="Cambria" w:hAnsi="Cambria"/>
        </w:rPr>
        <w:t>on 22</w:t>
      </w:r>
      <w:r w:rsidR="00500519" w:rsidRPr="00C3456C">
        <w:rPr>
          <w:rFonts w:ascii="Cambria" w:hAnsi="Cambria"/>
          <w:vertAlign w:val="superscript"/>
        </w:rPr>
        <w:t>nd</w:t>
      </w:r>
      <w:r w:rsidR="00500519" w:rsidRPr="00C3456C">
        <w:rPr>
          <w:rFonts w:ascii="Cambria" w:hAnsi="Cambria"/>
        </w:rPr>
        <w:t xml:space="preserve"> April, 2024</w:t>
      </w:r>
      <w:r w:rsidR="004C6EF2" w:rsidRPr="00C3456C">
        <w:rPr>
          <w:rFonts w:ascii="Cambria" w:hAnsi="Cambria"/>
        </w:rPr>
        <w:t>.</w:t>
      </w:r>
    </w:p>
    <w:p w14:paraId="39CB514F" w14:textId="77777777" w:rsidR="00C97D1A" w:rsidRPr="003018C0" w:rsidRDefault="00C97D1A" w:rsidP="00C3456C">
      <w:pPr>
        <w:pStyle w:val="NoSpacing"/>
        <w:numPr>
          <w:ilvl w:val="0"/>
          <w:numId w:val="32"/>
        </w:numPr>
        <w:jc w:val="both"/>
        <w:rPr>
          <w:rFonts w:ascii="Cambria" w:hAnsi="Cambria"/>
        </w:rPr>
      </w:pPr>
      <w:r w:rsidRPr="003018C0">
        <w:rPr>
          <w:rFonts w:ascii="Cambria" w:hAnsi="Cambria"/>
          <w:b/>
          <w:bCs/>
        </w:rPr>
        <w:t>Civil Society Participation</w:t>
      </w:r>
      <w:r w:rsidRPr="003018C0">
        <w:rPr>
          <w:rFonts w:ascii="Cambria" w:hAnsi="Cambria"/>
        </w:rPr>
        <w:t>: Needs strengthening through more transparent and quality representation.</w:t>
      </w:r>
    </w:p>
    <w:p w14:paraId="39CB5150" w14:textId="0AA79EB3" w:rsidR="00C97D1A" w:rsidRPr="003018C0" w:rsidRDefault="00C97D1A" w:rsidP="00C3456C">
      <w:pPr>
        <w:pStyle w:val="NoSpacing"/>
        <w:numPr>
          <w:ilvl w:val="0"/>
          <w:numId w:val="32"/>
        </w:numPr>
        <w:jc w:val="both"/>
        <w:rPr>
          <w:rFonts w:ascii="Cambria" w:hAnsi="Cambria"/>
        </w:rPr>
      </w:pPr>
      <w:r w:rsidRPr="003018C0">
        <w:rPr>
          <w:rFonts w:ascii="Cambria" w:hAnsi="Cambria"/>
          <w:b/>
          <w:bCs/>
        </w:rPr>
        <w:t>Engagement with Extractive Companies</w:t>
      </w:r>
      <w:r w:rsidRPr="003018C0">
        <w:rPr>
          <w:rFonts w:ascii="Cambria" w:hAnsi="Cambria"/>
        </w:rPr>
        <w:t>: Requires deeper collaboration to improve data credibility and compliance with EITI standards. The NEITI</w:t>
      </w:r>
      <w:r w:rsidR="00B16553">
        <w:rPr>
          <w:rFonts w:ascii="Cambria" w:hAnsi="Cambria"/>
        </w:rPr>
        <w:t xml:space="preserve"> </w:t>
      </w:r>
      <w:r w:rsidR="00B16553" w:rsidRPr="00C3456C">
        <w:rPr>
          <w:rFonts w:ascii="Cambria" w:hAnsi="Cambria"/>
        </w:rPr>
        <w:t>Executive Secretary</w:t>
      </w:r>
      <w:r w:rsidR="002D7FEA">
        <w:rPr>
          <w:rFonts w:ascii="Cambria" w:hAnsi="Cambria"/>
        </w:rPr>
        <w:t xml:space="preserve"> </w:t>
      </w:r>
      <w:r w:rsidRPr="003018C0">
        <w:rPr>
          <w:rFonts w:ascii="Cambria" w:hAnsi="Cambria"/>
        </w:rPr>
        <w:t>also provided highlights for the Solid Mineral sector for 2022 and 2023.</w:t>
      </w:r>
    </w:p>
    <w:p w14:paraId="2DFCE74A" w14:textId="77777777" w:rsidR="001905AD" w:rsidRPr="003018C0" w:rsidRDefault="001905AD" w:rsidP="00C3456C">
      <w:pPr>
        <w:pStyle w:val="NoSpacing"/>
        <w:jc w:val="both"/>
        <w:rPr>
          <w:rFonts w:ascii="Cambria" w:hAnsi="Cambria"/>
        </w:rPr>
      </w:pPr>
    </w:p>
    <w:p w14:paraId="39CB5152" w14:textId="3754097E" w:rsidR="00C97D1A" w:rsidRPr="003018C0" w:rsidRDefault="00C97D1A" w:rsidP="00C3456C">
      <w:pPr>
        <w:jc w:val="both"/>
        <w:rPr>
          <w:rFonts w:ascii="Cambria" w:hAnsi="Cambria"/>
        </w:rPr>
      </w:pPr>
      <w:r w:rsidRPr="003018C0">
        <w:rPr>
          <w:rFonts w:ascii="Cambria" w:hAnsi="Cambria"/>
          <w:b/>
          <w:bCs/>
        </w:rPr>
        <w:t>Solid Minerals Sector (2022 Highlights)</w:t>
      </w:r>
    </w:p>
    <w:p w14:paraId="39CB5153" w14:textId="77777777" w:rsidR="00C97D1A" w:rsidRPr="003018C0" w:rsidRDefault="00C97D1A" w:rsidP="00C3456C">
      <w:pPr>
        <w:pStyle w:val="NoSpacing"/>
        <w:numPr>
          <w:ilvl w:val="0"/>
          <w:numId w:val="33"/>
        </w:numPr>
        <w:jc w:val="both"/>
        <w:rPr>
          <w:rFonts w:ascii="Cambria" w:hAnsi="Cambria"/>
        </w:rPr>
      </w:pPr>
      <w:r w:rsidRPr="003018C0">
        <w:rPr>
          <w:rFonts w:ascii="Cambria" w:hAnsi="Cambria"/>
        </w:rPr>
        <w:t>Total revenue generated: ₦345.41 billion (final reconciled revenue: ₦329.92 billion).</w:t>
      </w:r>
    </w:p>
    <w:p w14:paraId="39CB5154" w14:textId="77777777" w:rsidR="00C97D1A" w:rsidRPr="003018C0" w:rsidRDefault="00C97D1A" w:rsidP="00C3456C">
      <w:pPr>
        <w:pStyle w:val="NoSpacing"/>
        <w:numPr>
          <w:ilvl w:val="0"/>
          <w:numId w:val="33"/>
        </w:numPr>
        <w:jc w:val="both"/>
        <w:rPr>
          <w:rFonts w:ascii="Cambria" w:hAnsi="Cambria"/>
        </w:rPr>
      </w:pPr>
      <w:r w:rsidRPr="003018C0">
        <w:rPr>
          <w:rFonts w:ascii="Cambria" w:hAnsi="Cambria"/>
        </w:rPr>
        <w:t>Largest revenue stream: Value Added Tax (VAT) contributed ₦128.32 billion (38.9% of total).</w:t>
      </w:r>
    </w:p>
    <w:p w14:paraId="39CB5155" w14:textId="77777777" w:rsidR="00C97D1A" w:rsidRPr="003018C0" w:rsidRDefault="00C97D1A" w:rsidP="00C3456C">
      <w:pPr>
        <w:pStyle w:val="NoSpacing"/>
        <w:numPr>
          <w:ilvl w:val="0"/>
          <w:numId w:val="33"/>
        </w:numPr>
        <w:jc w:val="both"/>
        <w:rPr>
          <w:rFonts w:ascii="Cambria" w:hAnsi="Cambria"/>
        </w:rPr>
      </w:pPr>
      <w:r w:rsidRPr="003018C0">
        <w:rPr>
          <w:rFonts w:ascii="Cambria" w:hAnsi="Cambria"/>
        </w:rPr>
        <w:t>Contribution to GDP: ₦1.66 trillion, representing only 0.83% of Nigeria’s total GDP.</w:t>
      </w:r>
    </w:p>
    <w:p w14:paraId="39CB5156" w14:textId="77777777" w:rsidR="00C97D1A" w:rsidRPr="003018C0" w:rsidRDefault="00C97D1A" w:rsidP="00C3456C">
      <w:pPr>
        <w:numPr>
          <w:ilvl w:val="0"/>
          <w:numId w:val="7"/>
        </w:numPr>
        <w:spacing w:after="160" w:line="259" w:lineRule="auto"/>
        <w:jc w:val="both"/>
        <w:rPr>
          <w:rFonts w:ascii="Cambria" w:hAnsi="Cambria"/>
        </w:rPr>
      </w:pPr>
      <w:r w:rsidRPr="003018C0">
        <w:rPr>
          <w:rFonts w:ascii="Cambria" w:hAnsi="Cambria"/>
        </w:rPr>
        <w:t>Top mineral-producing states: Ogun, Kogi, and Rivers.</w:t>
      </w:r>
    </w:p>
    <w:p w14:paraId="39CB5157" w14:textId="77777777" w:rsidR="00C97D1A" w:rsidRPr="003018C0" w:rsidRDefault="00C97D1A" w:rsidP="00C3456C">
      <w:pPr>
        <w:numPr>
          <w:ilvl w:val="0"/>
          <w:numId w:val="7"/>
        </w:numPr>
        <w:spacing w:after="160" w:line="259" w:lineRule="auto"/>
        <w:jc w:val="both"/>
        <w:rPr>
          <w:rFonts w:ascii="Cambria" w:hAnsi="Cambria"/>
        </w:rPr>
      </w:pPr>
      <w:r w:rsidRPr="003018C0">
        <w:rPr>
          <w:rFonts w:ascii="Cambria" w:hAnsi="Cambria"/>
        </w:rPr>
        <w:t>Export performance: 4.31 million metric tons of minerals valued at ₦117.29 billion.</w:t>
      </w:r>
    </w:p>
    <w:p w14:paraId="39CB5158" w14:textId="77777777" w:rsidR="00C97D1A" w:rsidRPr="003018C0" w:rsidRDefault="00C97D1A" w:rsidP="00C3456C">
      <w:pPr>
        <w:jc w:val="both"/>
        <w:rPr>
          <w:rFonts w:ascii="Cambria" w:hAnsi="Cambria"/>
        </w:rPr>
      </w:pPr>
      <w:r w:rsidRPr="003018C0">
        <w:rPr>
          <w:rFonts w:ascii="Cambria" w:hAnsi="Cambria"/>
          <w:b/>
          <w:bCs/>
        </w:rPr>
        <w:t>Solid Minerals Sector (2023 Highlights)</w:t>
      </w:r>
    </w:p>
    <w:p w14:paraId="39CB5159" w14:textId="77777777" w:rsidR="00C97D1A" w:rsidRPr="003018C0" w:rsidRDefault="00C97D1A" w:rsidP="00C3456C">
      <w:pPr>
        <w:pStyle w:val="NoSpacing"/>
        <w:numPr>
          <w:ilvl w:val="0"/>
          <w:numId w:val="34"/>
        </w:numPr>
        <w:jc w:val="both"/>
        <w:rPr>
          <w:rFonts w:ascii="Cambria" w:hAnsi="Cambria"/>
        </w:rPr>
      </w:pPr>
      <w:r w:rsidRPr="003018C0">
        <w:rPr>
          <w:rFonts w:ascii="Cambria" w:hAnsi="Cambria"/>
        </w:rPr>
        <w:t>Total government revenue (reconciled): ₦382.51 billion.</w:t>
      </w:r>
    </w:p>
    <w:p w14:paraId="39CB515A" w14:textId="77777777" w:rsidR="00C97D1A" w:rsidRPr="003018C0" w:rsidRDefault="00C97D1A" w:rsidP="00C3456C">
      <w:pPr>
        <w:pStyle w:val="NoSpacing"/>
        <w:numPr>
          <w:ilvl w:val="0"/>
          <w:numId w:val="34"/>
        </w:numPr>
        <w:jc w:val="both"/>
        <w:rPr>
          <w:rFonts w:ascii="Cambria" w:hAnsi="Cambria"/>
        </w:rPr>
      </w:pPr>
      <w:r w:rsidRPr="003018C0">
        <w:rPr>
          <w:rFonts w:ascii="Cambria" w:hAnsi="Cambria"/>
        </w:rPr>
        <w:t>VAT remained the largest revenue source, contributing ₦118.47 billion.</w:t>
      </w:r>
    </w:p>
    <w:p w14:paraId="39CB515B" w14:textId="77777777" w:rsidR="00C97D1A" w:rsidRPr="003018C0" w:rsidRDefault="00C97D1A" w:rsidP="00C3456C">
      <w:pPr>
        <w:pStyle w:val="NoSpacing"/>
        <w:numPr>
          <w:ilvl w:val="0"/>
          <w:numId w:val="34"/>
        </w:numPr>
        <w:jc w:val="both"/>
        <w:rPr>
          <w:rFonts w:ascii="Cambria" w:hAnsi="Cambria"/>
        </w:rPr>
      </w:pPr>
      <w:r w:rsidRPr="003018C0">
        <w:rPr>
          <w:rFonts w:ascii="Cambria" w:hAnsi="Cambria"/>
        </w:rPr>
        <w:t xml:space="preserve">Production reached 95 million </w:t>
      </w:r>
      <w:proofErr w:type="spellStart"/>
      <w:r w:rsidRPr="003018C0">
        <w:rPr>
          <w:rFonts w:ascii="Cambria" w:hAnsi="Cambria"/>
        </w:rPr>
        <w:t>tonnes</w:t>
      </w:r>
      <w:proofErr w:type="spellEnd"/>
      <w:r w:rsidRPr="003018C0">
        <w:rPr>
          <w:rFonts w:ascii="Cambria" w:hAnsi="Cambria"/>
        </w:rPr>
        <w:t>, with royalties paid at ₦9.01 billion.</w:t>
      </w:r>
    </w:p>
    <w:p w14:paraId="39CB515C" w14:textId="77777777" w:rsidR="00C97D1A" w:rsidRPr="003018C0" w:rsidRDefault="00C97D1A" w:rsidP="00C3456C">
      <w:pPr>
        <w:pStyle w:val="NoSpacing"/>
        <w:numPr>
          <w:ilvl w:val="0"/>
          <w:numId w:val="34"/>
        </w:numPr>
        <w:jc w:val="both"/>
        <w:rPr>
          <w:rFonts w:ascii="Cambria" w:hAnsi="Cambria"/>
        </w:rPr>
      </w:pPr>
      <w:r w:rsidRPr="003018C0">
        <w:rPr>
          <w:rFonts w:ascii="Cambria" w:hAnsi="Cambria"/>
        </w:rPr>
        <w:t>Contribution to GDP: ₦1.76 trillion (0.75% of total GDP).</w:t>
      </w:r>
    </w:p>
    <w:p w14:paraId="591C51DA" w14:textId="77777777" w:rsidR="00260971" w:rsidRPr="003018C0" w:rsidRDefault="00260971" w:rsidP="00C3456C">
      <w:pPr>
        <w:pStyle w:val="NoSpacing"/>
        <w:jc w:val="both"/>
        <w:rPr>
          <w:rFonts w:ascii="Cambria" w:hAnsi="Cambria"/>
        </w:rPr>
      </w:pPr>
    </w:p>
    <w:p w14:paraId="39CB515D" w14:textId="04B431B5" w:rsidR="00C97D1A" w:rsidRPr="003018C0" w:rsidRDefault="00C97D1A" w:rsidP="00C3456C">
      <w:pPr>
        <w:pStyle w:val="NoSpacing"/>
        <w:jc w:val="both"/>
        <w:rPr>
          <w:rFonts w:ascii="Cambria" w:hAnsi="Cambria"/>
        </w:rPr>
      </w:pPr>
      <w:r w:rsidRPr="003018C0">
        <w:rPr>
          <w:rFonts w:ascii="Cambria" w:hAnsi="Cambria"/>
          <w:bCs/>
        </w:rPr>
        <w:t>Dr. Orji’s paper concluded that</w:t>
      </w:r>
      <w:r w:rsidRPr="003018C0">
        <w:rPr>
          <w:rFonts w:ascii="Cambria" w:hAnsi="Cambria"/>
          <w:b/>
          <w:bCs/>
        </w:rPr>
        <w:t xml:space="preserve"> </w:t>
      </w:r>
      <w:r w:rsidRPr="003018C0">
        <w:rPr>
          <w:rFonts w:ascii="Cambria" w:hAnsi="Cambria"/>
        </w:rPr>
        <w:t xml:space="preserve">NEITI had made significant progress in improving transparency within Nigeria’s extractive industries through regular audits and reconciliations. On the </w:t>
      </w:r>
      <w:r w:rsidR="00B65C84" w:rsidRPr="003018C0">
        <w:rPr>
          <w:rFonts w:ascii="Cambria" w:hAnsi="Cambria"/>
        </w:rPr>
        <w:t>resultant economic</w:t>
      </w:r>
      <w:r w:rsidRPr="003018C0">
        <w:rPr>
          <w:rFonts w:ascii="Cambria" w:hAnsi="Cambria"/>
        </w:rPr>
        <w:t xml:space="preserve"> impact, he asserted that </w:t>
      </w:r>
      <w:r w:rsidR="00260971" w:rsidRPr="003018C0">
        <w:rPr>
          <w:rFonts w:ascii="Cambria" w:hAnsi="Cambria"/>
        </w:rPr>
        <w:t>despite</w:t>
      </w:r>
      <w:r w:rsidRPr="003018C0">
        <w:rPr>
          <w:rFonts w:ascii="Cambria" w:hAnsi="Cambria"/>
        </w:rPr>
        <w:t xml:space="preserve"> the growth in revenues, the Solid Minerals sector remains underutilized, contributing less than 1% to Nigeria’s GDP. He calle</w:t>
      </w:r>
      <w:r w:rsidR="00B65C84" w:rsidRPr="003018C0">
        <w:rPr>
          <w:rFonts w:ascii="Cambria" w:hAnsi="Cambria"/>
        </w:rPr>
        <w:t>d for greater s</w:t>
      </w:r>
      <w:r w:rsidRPr="003018C0">
        <w:rPr>
          <w:rFonts w:ascii="Cambria" w:hAnsi="Cambria"/>
        </w:rPr>
        <w:t>takeholder engagement and collaboration among government bodies, civil society organizations, and private companies to ensure full compliance with EITI standards, stressing that the reconsti</w:t>
      </w:r>
      <w:r w:rsidR="00B65C84" w:rsidRPr="003018C0">
        <w:rPr>
          <w:rFonts w:ascii="Cambria" w:hAnsi="Cambria"/>
        </w:rPr>
        <w:t>tution of the NSWG in 2024 marked</w:t>
      </w:r>
      <w:r w:rsidRPr="003018C0">
        <w:rPr>
          <w:rFonts w:ascii="Cambria" w:hAnsi="Cambria"/>
        </w:rPr>
        <w:t xml:space="preserve"> a critical step toward improving governance within the sector.</w:t>
      </w:r>
    </w:p>
    <w:p w14:paraId="39CB515E" w14:textId="36468FBB" w:rsidR="00C97D1A" w:rsidRPr="003018C0" w:rsidRDefault="002D7FEA" w:rsidP="00C3456C">
      <w:pPr>
        <w:pStyle w:val="NoSpacing"/>
        <w:jc w:val="both"/>
        <w:rPr>
          <w:rFonts w:ascii="Cambria" w:hAnsi="Cambria"/>
        </w:rPr>
      </w:pPr>
      <w:r>
        <w:rPr>
          <w:rFonts w:ascii="Cambria" w:hAnsi="Cambria"/>
        </w:rPr>
        <w:lastRenderedPageBreak/>
        <w:t xml:space="preserve">The </w:t>
      </w:r>
      <w:r w:rsidR="00B16553" w:rsidRPr="00C3456C">
        <w:rPr>
          <w:rFonts w:ascii="Cambria" w:hAnsi="Cambria"/>
        </w:rPr>
        <w:t xml:space="preserve">Executive </w:t>
      </w:r>
      <w:proofErr w:type="spellStart"/>
      <w:proofErr w:type="gramStart"/>
      <w:r w:rsidR="00B16553" w:rsidRPr="00C3456C">
        <w:rPr>
          <w:rFonts w:ascii="Cambria" w:hAnsi="Cambria"/>
        </w:rPr>
        <w:t>Secretery</w:t>
      </w:r>
      <w:proofErr w:type="spellEnd"/>
      <w:r w:rsidR="00B16553" w:rsidRPr="00C3456C">
        <w:rPr>
          <w:rFonts w:ascii="Cambria" w:hAnsi="Cambria"/>
        </w:rPr>
        <w:t xml:space="preserve"> </w:t>
      </w:r>
      <w:r w:rsidR="00B16553" w:rsidRPr="00B16553">
        <w:rPr>
          <w:rFonts w:ascii="Cambria" w:hAnsi="Cambria"/>
        </w:rPr>
        <w:t xml:space="preserve"> </w:t>
      </w:r>
      <w:r w:rsidR="00C97D1A" w:rsidRPr="003018C0">
        <w:rPr>
          <w:rFonts w:ascii="Cambria" w:hAnsi="Cambria"/>
        </w:rPr>
        <w:t>further</w:t>
      </w:r>
      <w:proofErr w:type="gramEnd"/>
      <w:r w:rsidR="00C97D1A" w:rsidRPr="003018C0">
        <w:rPr>
          <w:rFonts w:ascii="Cambria" w:hAnsi="Cambria"/>
        </w:rPr>
        <w:t xml:space="preserve"> spoke of NEITI’s plans to </w:t>
      </w:r>
      <w:r w:rsidR="00C97D1A" w:rsidRPr="003018C0">
        <w:rPr>
          <w:rFonts w:ascii="Cambria" w:hAnsi="Cambria"/>
          <w:bCs/>
        </w:rPr>
        <w:t>strengthen its internal processes,</w:t>
      </w:r>
      <w:r w:rsidR="00C97D1A" w:rsidRPr="003018C0">
        <w:rPr>
          <w:rFonts w:ascii="Cambria" w:hAnsi="Cambria"/>
        </w:rPr>
        <w:t xml:space="preserve"> assist other stakeholders to expand oversight, enhance </w:t>
      </w:r>
      <w:r w:rsidR="00C97D1A" w:rsidRPr="003018C0">
        <w:rPr>
          <w:rFonts w:ascii="Cambria" w:hAnsi="Cambria"/>
          <w:bCs/>
        </w:rPr>
        <w:t>stakeholder participation, elicit and improve legislative support as well as its data management initiatives</w:t>
      </w:r>
      <w:r w:rsidR="00C97D1A" w:rsidRPr="003018C0">
        <w:rPr>
          <w:rFonts w:ascii="Cambria" w:hAnsi="Cambria"/>
          <w:b/>
          <w:bCs/>
        </w:rPr>
        <w:t xml:space="preserve">. </w:t>
      </w:r>
      <w:r w:rsidR="00C97D1A" w:rsidRPr="003018C0">
        <w:rPr>
          <w:rFonts w:ascii="Cambria" w:hAnsi="Cambria"/>
          <w:bCs/>
        </w:rPr>
        <w:t>He concluded that</w:t>
      </w:r>
      <w:r w:rsidR="00C97D1A" w:rsidRPr="003018C0">
        <w:rPr>
          <w:rFonts w:ascii="Cambria" w:hAnsi="Cambria"/>
          <w:b/>
          <w:bCs/>
        </w:rPr>
        <w:t xml:space="preserve"> </w:t>
      </w:r>
      <w:r w:rsidR="00B16553">
        <w:rPr>
          <w:rFonts w:ascii="Cambria" w:hAnsi="Cambria"/>
          <w:b/>
          <w:bCs/>
        </w:rPr>
        <w:t>“</w:t>
      </w:r>
      <w:r w:rsidR="00C97D1A" w:rsidRPr="003018C0">
        <w:rPr>
          <w:rFonts w:ascii="Cambria" w:hAnsi="Cambria"/>
        </w:rPr>
        <w:t>NEITI remains committed to shaping a transparent and accountable extractive industry that benefits both present and future generations of Nigerians. Through continued collaboration with stakeholders and adherence to global EITI standards, NEITI aims to further improve governance in Nigeria's extractive sector while driving economic growth through enhanced sector contributions.’’</w:t>
      </w:r>
    </w:p>
    <w:p w14:paraId="07E92633" w14:textId="358A4139" w:rsidR="00EB07BD" w:rsidRPr="003018C0" w:rsidRDefault="00EB07BD" w:rsidP="00C3456C">
      <w:pPr>
        <w:pStyle w:val="NoSpacing"/>
        <w:jc w:val="both"/>
        <w:rPr>
          <w:rFonts w:ascii="Cambria" w:hAnsi="Cambria"/>
        </w:rPr>
      </w:pPr>
    </w:p>
    <w:p w14:paraId="1EC3A808" w14:textId="13F4F902" w:rsidR="00264EBC" w:rsidRPr="003018C0" w:rsidRDefault="00264EBC" w:rsidP="00C3456C">
      <w:pPr>
        <w:pStyle w:val="Heading3"/>
        <w:jc w:val="both"/>
        <w:rPr>
          <w:rFonts w:ascii="Cambria" w:hAnsi="Cambria"/>
          <w:color w:val="00B050"/>
        </w:rPr>
      </w:pPr>
      <w:r w:rsidRPr="003018C0">
        <w:rPr>
          <w:rFonts w:ascii="Cambria" w:hAnsi="Cambria"/>
          <w:noProof/>
        </w:rPr>
        <mc:AlternateContent>
          <mc:Choice Requires="wps">
            <w:drawing>
              <wp:anchor distT="45720" distB="45720" distL="114300" distR="114300" simplePos="0" relativeHeight="251633152" behindDoc="0" locked="0" layoutInCell="1" allowOverlap="1" wp14:anchorId="629F8C1B" wp14:editId="2B6FF843">
                <wp:simplePos x="0" y="0"/>
                <wp:positionH relativeFrom="column">
                  <wp:posOffset>3333750</wp:posOffset>
                </wp:positionH>
                <wp:positionV relativeFrom="paragraph">
                  <wp:posOffset>19685</wp:posOffset>
                </wp:positionV>
                <wp:extent cx="3070860" cy="2933700"/>
                <wp:effectExtent l="0" t="0" r="0" b="0"/>
                <wp:wrapSquare wrapText="bothSides"/>
                <wp:docPr id="468215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860" cy="2933700"/>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67AA295C" w14:textId="4DBB15E4" w:rsidR="00D00315" w:rsidRPr="00C91E99" w:rsidRDefault="008B5984" w:rsidP="00C91E99">
                            <w:pPr>
                              <w:pStyle w:val="NoSpacing"/>
                              <w:rPr>
                                <w:rFonts w:ascii="Cambria" w:hAnsi="Cambria"/>
                              </w:rPr>
                            </w:pPr>
                            <w:r w:rsidRPr="00C91E99">
                              <w:rPr>
                                <w:rFonts w:ascii="Cambria" w:hAnsi="Cambria"/>
                                <w:noProof/>
                              </w:rPr>
                              <w:drawing>
                                <wp:inline distT="0" distB="0" distL="0" distR="0" wp14:anchorId="1D43AC0A" wp14:editId="482BB7CD">
                                  <wp:extent cx="2503805" cy="2789293"/>
                                  <wp:effectExtent l="0" t="9207" r="1587" b="1588"/>
                                  <wp:docPr id="14" name="Picture 14" descr="C:\Users\Augusta Akparanta\Downloads\20241031_16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ugusta Akparanta\Downloads\20241031_1616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2532482" cy="2821239"/>
                                          </a:xfrm>
                                          <a:prstGeom prst="rect">
                                            <a:avLst/>
                                          </a:prstGeom>
                                          <a:noFill/>
                                          <a:ln>
                                            <a:noFill/>
                                          </a:ln>
                                        </pic:spPr>
                                      </pic:pic>
                                    </a:graphicData>
                                  </a:graphic>
                                </wp:inline>
                              </w:drawing>
                            </w:r>
                          </w:p>
                          <w:p w14:paraId="7A7052FD" w14:textId="283DD9CD" w:rsidR="008B5984" w:rsidRPr="00441C98" w:rsidRDefault="008B5984" w:rsidP="00C91E99">
                            <w:pPr>
                              <w:pStyle w:val="NoSpacing"/>
                              <w:rPr>
                                <w:rFonts w:ascii="Cambria" w:hAnsi="Cambria"/>
                                <w:color w:val="00B050"/>
                                <w:sz w:val="20"/>
                                <w:szCs w:val="20"/>
                              </w:rPr>
                            </w:pPr>
                            <w:r w:rsidRPr="00441C98">
                              <w:rPr>
                                <w:rFonts w:ascii="Cambria" w:hAnsi="Cambria"/>
                                <w:b/>
                                <w:bCs/>
                                <w:color w:val="00B050"/>
                                <w:sz w:val="20"/>
                                <w:szCs w:val="20"/>
                              </w:rPr>
                              <w:t xml:space="preserve">Ambassador Mathew Sunday </w:t>
                            </w:r>
                            <w:proofErr w:type="spellStart"/>
                            <w:r w:rsidRPr="00441C98">
                              <w:rPr>
                                <w:rFonts w:ascii="Cambria" w:hAnsi="Cambria"/>
                                <w:b/>
                                <w:bCs/>
                                <w:color w:val="00B050"/>
                                <w:sz w:val="20"/>
                                <w:szCs w:val="20"/>
                              </w:rPr>
                              <w:t>Adoli</w:t>
                            </w:r>
                            <w:proofErr w:type="spellEnd"/>
                            <w:r w:rsidR="00602FBC" w:rsidRPr="00441C98">
                              <w:rPr>
                                <w:rFonts w:ascii="Cambria" w:hAnsi="Cambria"/>
                                <w:b/>
                                <w:bCs/>
                                <w:color w:val="00B050"/>
                                <w:sz w:val="20"/>
                                <w:szCs w:val="20"/>
                              </w:rPr>
                              <w:t xml:space="preserve"> (Alternative Chair</w:t>
                            </w:r>
                            <w:r w:rsidR="00441C98" w:rsidRPr="00441C98">
                              <w:rPr>
                                <w:rFonts w:ascii="Cambria" w:hAnsi="Cambria"/>
                                <w:b/>
                                <w:bCs/>
                                <w:color w:val="00B050"/>
                                <w:sz w:val="20"/>
                                <w:szCs w:val="20"/>
                              </w:rPr>
                              <w:t xml:space="preserve"> – NEITI National Working Group</w:t>
                            </w:r>
                            <w:r w:rsidR="00602FBC" w:rsidRPr="00441C98">
                              <w:rPr>
                                <w:rFonts w:ascii="Cambria" w:hAnsi="Cambria"/>
                                <w:b/>
                                <w:bCs/>
                                <w:color w:val="00B050"/>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F8C1B" id="_x0000_s1028" type="#_x0000_t202" style="position:absolute;margin-left:262.5pt;margin-top:1.55pt;width:241.8pt;height:231pt;z-index:251633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" filled="f" stroked="f">
                <v:textbox>
                  <w:txbxContent>
                    <w:p w14:paraId="67AA295C" w14:textId="4DBB15E4" w:rsidR="00D00315" w:rsidRPr="00C91E99" w:rsidRDefault="008B5984" w:rsidP="00C91E99">
                      <w:pPr>
                        <w:pStyle w:val="NoSpacing"/>
                        <w:rPr>
                          <w:rFonts w:ascii="Cambria" w:hAnsi="Cambria"/>
                        </w:rPr>
                      </w:pPr>
                      <w:r w:rsidRPr="00C91E99">
                        <w:rPr>
                          <w:rFonts w:ascii="Cambria" w:hAnsi="Cambria"/>
                          <w:noProof/>
                        </w:rPr>
                        <w:drawing>
                          <wp:inline distT="0" distB="0" distL="0" distR="0" wp14:anchorId="1D43AC0A" wp14:editId="482BB7CD">
                            <wp:extent cx="2503805" cy="2789293"/>
                            <wp:effectExtent l="0" t="9207" r="1587" b="1588"/>
                            <wp:docPr id="14" name="Picture 14" descr="C:\Users\Augusta Akparanta\Downloads\20241031_161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ugusta Akparanta\Downloads\20241031_16160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532482" cy="2821239"/>
                                    </a:xfrm>
                                    <a:prstGeom prst="rect">
                                      <a:avLst/>
                                    </a:prstGeom>
                                    <a:noFill/>
                                    <a:ln>
                                      <a:noFill/>
                                    </a:ln>
                                  </pic:spPr>
                                </pic:pic>
                              </a:graphicData>
                            </a:graphic>
                          </wp:inline>
                        </w:drawing>
                      </w:r>
                    </w:p>
                    <w:p w14:paraId="7A7052FD" w14:textId="283DD9CD" w:rsidR="008B5984" w:rsidRPr="00441C98" w:rsidRDefault="008B5984" w:rsidP="00C91E99">
                      <w:pPr>
                        <w:pStyle w:val="NoSpacing"/>
                        <w:rPr>
                          <w:rFonts w:ascii="Cambria" w:hAnsi="Cambria"/>
                          <w:color w:val="00B050"/>
                          <w:sz w:val="20"/>
                          <w:szCs w:val="20"/>
                        </w:rPr>
                      </w:pPr>
                      <w:r w:rsidRPr="00441C98">
                        <w:rPr>
                          <w:rFonts w:ascii="Cambria" w:hAnsi="Cambria"/>
                          <w:b/>
                          <w:bCs/>
                          <w:color w:val="00B050"/>
                          <w:sz w:val="20"/>
                          <w:szCs w:val="20"/>
                        </w:rPr>
                        <w:t xml:space="preserve">Ambassador Mathew Sunday </w:t>
                      </w:r>
                      <w:proofErr w:type="spellStart"/>
                      <w:r w:rsidRPr="00441C98">
                        <w:rPr>
                          <w:rFonts w:ascii="Cambria" w:hAnsi="Cambria"/>
                          <w:b/>
                          <w:bCs/>
                          <w:color w:val="00B050"/>
                          <w:sz w:val="20"/>
                          <w:szCs w:val="20"/>
                        </w:rPr>
                        <w:t>Adoli</w:t>
                      </w:r>
                      <w:proofErr w:type="spellEnd"/>
                      <w:r w:rsidR="00602FBC" w:rsidRPr="00441C98">
                        <w:rPr>
                          <w:rFonts w:ascii="Cambria" w:hAnsi="Cambria"/>
                          <w:b/>
                          <w:bCs/>
                          <w:color w:val="00B050"/>
                          <w:sz w:val="20"/>
                          <w:szCs w:val="20"/>
                        </w:rPr>
                        <w:t xml:space="preserve"> (Alternative Chair</w:t>
                      </w:r>
                      <w:r w:rsidR="00441C98" w:rsidRPr="00441C98">
                        <w:rPr>
                          <w:rFonts w:ascii="Cambria" w:hAnsi="Cambria"/>
                          <w:b/>
                          <w:bCs/>
                          <w:color w:val="00B050"/>
                          <w:sz w:val="20"/>
                          <w:szCs w:val="20"/>
                        </w:rPr>
                        <w:t xml:space="preserve"> – NEITI National Working Group</w:t>
                      </w:r>
                      <w:r w:rsidR="00602FBC" w:rsidRPr="00441C98">
                        <w:rPr>
                          <w:rFonts w:ascii="Cambria" w:hAnsi="Cambria"/>
                          <w:b/>
                          <w:bCs/>
                          <w:color w:val="00B050"/>
                          <w:sz w:val="20"/>
                          <w:szCs w:val="20"/>
                        </w:rPr>
                        <w:t>)</w:t>
                      </w:r>
                    </w:p>
                  </w:txbxContent>
                </v:textbox>
                <w10:wrap type="square"/>
              </v:shape>
            </w:pict>
          </mc:Fallback>
        </mc:AlternateContent>
      </w:r>
      <w:r w:rsidR="00750523" w:rsidRPr="003018C0">
        <w:rPr>
          <w:rFonts w:ascii="Cambria" w:hAnsi="Cambria"/>
          <w:color w:val="00B050"/>
        </w:rPr>
        <w:t xml:space="preserve">2.1.2. </w:t>
      </w:r>
      <w:r w:rsidR="00441C98" w:rsidRPr="003018C0">
        <w:rPr>
          <w:rFonts w:ascii="Cambria" w:hAnsi="Cambria"/>
          <w:color w:val="00B050"/>
        </w:rPr>
        <w:t xml:space="preserve">Presentation of Goodwill Messages </w:t>
      </w:r>
    </w:p>
    <w:p w14:paraId="39CB5161" w14:textId="1973766A" w:rsidR="00393F95" w:rsidRPr="003018C0" w:rsidRDefault="00264EBC" w:rsidP="00C3456C">
      <w:pPr>
        <w:pStyle w:val="Heading4"/>
        <w:jc w:val="both"/>
        <w:rPr>
          <w:rFonts w:ascii="Cambria" w:hAnsi="Cambria"/>
          <w:b/>
          <w:bCs/>
          <w:color w:val="4F6228" w:themeColor="accent3" w:themeShade="80"/>
        </w:rPr>
      </w:pPr>
      <w:r w:rsidRPr="003018C0">
        <w:rPr>
          <w:rFonts w:ascii="Cambria" w:hAnsi="Cambria"/>
          <w:b/>
          <w:bCs/>
          <w:color w:val="4F6228" w:themeColor="accent3" w:themeShade="80"/>
        </w:rPr>
        <w:t>T</w:t>
      </w:r>
      <w:r w:rsidR="00750523" w:rsidRPr="003018C0">
        <w:rPr>
          <w:rFonts w:ascii="Cambria" w:hAnsi="Cambria"/>
          <w:b/>
          <w:bCs/>
          <w:color w:val="4F6228" w:themeColor="accent3" w:themeShade="80"/>
        </w:rPr>
        <w:t xml:space="preserve">he </w:t>
      </w:r>
      <w:bookmarkStart w:id="7" w:name="_Hlk183689426"/>
      <w:r w:rsidR="00030EAF" w:rsidRPr="003018C0">
        <w:rPr>
          <w:rFonts w:ascii="Cambria" w:hAnsi="Cambria"/>
          <w:b/>
          <w:bCs/>
          <w:color w:val="4F6228" w:themeColor="accent3" w:themeShade="80"/>
        </w:rPr>
        <w:t xml:space="preserve">Alternate </w:t>
      </w:r>
      <w:r w:rsidR="00E37544" w:rsidRPr="003018C0">
        <w:rPr>
          <w:rFonts w:ascii="Cambria" w:hAnsi="Cambria"/>
          <w:b/>
          <w:bCs/>
          <w:color w:val="4F6228" w:themeColor="accent3" w:themeShade="80"/>
        </w:rPr>
        <w:t xml:space="preserve">Chair, </w:t>
      </w:r>
      <w:r w:rsidR="00B65C84" w:rsidRPr="003018C0">
        <w:rPr>
          <w:rFonts w:ascii="Cambria" w:hAnsi="Cambria"/>
          <w:b/>
          <w:bCs/>
          <w:color w:val="4F6228" w:themeColor="accent3" w:themeShade="80"/>
        </w:rPr>
        <w:t xml:space="preserve">NEITI </w:t>
      </w:r>
      <w:r w:rsidR="00030EAF" w:rsidRPr="003018C0">
        <w:rPr>
          <w:rFonts w:ascii="Cambria" w:hAnsi="Cambria"/>
          <w:b/>
          <w:bCs/>
          <w:color w:val="4F6228" w:themeColor="accent3" w:themeShade="80"/>
        </w:rPr>
        <w:t xml:space="preserve">National Working Group and </w:t>
      </w:r>
      <w:r w:rsidR="00750523" w:rsidRPr="003018C0">
        <w:rPr>
          <w:rFonts w:ascii="Cambria" w:hAnsi="Cambria"/>
          <w:b/>
          <w:bCs/>
          <w:color w:val="4F6228" w:themeColor="accent3" w:themeShade="80"/>
        </w:rPr>
        <w:t>R</w:t>
      </w:r>
      <w:r w:rsidR="00030EAF" w:rsidRPr="003018C0">
        <w:rPr>
          <w:rFonts w:ascii="Cambria" w:hAnsi="Cambria"/>
          <w:b/>
          <w:bCs/>
          <w:color w:val="4F6228" w:themeColor="accent3" w:themeShade="80"/>
        </w:rPr>
        <w:t xml:space="preserve">epresentative of the North Central Zone, </w:t>
      </w:r>
      <w:r w:rsidR="00393F95" w:rsidRPr="003018C0">
        <w:rPr>
          <w:rFonts w:ascii="Cambria" w:hAnsi="Cambria"/>
          <w:b/>
          <w:bCs/>
          <w:color w:val="4F6228" w:themeColor="accent3" w:themeShade="80"/>
        </w:rPr>
        <w:t xml:space="preserve">Ambassador </w:t>
      </w:r>
      <w:r w:rsidR="00B65C84" w:rsidRPr="003018C0">
        <w:rPr>
          <w:rFonts w:ascii="Cambria" w:hAnsi="Cambria"/>
          <w:b/>
          <w:bCs/>
          <w:color w:val="4F6228" w:themeColor="accent3" w:themeShade="80"/>
        </w:rPr>
        <w:t>Mathew Sunday</w:t>
      </w:r>
      <w:r w:rsidR="00030EAF" w:rsidRPr="003018C0">
        <w:rPr>
          <w:rFonts w:ascii="Cambria" w:hAnsi="Cambria"/>
          <w:b/>
          <w:bCs/>
          <w:color w:val="4F6228" w:themeColor="accent3" w:themeShade="80"/>
        </w:rPr>
        <w:t xml:space="preserve"> </w:t>
      </w:r>
      <w:proofErr w:type="spellStart"/>
      <w:r w:rsidR="00030EAF" w:rsidRPr="003018C0">
        <w:rPr>
          <w:rFonts w:ascii="Cambria" w:hAnsi="Cambria"/>
          <w:b/>
          <w:bCs/>
          <w:color w:val="4F6228" w:themeColor="accent3" w:themeShade="80"/>
        </w:rPr>
        <w:t>Adoli</w:t>
      </w:r>
      <w:bookmarkEnd w:id="7"/>
      <w:proofErr w:type="spellEnd"/>
    </w:p>
    <w:p w14:paraId="39CB5163" w14:textId="36B81C5B" w:rsidR="0039309C" w:rsidRPr="003018C0" w:rsidRDefault="008B335F" w:rsidP="00C3456C">
      <w:pPr>
        <w:pStyle w:val="NoSpacing"/>
        <w:jc w:val="both"/>
        <w:rPr>
          <w:rFonts w:ascii="Cambria" w:hAnsi="Cambria"/>
          <w:bCs/>
        </w:rPr>
      </w:pPr>
      <w:r w:rsidRPr="003018C0">
        <w:rPr>
          <w:rFonts w:ascii="Cambria" w:hAnsi="Cambria"/>
          <w:bCs/>
        </w:rPr>
        <w:t xml:space="preserve">Ambassador Mathew </w:t>
      </w:r>
      <w:proofErr w:type="spellStart"/>
      <w:r w:rsidRPr="003018C0">
        <w:rPr>
          <w:rFonts w:ascii="Cambria" w:hAnsi="Cambria"/>
          <w:bCs/>
        </w:rPr>
        <w:t>A</w:t>
      </w:r>
      <w:r w:rsidR="00030EAF" w:rsidRPr="003018C0">
        <w:rPr>
          <w:rFonts w:ascii="Cambria" w:hAnsi="Cambria"/>
          <w:bCs/>
        </w:rPr>
        <w:t>doli</w:t>
      </w:r>
      <w:proofErr w:type="spellEnd"/>
      <w:r w:rsidR="0042091F" w:rsidRPr="003018C0">
        <w:rPr>
          <w:rFonts w:ascii="Cambria" w:hAnsi="Cambria"/>
          <w:bCs/>
        </w:rPr>
        <w:t xml:space="preserve"> a</w:t>
      </w:r>
      <w:r w:rsidR="00393F95" w:rsidRPr="003018C0">
        <w:rPr>
          <w:rFonts w:ascii="Cambria" w:hAnsi="Cambria"/>
          <w:bCs/>
        </w:rPr>
        <w:t>ppreciated NEITI ES Dr. Orji and his team for their doggedness in continuously producing and publishing the annual</w:t>
      </w:r>
      <w:r w:rsidR="0039309C" w:rsidRPr="003018C0">
        <w:rPr>
          <w:rFonts w:ascii="Cambria" w:hAnsi="Cambria"/>
          <w:bCs/>
        </w:rPr>
        <w:t xml:space="preserve"> reports in the extractives. He</w:t>
      </w:r>
      <w:r w:rsidR="00393F95" w:rsidRPr="003018C0">
        <w:rPr>
          <w:rFonts w:ascii="Cambria" w:hAnsi="Cambria"/>
          <w:bCs/>
        </w:rPr>
        <w:t xml:space="preserve"> said the reports </w:t>
      </w:r>
      <w:r w:rsidR="00B65C84" w:rsidRPr="003018C0">
        <w:rPr>
          <w:rFonts w:ascii="Cambria" w:hAnsi="Cambria"/>
          <w:bCs/>
        </w:rPr>
        <w:t>would</w:t>
      </w:r>
      <w:r w:rsidR="00393F95" w:rsidRPr="003018C0">
        <w:rPr>
          <w:rFonts w:ascii="Cambria" w:hAnsi="Cambria"/>
          <w:bCs/>
        </w:rPr>
        <w:t xml:space="preserve"> aid </w:t>
      </w:r>
      <w:r w:rsidR="00B65C84" w:rsidRPr="003018C0">
        <w:rPr>
          <w:rFonts w:ascii="Cambria" w:hAnsi="Cambria"/>
          <w:bCs/>
        </w:rPr>
        <w:t xml:space="preserve">the </w:t>
      </w:r>
      <w:r w:rsidR="00393F95" w:rsidRPr="003018C0">
        <w:rPr>
          <w:rFonts w:ascii="Cambria" w:hAnsi="Cambria"/>
          <w:bCs/>
        </w:rPr>
        <w:t>government in its policy influencing work.</w:t>
      </w:r>
    </w:p>
    <w:p w14:paraId="05F4E58F" w14:textId="77777777" w:rsidR="00264EBC" w:rsidRPr="003018C0" w:rsidRDefault="00264EBC" w:rsidP="00C3456C">
      <w:pPr>
        <w:pStyle w:val="NoSpacing"/>
        <w:jc w:val="both"/>
        <w:rPr>
          <w:rFonts w:ascii="Cambria" w:hAnsi="Cambria"/>
        </w:rPr>
      </w:pPr>
    </w:p>
    <w:p w14:paraId="39CB5165" w14:textId="0AFB6167" w:rsidR="00111C61" w:rsidRPr="003018C0" w:rsidRDefault="00111C61" w:rsidP="00C3456C">
      <w:pPr>
        <w:pStyle w:val="Heading4"/>
        <w:jc w:val="both"/>
        <w:rPr>
          <w:rFonts w:ascii="Cambria" w:hAnsi="Cambria"/>
          <w:b/>
          <w:bCs/>
          <w:color w:val="4F6228" w:themeColor="accent3" w:themeShade="80"/>
        </w:rPr>
      </w:pPr>
      <w:bookmarkStart w:id="8" w:name="_Hlk183689453"/>
      <w:r w:rsidRPr="003018C0">
        <w:rPr>
          <w:rFonts w:ascii="Cambria" w:hAnsi="Cambria"/>
          <w:b/>
          <w:bCs/>
          <w:color w:val="4F6228" w:themeColor="accent3" w:themeShade="80"/>
        </w:rPr>
        <w:t>E</w:t>
      </w:r>
      <w:r w:rsidR="00505F6F" w:rsidRPr="003018C0">
        <w:rPr>
          <w:rFonts w:ascii="Cambria" w:hAnsi="Cambria"/>
          <w:b/>
          <w:bCs/>
          <w:color w:val="4F6228" w:themeColor="accent3" w:themeShade="80"/>
        </w:rPr>
        <w:t xml:space="preserve">uropean </w:t>
      </w:r>
      <w:r w:rsidRPr="003018C0">
        <w:rPr>
          <w:rFonts w:ascii="Cambria" w:hAnsi="Cambria"/>
          <w:b/>
          <w:bCs/>
          <w:color w:val="4F6228" w:themeColor="accent3" w:themeShade="80"/>
        </w:rPr>
        <w:t>Union (EU) Rule of Law/Institute for International Democracy Assista</w:t>
      </w:r>
      <w:r w:rsidR="00E0549C" w:rsidRPr="003018C0">
        <w:rPr>
          <w:rFonts w:ascii="Cambria" w:hAnsi="Cambria"/>
          <w:b/>
          <w:bCs/>
          <w:color w:val="4F6228" w:themeColor="accent3" w:themeShade="80"/>
        </w:rPr>
        <w:t xml:space="preserve">nce (IDEA), Dr. </w:t>
      </w:r>
      <w:proofErr w:type="gramStart"/>
      <w:r w:rsidR="00E0549C" w:rsidRPr="003018C0">
        <w:rPr>
          <w:rFonts w:ascii="Cambria" w:hAnsi="Cambria"/>
          <w:b/>
          <w:bCs/>
          <w:color w:val="4F6228" w:themeColor="accent3" w:themeShade="80"/>
        </w:rPr>
        <w:t>Emmanuel  Uche</w:t>
      </w:r>
      <w:bookmarkEnd w:id="8"/>
      <w:r w:rsidR="0039309C" w:rsidRPr="003018C0">
        <w:rPr>
          <w:rFonts w:ascii="Cambria" w:hAnsi="Cambria"/>
          <w:b/>
          <w:bCs/>
          <w:color w:val="4F6228" w:themeColor="accent3" w:themeShade="80"/>
        </w:rPr>
        <w:t>’s</w:t>
      </w:r>
      <w:proofErr w:type="gramEnd"/>
      <w:r w:rsidR="0039309C" w:rsidRPr="003018C0">
        <w:rPr>
          <w:rFonts w:ascii="Cambria" w:hAnsi="Cambria"/>
          <w:b/>
          <w:bCs/>
          <w:color w:val="4F6228" w:themeColor="accent3" w:themeShade="80"/>
        </w:rPr>
        <w:t xml:space="preserve"> paper was on Oversights of the Extractives by CSOs</w:t>
      </w:r>
      <w:r w:rsidRPr="003018C0">
        <w:rPr>
          <w:rFonts w:ascii="Cambria" w:hAnsi="Cambria"/>
          <w:b/>
          <w:bCs/>
          <w:color w:val="4F6228" w:themeColor="accent3" w:themeShade="80"/>
        </w:rPr>
        <w:t xml:space="preserve"> </w:t>
      </w:r>
    </w:p>
    <w:p w14:paraId="39CB5169" w14:textId="0F407FE1" w:rsidR="009D0CFE" w:rsidRPr="003018C0" w:rsidRDefault="00505F6F" w:rsidP="00C3456C">
      <w:pPr>
        <w:jc w:val="both"/>
        <w:rPr>
          <w:rFonts w:ascii="Cambria" w:hAnsi="Cambria" w:cstheme="minorHAnsi"/>
        </w:rPr>
      </w:pPr>
      <w:r w:rsidRPr="003018C0">
        <w:rPr>
          <w:rFonts w:ascii="Cambria" w:hAnsi="Cambria" w:cstheme="minorHAnsi"/>
          <w:bCs/>
        </w:rPr>
        <w:t>Representative of the European Union (EU) Rule of Law/Institute for International Democracy Assistance (</w:t>
      </w:r>
      <w:r w:rsidR="00371A50">
        <w:rPr>
          <w:rFonts w:ascii="Cambria" w:hAnsi="Cambria" w:cstheme="minorHAnsi"/>
          <w:bCs/>
        </w:rPr>
        <w:t>I</w:t>
      </w:r>
      <w:r w:rsidRPr="003018C0">
        <w:rPr>
          <w:rFonts w:ascii="Cambria" w:hAnsi="Cambria" w:cstheme="minorHAnsi"/>
          <w:bCs/>
        </w:rPr>
        <w:t xml:space="preserve">IDEA), sponsors of the event, Dr. </w:t>
      </w:r>
      <w:r w:rsidR="009D0CFE" w:rsidRPr="003018C0">
        <w:rPr>
          <w:rFonts w:ascii="Cambria" w:hAnsi="Cambria" w:cstheme="minorHAnsi"/>
          <w:bCs/>
        </w:rPr>
        <w:t>Emmanuel Uche</w:t>
      </w:r>
      <w:r w:rsidRPr="003018C0">
        <w:rPr>
          <w:rFonts w:ascii="Cambria" w:hAnsi="Cambria" w:cstheme="minorHAnsi"/>
          <w:bCs/>
        </w:rPr>
        <w:t xml:space="preserve">, spoke on ` Extractive Industries Results Management and Oversight by </w:t>
      </w:r>
      <w:r w:rsidRPr="004425AE">
        <w:rPr>
          <w:rFonts w:ascii="Cambria" w:hAnsi="Cambria" w:cstheme="minorHAnsi"/>
          <w:bCs/>
        </w:rPr>
        <w:t>CSOs</w:t>
      </w:r>
      <w:r w:rsidR="00371A50" w:rsidRPr="004425AE">
        <w:rPr>
          <w:rFonts w:ascii="Cambria" w:hAnsi="Cambria" w:cstheme="minorHAnsi"/>
          <w:bCs/>
        </w:rPr>
        <w:t>’</w:t>
      </w:r>
      <w:r w:rsidRPr="004425AE">
        <w:rPr>
          <w:rFonts w:ascii="Cambria" w:hAnsi="Cambria" w:cstheme="minorHAnsi"/>
          <w:bCs/>
        </w:rPr>
        <w:t>.</w:t>
      </w:r>
      <w:r w:rsidR="009D0CFE" w:rsidRPr="004425AE">
        <w:rPr>
          <w:rFonts w:ascii="Cambria" w:hAnsi="Cambria" w:cstheme="minorHAnsi"/>
          <w:bCs/>
        </w:rPr>
        <w:t xml:space="preserve"> </w:t>
      </w:r>
      <w:r w:rsidR="00371A50" w:rsidRPr="004425AE">
        <w:rPr>
          <w:rFonts w:ascii="Cambria" w:hAnsi="Cambria" w:cstheme="minorHAnsi"/>
          <w:bCs/>
        </w:rPr>
        <w:t>Dr Uche noted that</w:t>
      </w:r>
      <w:r w:rsidR="00371A50">
        <w:rPr>
          <w:rFonts w:ascii="Cambria" w:hAnsi="Cambria" w:cstheme="minorHAnsi"/>
          <w:bCs/>
        </w:rPr>
        <w:t xml:space="preserve"> </w:t>
      </w:r>
      <w:r w:rsidR="00371A50">
        <w:rPr>
          <w:rFonts w:ascii="Cambria" w:hAnsi="Cambria" w:cstheme="minorHAnsi"/>
        </w:rPr>
        <w:t>t</w:t>
      </w:r>
      <w:r w:rsidR="009D0CFE" w:rsidRPr="003018C0">
        <w:rPr>
          <w:rFonts w:ascii="Cambria" w:hAnsi="Cambria" w:cstheme="minorHAnsi"/>
        </w:rPr>
        <w:t xml:space="preserve">he extractive industry, encompassing both renewable and non-renewable resources, is a cornerstone of the global economy. </w:t>
      </w:r>
      <w:r w:rsidR="00371A50" w:rsidRPr="004425AE">
        <w:rPr>
          <w:rFonts w:ascii="Cambria" w:hAnsi="Cambria" w:cstheme="minorHAnsi"/>
        </w:rPr>
        <w:t>He explained that</w:t>
      </w:r>
      <w:r w:rsidR="00371A50">
        <w:rPr>
          <w:rFonts w:ascii="Cambria" w:hAnsi="Cambria" w:cstheme="minorHAnsi"/>
        </w:rPr>
        <w:t xml:space="preserve"> i</w:t>
      </w:r>
      <w:r w:rsidR="009D0CFE" w:rsidRPr="003018C0">
        <w:rPr>
          <w:rFonts w:ascii="Cambria" w:hAnsi="Cambria" w:cstheme="minorHAnsi"/>
        </w:rPr>
        <w:t xml:space="preserve">n Nigeria, this sector is critical, accounting for 90% of export earnings and 80% of government revenue. However, the industry is plagued by challenges such as corruption, mismanagement, and environmental degradation. </w:t>
      </w:r>
      <w:proofErr w:type="gramStart"/>
      <w:r w:rsidR="00371A50" w:rsidRPr="004425AE">
        <w:rPr>
          <w:rFonts w:ascii="Cambria" w:hAnsi="Cambria" w:cstheme="minorHAnsi"/>
        </w:rPr>
        <w:t>Therefore</w:t>
      </w:r>
      <w:proofErr w:type="gramEnd"/>
      <w:r w:rsidR="00371A50">
        <w:rPr>
          <w:rFonts w:ascii="Cambria" w:hAnsi="Cambria" w:cstheme="minorHAnsi"/>
        </w:rPr>
        <w:t xml:space="preserve"> </w:t>
      </w:r>
      <w:r w:rsidR="009D0CFE" w:rsidRPr="003018C0">
        <w:rPr>
          <w:rFonts w:ascii="Cambria" w:hAnsi="Cambria" w:cstheme="minorHAnsi"/>
        </w:rPr>
        <w:t xml:space="preserve">Civil Society Organizations (CSOs) play a pivotal role in ensuring transparency, accountability, and good governance in the management of extractive resources. He listed how CSOs can provide oversight </w:t>
      </w:r>
      <w:r w:rsidR="006D6C97" w:rsidRPr="003018C0">
        <w:rPr>
          <w:rFonts w:ascii="Cambria" w:hAnsi="Cambria" w:cstheme="minorHAnsi"/>
          <w:noProof/>
        </w:rPr>
        <mc:AlternateContent>
          <mc:Choice Requires="wps">
            <w:drawing>
              <wp:anchor distT="45720" distB="45720" distL="114300" distR="114300" simplePos="0" relativeHeight="251653632" behindDoc="0" locked="0" layoutInCell="1" allowOverlap="1" wp14:anchorId="0BE1B1A5" wp14:editId="1794E3C2">
                <wp:simplePos x="0" y="0"/>
                <wp:positionH relativeFrom="column">
                  <wp:posOffset>3352800</wp:posOffset>
                </wp:positionH>
                <wp:positionV relativeFrom="paragraph">
                  <wp:posOffset>695960</wp:posOffset>
                </wp:positionV>
                <wp:extent cx="2975610" cy="2800350"/>
                <wp:effectExtent l="0" t="0" r="0" b="0"/>
                <wp:wrapSquare wrapText="bothSides"/>
                <wp:docPr id="2738106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2800350"/>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4F3D1B31" w14:textId="77777777" w:rsidR="00264EBC" w:rsidRPr="00264EBC" w:rsidRDefault="00264EBC" w:rsidP="00264EBC">
                            <w:pPr>
                              <w:pStyle w:val="NoSpacing"/>
                              <w:rPr>
                                <w:rFonts w:ascii="Cambria" w:hAnsi="Cambria"/>
                                <w:b/>
                                <w:bCs/>
                                <w:color w:val="00B050"/>
                                <w:sz w:val="20"/>
                                <w:szCs w:val="20"/>
                              </w:rPr>
                            </w:pPr>
                            <w:r w:rsidRPr="00264EBC">
                              <w:rPr>
                                <w:rFonts w:ascii="Cambria" w:hAnsi="Cambria"/>
                                <w:b/>
                                <w:bCs/>
                                <w:noProof/>
                                <w:color w:val="00B050"/>
                                <w:sz w:val="20"/>
                                <w:szCs w:val="20"/>
                              </w:rPr>
                              <w:drawing>
                                <wp:inline distT="0" distB="0" distL="0" distR="0" wp14:anchorId="7FD08DE4" wp14:editId="0CA4ED00">
                                  <wp:extent cx="2755265" cy="2400300"/>
                                  <wp:effectExtent l="0" t="0" r="6985" b="0"/>
                                  <wp:docPr id="7" name="Picture 7" descr="C:\Users\Augusta Akparanta\Downloads\IMG-2024103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ugusta Akparanta\Downloads\IMG-20241031-WA004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7375" cy="2402138"/>
                                          </a:xfrm>
                                          <a:prstGeom prst="rect">
                                            <a:avLst/>
                                          </a:prstGeom>
                                          <a:noFill/>
                                          <a:ln>
                                            <a:noFill/>
                                          </a:ln>
                                        </pic:spPr>
                                      </pic:pic>
                                    </a:graphicData>
                                  </a:graphic>
                                </wp:inline>
                              </w:drawing>
                            </w:r>
                          </w:p>
                          <w:p w14:paraId="76490CDA" w14:textId="32CB7EAD" w:rsidR="00264EBC" w:rsidRPr="00264EBC" w:rsidRDefault="00264EBC" w:rsidP="00264EBC">
                            <w:pPr>
                              <w:pStyle w:val="NoSpacing"/>
                              <w:rPr>
                                <w:rFonts w:ascii="Cambria" w:hAnsi="Cambria"/>
                                <w:b/>
                                <w:bCs/>
                                <w:color w:val="00B050"/>
                                <w:sz w:val="20"/>
                                <w:szCs w:val="20"/>
                              </w:rPr>
                            </w:pPr>
                            <w:r w:rsidRPr="00264EBC">
                              <w:rPr>
                                <w:rFonts w:ascii="Cambria" w:hAnsi="Cambria"/>
                                <w:b/>
                                <w:bCs/>
                                <w:color w:val="00B050"/>
                                <w:sz w:val="20"/>
                                <w:szCs w:val="20"/>
                              </w:rPr>
                              <w:t xml:space="preserve">Dr. </w:t>
                            </w:r>
                            <w:proofErr w:type="gramStart"/>
                            <w:r w:rsidRPr="00264EBC">
                              <w:rPr>
                                <w:rFonts w:ascii="Cambria" w:hAnsi="Cambria"/>
                                <w:b/>
                                <w:bCs/>
                                <w:color w:val="00B050"/>
                                <w:sz w:val="20"/>
                                <w:szCs w:val="20"/>
                              </w:rPr>
                              <w:t>Emmanuel  Uche</w:t>
                            </w:r>
                            <w:proofErr w:type="gramEnd"/>
                            <w:r w:rsidRPr="00264EBC">
                              <w:rPr>
                                <w:rFonts w:ascii="Cambria" w:hAnsi="Cambria"/>
                                <w:b/>
                                <w:bCs/>
                                <w:color w:val="00B050"/>
                                <w:sz w:val="20"/>
                                <w:szCs w:val="20"/>
                              </w:rPr>
                              <w:t xml:space="preserve">  (EU</w:t>
                            </w:r>
                            <w:r w:rsidR="00371A50">
                              <w:rPr>
                                <w:rFonts w:ascii="Cambria" w:hAnsi="Cambria"/>
                                <w:b/>
                                <w:bCs/>
                                <w:color w:val="00B050"/>
                                <w:sz w:val="20"/>
                                <w:szCs w:val="20"/>
                              </w:rPr>
                              <w:t xml:space="preserve"> IIDEA &amp;</w:t>
                            </w:r>
                            <w:proofErr w:type="spellStart"/>
                            <w:r w:rsidRPr="00264EBC">
                              <w:rPr>
                                <w:rFonts w:ascii="Cambria" w:hAnsi="Cambria"/>
                                <w:b/>
                                <w:bCs/>
                                <w:color w:val="00B050"/>
                                <w:sz w:val="20"/>
                                <w:szCs w:val="20"/>
                              </w:rPr>
                              <w:t>RoLAC</w:t>
                            </w:r>
                            <w:proofErr w:type="spellEnd"/>
                            <w:r w:rsidRPr="00264EBC">
                              <w:rPr>
                                <w:rFonts w:ascii="Cambria" w:hAnsi="Cambria"/>
                                <w:b/>
                                <w:bCs/>
                                <w:color w:val="00B050"/>
                                <w:sz w:val="20"/>
                                <w:szCs w:val="20"/>
                              </w:rPr>
                              <w:t xml:space="preserve">) </w:t>
                            </w:r>
                          </w:p>
                          <w:p w14:paraId="343E59A6" w14:textId="3C4DAD43" w:rsidR="00264EBC" w:rsidRPr="00264EBC" w:rsidRDefault="00264EBC" w:rsidP="00264EBC">
                            <w:pPr>
                              <w:pStyle w:val="NoSpacing"/>
                              <w:rPr>
                                <w:rFonts w:ascii="Cambria" w:hAnsi="Cambria"/>
                                <w:b/>
                                <w:bCs/>
                                <w:color w:val="00B050"/>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E1B1A5" id="_x0000_s1029" type="#_x0000_t202" style="position:absolute;margin-left:264pt;margin-top:54.8pt;width:234.3pt;height:220.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" filled="f" stroked="f">
                <v:textbox>
                  <w:txbxContent>
                    <w:p w14:paraId="4F3D1B31" w14:textId="77777777" w:rsidR="00264EBC" w:rsidRPr="00264EBC" w:rsidRDefault="00264EBC" w:rsidP="00264EBC">
                      <w:pPr>
                        <w:pStyle w:val="NoSpacing"/>
                        <w:rPr>
                          <w:rFonts w:ascii="Cambria" w:hAnsi="Cambria"/>
                          <w:b/>
                          <w:bCs/>
                          <w:color w:val="00B050"/>
                          <w:sz w:val="20"/>
                          <w:szCs w:val="20"/>
                        </w:rPr>
                      </w:pPr>
                      <w:r w:rsidRPr="00264EBC">
                        <w:rPr>
                          <w:rFonts w:ascii="Cambria" w:hAnsi="Cambria"/>
                          <w:b/>
                          <w:bCs/>
                          <w:noProof/>
                          <w:color w:val="00B050"/>
                          <w:sz w:val="20"/>
                          <w:szCs w:val="20"/>
                        </w:rPr>
                        <w:drawing>
                          <wp:inline distT="0" distB="0" distL="0" distR="0" wp14:anchorId="7FD08DE4" wp14:editId="0CA4ED00">
                            <wp:extent cx="2755265" cy="2400300"/>
                            <wp:effectExtent l="0" t="0" r="6985" b="0"/>
                            <wp:docPr id="7" name="Picture 7" descr="C:\Users\Augusta Akparanta\Downloads\IMG-2024103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ugusta Akparanta\Downloads\IMG-20241031-WA004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7375" cy="2402138"/>
                                    </a:xfrm>
                                    <a:prstGeom prst="rect">
                                      <a:avLst/>
                                    </a:prstGeom>
                                    <a:noFill/>
                                    <a:ln>
                                      <a:noFill/>
                                    </a:ln>
                                  </pic:spPr>
                                </pic:pic>
                              </a:graphicData>
                            </a:graphic>
                          </wp:inline>
                        </w:drawing>
                      </w:r>
                    </w:p>
                    <w:p w14:paraId="76490CDA" w14:textId="32CB7EAD" w:rsidR="00264EBC" w:rsidRPr="00264EBC" w:rsidRDefault="00264EBC" w:rsidP="00264EBC">
                      <w:pPr>
                        <w:pStyle w:val="NoSpacing"/>
                        <w:rPr>
                          <w:rFonts w:ascii="Cambria" w:hAnsi="Cambria"/>
                          <w:b/>
                          <w:bCs/>
                          <w:color w:val="00B050"/>
                          <w:sz w:val="20"/>
                          <w:szCs w:val="20"/>
                        </w:rPr>
                      </w:pPr>
                      <w:r w:rsidRPr="00264EBC">
                        <w:rPr>
                          <w:rFonts w:ascii="Cambria" w:hAnsi="Cambria"/>
                          <w:b/>
                          <w:bCs/>
                          <w:color w:val="00B050"/>
                          <w:sz w:val="20"/>
                          <w:szCs w:val="20"/>
                        </w:rPr>
                        <w:t xml:space="preserve">Dr. </w:t>
                      </w:r>
                      <w:proofErr w:type="gramStart"/>
                      <w:r w:rsidRPr="00264EBC">
                        <w:rPr>
                          <w:rFonts w:ascii="Cambria" w:hAnsi="Cambria"/>
                          <w:b/>
                          <w:bCs/>
                          <w:color w:val="00B050"/>
                          <w:sz w:val="20"/>
                          <w:szCs w:val="20"/>
                        </w:rPr>
                        <w:t>Emmanuel  Uche</w:t>
                      </w:r>
                      <w:proofErr w:type="gramEnd"/>
                      <w:r w:rsidRPr="00264EBC">
                        <w:rPr>
                          <w:rFonts w:ascii="Cambria" w:hAnsi="Cambria"/>
                          <w:b/>
                          <w:bCs/>
                          <w:color w:val="00B050"/>
                          <w:sz w:val="20"/>
                          <w:szCs w:val="20"/>
                        </w:rPr>
                        <w:t xml:space="preserve">  (EU</w:t>
                      </w:r>
                      <w:r w:rsidR="00371A50">
                        <w:rPr>
                          <w:rFonts w:ascii="Cambria" w:hAnsi="Cambria"/>
                          <w:b/>
                          <w:bCs/>
                          <w:color w:val="00B050"/>
                          <w:sz w:val="20"/>
                          <w:szCs w:val="20"/>
                        </w:rPr>
                        <w:t xml:space="preserve"> IIDEA &amp;</w:t>
                      </w:r>
                      <w:proofErr w:type="spellStart"/>
                      <w:r w:rsidRPr="00264EBC">
                        <w:rPr>
                          <w:rFonts w:ascii="Cambria" w:hAnsi="Cambria"/>
                          <w:b/>
                          <w:bCs/>
                          <w:color w:val="00B050"/>
                          <w:sz w:val="20"/>
                          <w:szCs w:val="20"/>
                        </w:rPr>
                        <w:t>RoLAC</w:t>
                      </w:r>
                      <w:proofErr w:type="spellEnd"/>
                      <w:r w:rsidRPr="00264EBC">
                        <w:rPr>
                          <w:rFonts w:ascii="Cambria" w:hAnsi="Cambria"/>
                          <w:b/>
                          <w:bCs/>
                          <w:color w:val="00B050"/>
                          <w:sz w:val="20"/>
                          <w:szCs w:val="20"/>
                        </w:rPr>
                        <w:t xml:space="preserve">) </w:t>
                      </w:r>
                    </w:p>
                    <w:p w14:paraId="343E59A6" w14:textId="3C4DAD43" w:rsidR="00264EBC" w:rsidRPr="00264EBC" w:rsidRDefault="00264EBC" w:rsidP="00264EBC">
                      <w:pPr>
                        <w:pStyle w:val="NoSpacing"/>
                        <w:rPr>
                          <w:rFonts w:ascii="Cambria" w:hAnsi="Cambria"/>
                          <w:b/>
                          <w:bCs/>
                          <w:color w:val="00B050"/>
                          <w:sz w:val="20"/>
                          <w:szCs w:val="20"/>
                        </w:rPr>
                      </w:pPr>
                    </w:p>
                  </w:txbxContent>
                </v:textbox>
                <w10:wrap type="square"/>
              </v:shape>
            </w:pict>
          </mc:Fallback>
        </mc:AlternateContent>
      </w:r>
      <w:r w:rsidR="009D0CFE" w:rsidRPr="003018C0">
        <w:rPr>
          <w:rFonts w:ascii="Cambria" w:hAnsi="Cambria" w:cstheme="minorHAnsi"/>
        </w:rPr>
        <w:t xml:space="preserve">for the sector: </w:t>
      </w:r>
    </w:p>
    <w:p w14:paraId="39CB516A" w14:textId="7286E005" w:rsidR="009D0CFE" w:rsidRPr="003018C0" w:rsidRDefault="009D0CFE" w:rsidP="00C3456C">
      <w:pPr>
        <w:pStyle w:val="NoSpacing"/>
        <w:numPr>
          <w:ilvl w:val="0"/>
          <w:numId w:val="35"/>
        </w:numPr>
        <w:jc w:val="both"/>
        <w:rPr>
          <w:rFonts w:ascii="Cambria" w:hAnsi="Cambria"/>
        </w:rPr>
      </w:pPr>
      <w:r w:rsidRPr="003018C0">
        <w:rPr>
          <w:rFonts w:ascii="Cambria" w:hAnsi="Cambria"/>
          <w:b/>
          <w:bCs/>
        </w:rPr>
        <w:t>Monitoring Government Policies and Actions</w:t>
      </w:r>
      <w:r w:rsidRPr="003018C0">
        <w:rPr>
          <w:rFonts w:ascii="Cambria" w:hAnsi="Cambria"/>
        </w:rPr>
        <w:t xml:space="preserve">: </w:t>
      </w:r>
      <w:r w:rsidR="00EA56FA" w:rsidRPr="003018C0">
        <w:rPr>
          <w:rFonts w:ascii="Cambria" w:hAnsi="Cambria"/>
        </w:rPr>
        <w:t xml:space="preserve">CSOs should </w:t>
      </w:r>
      <w:r w:rsidRPr="003018C0">
        <w:rPr>
          <w:rFonts w:ascii="Cambria" w:hAnsi="Cambria"/>
        </w:rPr>
        <w:t>track the implementation of policies related to extractive industries to ensure they align with nation</w:t>
      </w:r>
      <w:r w:rsidR="00EA56FA" w:rsidRPr="003018C0">
        <w:rPr>
          <w:rFonts w:ascii="Cambria" w:hAnsi="Cambria"/>
        </w:rPr>
        <w:t>al interests and public welfare</w:t>
      </w:r>
    </w:p>
    <w:p w14:paraId="39CB516B" w14:textId="7716BECE" w:rsidR="009D0CFE" w:rsidRPr="003018C0" w:rsidRDefault="009D0CFE" w:rsidP="004425AE">
      <w:pPr>
        <w:pStyle w:val="NoSpacing"/>
        <w:numPr>
          <w:ilvl w:val="0"/>
          <w:numId w:val="35"/>
        </w:numPr>
        <w:jc w:val="both"/>
        <w:rPr>
          <w:rFonts w:ascii="Cambria" w:hAnsi="Cambria"/>
        </w:rPr>
      </w:pPr>
      <w:r w:rsidRPr="003018C0">
        <w:rPr>
          <w:rFonts w:ascii="Cambria" w:hAnsi="Cambria"/>
          <w:b/>
          <w:bCs/>
        </w:rPr>
        <w:lastRenderedPageBreak/>
        <w:t>Advocating for Transparency and Accountability</w:t>
      </w:r>
      <w:r w:rsidRPr="003018C0">
        <w:rPr>
          <w:rFonts w:ascii="Cambria" w:hAnsi="Cambria"/>
        </w:rPr>
        <w:t xml:space="preserve">: </w:t>
      </w:r>
      <w:r w:rsidR="00EA56FA" w:rsidRPr="003018C0">
        <w:rPr>
          <w:rFonts w:ascii="Cambria" w:hAnsi="Cambria"/>
        </w:rPr>
        <w:t xml:space="preserve">They should </w:t>
      </w:r>
      <w:r w:rsidRPr="003018C0">
        <w:rPr>
          <w:rFonts w:ascii="Cambria" w:hAnsi="Cambria"/>
        </w:rPr>
        <w:t>push for transparent practices in revenue collection, contract mana</w:t>
      </w:r>
      <w:r w:rsidR="00EA56FA" w:rsidRPr="003018C0">
        <w:rPr>
          <w:rFonts w:ascii="Cambria" w:hAnsi="Cambria"/>
        </w:rPr>
        <w:t>gement, and resource allocation</w:t>
      </w:r>
    </w:p>
    <w:p w14:paraId="39CB516C" w14:textId="0E84228E" w:rsidR="009D0CFE" w:rsidRPr="003018C0" w:rsidRDefault="009D0CFE" w:rsidP="004425AE">
      <w:pPr>
        <w:pStyle w:val="NoSpacing"/>
        <w:numPr>
          <w:ilvl w:val="0"/>
          <w:numId w:val="35"/>
        </w:numPr>
        <w:jc w:val="both"/>
        <w:rPr>
          <w:rFonts w:ascii="Cambria" w:hAnsi="Cambria"/>
        </w:rPr>
      </w:pPr>
      <w:r w:rsidRPr="003018C0">
        <w:rPr>
          <w:rFonts w:ascii="Cambria" w:hAnsi="Cambria"/>
          <w:b/>
          <w:bCs/>
        </w:rPr>
        <w:t>Engaging Communities and Stakeholders</w:t>
      </w:r>
      <w:r w:rsidRPr="003018C0">
        <w:rPr>
          <w:rFonts w:ascii="Cambria" w:hAnsi="Cambria"/>
        </w:rPr>
        <w:t>: CSOs act as intermediaries between communities affected by extractive activities and the gove</w:t>
      </w:r>
      <w:r w:rsidR="00EA56FA" w:rsidRPr="003018C0">
        <w:rPr>
          <w:rFonts w:ascii="Cambria" w:hAnsi="Cambria"/>
        </w:rPr>
        <w:t>rnment or corporations involved</w:t>
      </w:r>
    </w:p>
    <w:p w14:paraId="39CB516D" w14:textId="22EB4FE9" w:rsidR="004D608E" w:rsidRPr="003018C0" w:rsidRDefault="009D0CFE" w:rsidP="004425AE">
      <w:pPr>
        <w:pStyle w:val="NoSpacing"/>
        <w:numPr>
          <w:ilvl w:val="0"/>
          <w:numId w:val="35"/>
        </w:numPr>
        <w:jc w:val="both"/>
        <w:rPr>
          <w:rFonts w:ascii="Cambria" w:hAnsi="Cambria"/>
        </w:rPr>
      </w:pPr>
      <w:r w:rsidRPr="003018C0">
        <w:rPr>
          <w:rFonts w:ascii="Cambria" w:hAnsi="Cambria"/>
          <w:b/>
          <w:bCs/>
        </w:rPr>
        <w:t>Conducting Research and Analysis</w:t>
      </w:r>
      <w:r w:rsidRPr="003018C0">
        <w:rPr>
          <w:rFonts w:ascii="Cambria" w:hAnsi="Cambria"/>
        </w:rPr>
        <w:t>: They provide data-driven insights into the industry's operations, hig</w:t>
      </w:r>
      <w:r w:rsidR="00EA56FA" w:rsidRPr="003018C0">
        <w:rPr>
          <w:rFonts w:ascii="Cambria" w:hAnsi="Cambria"/>
        </w:rPr>
        <w:t>hlighting areas for improvement</w:t>
      </w:r>
      <w:r w:rsidR="00264EBC" w:rsidRPr="003018C0">
        <w:rPr>
          <w:rFonts w:ascii="Cambria" w:hAnsi="Cambria"/>
        </w:rPr>
        <w:t>.</w:t>
      </w:r>
    </w:p>
    <w:p w14:paraId="5600970C" w14:textId="77777777" w:rsidR="00264EBC" w:rsidRPr="003018C0" w:rsidRDefault="00264EBC" w:rsidP="004425AE">
      <w:pPr>
        <w:pStyle w:val="NoSpacing"/>
        <w:jc w:val="both"/>
        <w:rPr>
          <w:rFonts w:ascii="Cambria" w:hAnsi="Cambria"/>
        </w:rPr>
      </w:pPr>
    </w:p>
    <w:p w14:paraId="39CB516F" w14:textId="6D4A49DD" w:rsidR="009D0CFE" w:rsidRPr="003018C0" w:rsidRDefault="009D0CFE" w:rsidP="004425AE">
      <w:pPr>
        <w:jc w:val="both"/>
        <w:rPr>
          <w:rFonts w:ascii="Cambria" w:hAnsi="Cambria"/>
        </w:rPr>
      </w:pPr>
      <w:r w:rsidRPr="003018C0">
        <w:rPr>
          <w:rFonts w:ascii="Cambria" w:hAnsi="Cambria"/>
          <w:bCs/>
        </w:rPr>
        <w:t xml:space="preserve">Dr. </w:t>
      </w:r>
      <w:r w:rsidR="00144DD7" w:rsidRPr="003018C0">
        <w:rPr>
          <w:rFonts w:ascii="Cambria" w:hAnsi="Cambria"/>
          <w:bCs/>
        </w:rPr>
        <w:t>Uche also listed</w:t>
      </w:r>
      <w:r w:rsidRPr="003018C0">
        <w:rPr>
          <w:rFonts w:ascii="Cambria" w:hAnsi="Cambria"/>
          <w:bCs/>
        </w:rPr>
        <w:t xml:space="preserve"> existing challenges that must be overcome for there to be effective oversight by CSOs.</w:t>
      </w:r>
    </w:p>
    <w:p w14:paraId="39CB5170" w14:textId="77777777" w:rsidR="009D0CFE" w:rsidRPr="003018C0" w:rsidRDefault="009D0CFE" w:rsidP="004425AE">
      <w:pPr>
        <w:pStyle w:val="NoSpacing"/>
        <w:numPr>
          <w:ilvl w:val="0"/>
          <w:numId w:val="36"/>
        </w:numPr>
        <w:jc w:val="both"/>
        <w:rPr>
          <w:rFonts w:ascii="Cambria" w:hAnsi="Cambria"/>
        </w:rPr>
      </w:pPr>
      <w:r w:rsidRPr="003018C0">
        <w:rPr>
          <w:rFonts w:ascii="Cambria" w:hAnsi="Cambria"/>
          <w:b/>
          <w:bCs/>
        </w:rPr>
        <w:t>Lack of Access to Information</w:t>
      </w:r>
      <w:r w:rsidRPr="003018C0">
        <w:rPr>
          <w:rFonts w:ascii="Cambria" w:hAnsi="Cambria"/>
        </w:rPr>
        <w:t>: Many CSOs struggle to obtain essential data about co</w:t>
      </w:r>
      <w:r w:rsidR="00EA56FA" w:rsidRPr="003018C0">
        <w:rPr>
          <w:rFonts w:ascii="Cambria" w:hAnsi="Cambria"/>
        </w:rPr>
        <w:t>ntracts, revenues, and policies</w:t>
      </w:r>
    </w:p>
    <w:p w14:paraId="39CB5171" w14:textId="77777777" w:rsidR="009D0CFE" w:rsidRPr="003018C0" w:rsidRDefault="009D0CFE" w:rsidP="004425AE">
      <w:pPr>
        <w:pStyle w:val="NoSpacing"/>
        <w:numPr>
          <w:ilvl w:val="0"/>
          <w:numId w:val="36"/>
        </w:numPr>
        <w:jc w:val="both"/>
        <w:rPr>
          <w:rFonts w:ascii="Cambria" w:hAnsi="Cambria"/>
        </w:rPr>
      </w:pPr>
      <w:r w:rsidRPr="003018C0">
        <w:rPr>
          <w:rFonts w:ascii="Cambria" w:hAnsi="Cambria"/>
          <w:b/>
          <w:bCs/>
        </w:rPr>
        <w:t>Limited Capacity and Resources</w:t>
      </w:r>
      <w:r w:rsidRPr="003018C0">
        <w:rPr>
          <w:rFonts w:ascii="Cambria" w:hAnsi="Cambria"/>
        </w:rPr>
        <w:t xml:space="preserve">: Financial constraints limit their ability to carry out comprehensive </w:t>
      </w:r>
      <w:r w:rsidR="00EA56FA" w:rsidRPr="003018C0">
        <w:rPr>
          <w:rFonts w:ascii="Cambria" w:hAnsi="Cambria"/>
        </w:rPr>
        <w:t>oversight</w:t>
      </w:r>
    </w:p>
    <w:p w14:paraId="39CB5172" w14:textId="77777777" w:rsidR="009D0CFE" w:rsidRPr="003018C0" w:rsidRDefault="009D0CFE" w:rsidP="004425AE">
      <w:pPr>
        <w:pStyle w:val="NoSpacing"/>
        <w:numPr>
          <w:ilvl w:val="0"/>
          <w:numId w:val="36"/>
        </w:numPr>
        <w:jc w:val="both"/>
        <w:rPr>
          <w:rFonts w:ascii="Cambria" w:hAnsi="Cambria"/>
        </w:rPr>
      </w:pPr>
      <w:r w:rsidRPr="003018C0">
        <w:rPr>
          <w:rFonts w:ascii="Cambria" w:hAnsi="Cambria"/>
          <w:b/>
          <w:bCs/>
        </w:rPr>
        <w:t>Corruption and Intimidation</w:t>
      </w:r>
      <w:r w:rsidRPr="003018C0">
        <w:rPr>
          <w:rFonts w:ascii="Cambria" w:hAnsi="Cambria"/>
        </w:rPr>
        <w:t>: CSO members often face threats or are hampered by corrup</w:t>
      </w:r>
      <w:r w:rsidR="00EA56FA" w:rsidRPr="003018C0">
        <w:rPr>
          <w:rFonts w:ascii="Cambria" w:hAnsi="Cambria"/>
        </w:rPr>
        <w:t>t practices within the industry</w:t>
      </w:r>
    </w:p>
    <w:p w14:paraId="39CB5173" w14:textId="77777777" w:rsidR="009D0CFE" w:rsidRPr="003018C0" w:rsidRDefault="009D0CFE" w:rsidP="004425AE">
      <w:pPr>
        <w:pStyle w:val="NoSpacing"/>
        <w:numPr>
          <w:ilvl w:val="0"/>
          <w:numId w:val="36"/>
        </w:numPr>
        <w:jc w:val="both"/>
        <w:rPr>
          <w:rFonts w:ascii="Cambria" w:hAnsi="Cambria"/>
        </w:rPr>
      </w:pPr>
      <w:r w:rsidRPr="003018C0">
        <w:rPr>
          <w:rFonts w:ascii="Cambria" w:hAnsi="Cambria"/>
          <w:b/>
          <w:bCs/>
        </w:rPr>
        <w:t>Inadequate Legislation</w:t>
      </w:r>
      <w:r w:rsidRPr="003018C0">
        <w:rPr>
          <w:rFonts w:ascii="Cambria" w:hAnsi="Cambria"/>
        </w:rPr>
        <w:t>: Weak laws or poorly enforced regulat</w:t>
      </w:r>
      <w:r w:rsidR="00EA56FA" w:rsidRPr="003018C0">
        <w:rPr>
          <w:rFonts w:ascii="Cambria" w:hAnsi="Cambria"/>
        </w:rPr>
        <w:t>ions hinder effective oversight</w:t>
      </w:r>
    </w:p>
    <w:p w14:paraId="39CB5174" w14:textId="77777777" w:rsidR="009D0CFE" w:rsidRPr="003018C0" w:rsidRDefault="009D0CFE" w:rsidP="004425AE">
      <w:pPr>
        <w:pStyle w:val="NoSpacing"/>
        <w:numPr>
          <w:ilvl w:val="0"/>
          <w:numId w:val="36"/>
        </w:numPr>
        <w:jc w:val="both"/>
        <w:rPr>
          <w:rFonts w:ascii="Cambria" w:hAnsi="Cambria"/>
        </w:rPr>
      </w:pPr>
      <w:r w:rsidRPr="003018C0">
        <w:rPr>
          <w:rFonts w:ascii="Cambria" w:hAnsi="Cambria"/>
          <w:b/>
          <w:bCs/>
        </w:rPr>
        <w:t>Conflict and Security Issues</w:t>
      </w:r>
      <w:r w:rsidRPr="003018C0">
        <w:rPr>
          <w:rFonts w:ascii="Cambria" w:hAnsi="Cambria"/>
        </w:rPr>
        <w:t>: The extractive industry often operates in areas prone to conflict, making oversight dangerous</w:t>
      </w:r>
    </w:p>
    <w:p w14:paraId="39984DBE" w14:textId="77777777" w:rsidR="00264EBC" w:rsidRPr="003018C0" w:rsidRDefault="00264EBC" w:rsidP="004425AE">
      <w:pPr>
        <w:pStyle w:val="NoSpacing"/>
        <w:jc w:val="both"/>
        <w:rPr>
          <w:rFonts w:ascii="Cambria" w:hAnsi="Cambria"/>
        </w:rPr>
      </w:pPr>
    </w:p>
    <w:p w14:paraId="39CB5176" w14:textId="3D602502" w:rsidR="009D0CFE" w:rsidRPr="003018C0" w:rsidRDefault="009D0CFE" w:rsidP="004425AE">
      <w:pPr>
        <w:pStyle w:val="NoSpacing"/>
        <w:jc w:val="both"/>
        <w:rPr>
          <w:rFonts w:ascii="Cambria" w:hAnsi="Cambria"/>
        </w:rPr>
      </w:pPr>
      <w:r w:rsidRPr="003018C0">
        <w:rPr>
          <w:rFonts w:ascii="Cambria" w:hAnsi="Cambria"/>
          <w:bCs/>
        </w:rPr>
        <w:t xml:space="preserve">According to him, although CSOs had recorded </w:t>
      </w:r>
      <w:r w:rsidR="00264EBC" w:rsidRPr="003018C0">
        <w:rPr>
          <w:rFonts w:ascii="Cambria" w:hAnsi="Cambria"/>
          <w:bCs/>
        </w:rPr>
        <w:t>several</w:t>
      </w:r>
      <w:r w:rsidRPr="003018C0">
        <w:rPr>
          <w:rFonts w:ascii="Cambria" w:hAnsi="Cambria"/>
          <w:bCs/>
        </w:rPr>
        <w:t xml:space="preserve"> successes in exposing corrupt practices, </w:t>
      </w:r>
      <w:r w:rsidRPr="003018C0">
        <w:rPr>
          <w:rFonts w:ascii="Cambria" w:hAnsi="Cambria"/>
        </w:rPr>
        <w:t>contributed to the passage of the Petroleum Industry Bill (PIB), aided direct community monitoring of extractive operations, there</w:t>
      </w:r>
      <w:r w:rsidR="00371A50">
        <w:rPr>
          <w:rFonts w:ascii="Cambria" w:hAnsi="Cambria"/>
        </w:rPr>
        <w:t xml:space="preserve"> </w:t>
      </w:r>
      <w:r w:rsidR="00371A50" w:rsidRPr="004425AE">
        <w:rPr>
          <w:rFonts w:ascii="Cambria" w:hAnsi="Cambria"/>
        </w:rPr>
        <w:t>is</w:t>
      </w:r>
      <w:r w:rsidRPr="003018C0">
        <w:rPr>
          <w:rFonts w:ascii="Cambria" w:hAnsi="Cambria"/>
        </w:rPr>
        <w:t xml:space="preserve"> still the need to sustain such efforts while capitalizing on emerging opportunities.</w:t>
      </w:r>
      <w:r w:rsidR="00264EBC" w:rsidRPr="003018C0">
        <w:rPr>
          <w:rFonts w:ascii="Cambria" w:hAnsi="Cambria"/>
        </w:rPr>
        <w:t xml:space="preserve"> </w:t>
      </w:r>
      <w:r w:rsidRPr="003018C0">
        <w:rPr>
          <w:rFonts w:ascii="Cambria" w:hAnsi="Cambria"/>
        </w:rPr>
        <w:t>He call</w:t>
      </w:r>
      <w:r w:rsidR="00EA56FA" w:rsidRPr="003018C0">
        <w:rPr>
          <w:rFonts w:ascii="Cambria" w:hAnsi="Cambria"/>
        </w:rPr>
        <w:t>ed</w:t>
      </w:r>
      <w:r w:rsidRPr="003018C0">
        <w:rPr>
          <w:rFonts w:ascii="Cambria" w:hAnsi="Cambria"/>
        </w:rPr>
        <w:t xml:space="preserve"> </w:t>
      </w:r>
      <w:r w:rsidR="00EA56FA" w:rsidRPr="003018C0">
        <w:rPr>
          <w:rFonts w:ascii="Cambria" w:hAnsi="Cambria"/>
        </w:rPr>
        <w:t xml:space="preserve">for the </w:t>
      </w:r>
      <w:r w:rsidRPr="003018C0">
        <w:rPr>
          <w:rFonts w:ascii="Cambria" w:hAnsi="Cambria"/>
        </w:rPr>
        <w:t xml:space="preserve">strengthening </w:t>
      </w:r>
      <w:r w:rsidR="00EA56FA" w:rsidRPr="003018C0">
        <w:rPr>
          <w:rFonts w:ascii="Cambria" w:hAnsi="Cambria"/>
        </w:rPr>
        <w:t>of regulatory</w:t>
      </w:r>
      <w:r w:rsidRPr="003018C0">
        <w:rPr>
          <w:rFonts w:ascii="Cambria" w:hAnsi="Cambria"/>
        </w:rPr>
        <w:t xml:space="preserve"> bodies such </w:t>
      </w:r>
      <w:r w:rsidR="00EA56FA" w:rsidRPr="003018C0">
        <w:rPr>
          <w:rFonts w:ascii="Cambria" w:hAnsi="Cambria"/>
        </w:rPr>
        <w:t>as NEITI; increased access to information; increased</w:t>
      </w:r>
      <w:r w:rsidRPr="003018C0">
        <w:rPr>
          <w:rFonts w:ascii="Cambria" w:hAnsi="Cambria"/>
        </w:rPr>
        <w:t xml:space="preserve"> capacity building for key playe</w:t>
      </w:r>
      <w:r w:rsidR="00EA56FA" w:rsidRPr="003018C0">
        <w:rPr>
          <w:rFonts w:ascii="Cambria" w:hAnsi="Cambria"/>
        </w:rPr>
        <w:t>rs and stakeholders as well as P</w:t>
      </w:r>
      <w:r w:rsidRPr="003018C0">
        <w:rPr>
          <w:rFonts w:ascii="Cambria" w:hAnsi="Cambria"/>
        </w:rPr>
        <w:t>romoting international cooperation to share best practices and resources</w:t>
      </w:r>
      <w:r w:rsidR="00EA56FA" w:rsidRPr="003018C0">
        <w:rPr>
          <w:rFonts w:ascii="Cambria" w:hAnsi="Cambria"/>
        </w:rPr>
        <w:t>.</w:t>
      </w:r>
    </w:p>
    <w:p w14:paraId="6556FE8D" w14:textId="77777777" w:rsidR="005A5D3E" w:rsidRPr="003018C0" w:rsidRDefault="005A5D3E" w:rsidP="004425AE">
      <w:pPr>
        <w:pStyle w:val="NoSpacing"/>
        <w:jc w:val="both"/>
        <w:rPr>
          <w:rFonts w:ascii="Cambria" w:hAnsi="Cambria"/>
        </w:rPr>
      </w:pPr>
    </w:p>
    <w:p w14:paraId="39CB5178" w14:textId="548ACF29" w:rsidR="009D0CFE" w:rsidRDefault="009D0CFE" w:rsidP="004425AE">
      <w:pPr>
        <w:pStyle w:val="NoSpacing"/>
        <w:jc w:val="both"/>
        <w:rPr>
          <w:rFonts w:ascii="Cambria" w:hAnsi="Cambria"/>
        </w:rPr>
      </w:pPr>
      <w:r w:rsidRPr="003018C0">
        <w:rPr>
          <w:rFonts w:ascii="Cambria" w:hAnsi="Cambria"/>
        </w:rPr>
        <w:t>In conclu</w:t>
      </w:r>
      <w:r w:rsidR="002D7FEA">
        <w:rPr>
          <w:rFonts w:ascii="Cambria" w:hAnsi="Cambria"/>
        </w:rPr>
        <w:t>sion</w:t>
      </w:r>
      <w:r w:rsidRPr="003018C0">
        <w:rPr>
          <w:rFonts w:ascii="Cambria" w:hAnsi="Cambria"/>
        </w:rPr>
        <w:t>,</w:t>
      </w:r>
      <w:r w:rsidR="00371A50">
        <w:rPr>
          <w:rFonts w:ascii="Cambria" w:hAnsi="Cambria"/>
        </w:rPr>
        <w:t xml:space="preserve"> </w:t>
      </w:r>
      <w:r w:rsidR="00371A50" w:rsidRPr="004425AE">
        <w:rPr>
          <w:rFonts w:ascii="Cambria" w:hAnsi="Cambria"/>
        </w:rPr>
        <w:t>Dr Uche</w:t>
      </w:r>
      <w:r w:rsidR="002D7FEA">
        <w:rPr>
          <w:rFonts w:ascii="Cambria" w:hAnsi="Cambria"/>
        </w:rPr>
        <w:t xml:space="preserve"> </w:t>
      </w:r>
      <w:r w:rsidRPr="003018C0">
        <w:rPr>
          <w:rFonts w:ascii="Cambria" w:hAnsi="Cambria"/>
        </w:rPr>
        <w:t>s</w:t>
      </w:r>
      <w:r w:rsidR="002D7FEA">
        <w:rPr>
          <w:rFonts w:ascii="Cambria" w:hAnsi="Cambria"/>
        </w:rPr>
        <w:t>tated</w:t>
      </w:r>
      <w:r w:rsidRPr="003018C0">
        <w:rPr>
          <w:rFonts w:ascii="Cambria" w:hAnsi="Cambria"/>
        </w:rPr>
        <w:t xml:space="preserve"> that Civil Society Organizations remain indispensable in promoting transparency, accountability, and good governance within </w:t>
      </w:r>
      <w:r w:rsidR="00EA56FA" w:rsidRPr="003018C0">
        <w:rPr>
          <w:rFonts w:ascii="Cambria" w:hAnsi="Cambria"/>
        </w:rPr>
        <w:t>Nigeria’s extractive industry. H</w:t>
      </w:r>
      <w:r w:rsidRPr="003018C0">
        <w:rPr>
          <w:rFonts w:ascii="Cambria" w:hAnsi="Cambria"/>
        </w:rPr>
        <w:t>e also admitted that they face numerous challenges—ranging from lack of information access to security threats—CSOs have made significant strides in improving the sector’s governance through advocacy, research, and community engagement</w:t>
      </w:r>
      <w:r w:rsidRPr="004425AE">
        <w:rPr>
          <w:rFonts w:ascii="Cambria" w:hAnsi="Cambria"/>
        </w:rPr>
        <w:t xml:space="preserve">. </w:t>
      </w:r>
      <w:r w:rsidR="00371A50" w:rsidRPr="004425AE">
        <w:rPr>
          <w:rFonts w:ascii="Cambria" w:hAnsi="Cambria"/>
        </w:rPr>
        <w:t>Additionally,</w:t>
      </w:r>
      <w:r w:rsidR="00371A50">
        <w:rPr>
          <w:rFonts w:ascii="Cambria" w:hAnsi="Cambria"/>
        </w:rPr>
        <w:t xml:space="preserve"> c</w:t>
      </w:r>
      <w:r w:rsidRPr="003018C0">
        <w:rPr>
          <w:rFonts w:ascii="Cambria" w:hAnsi="Cambria"/>
        </w:rPr>
        <w:t>ontinued collaboration with government agencies, international partners, and local communities will be key to sustaining these efforts.</w:t>
      </w:r>
      <w:r w:rsidR="005A5D3E" w:rsidRPr="003018C0">
        <w:rPr>
          <w:rFonts w:ascii="Cambria" w:hAnsi="Cambria"/>
        </w:rPr>
        <w:t xml:space="preserve"> </w:t>
      </w:r>
      <w:r w:rsidRPr="003018C0">
        <w:rPr>
          <w:rFonts w:ascii="Cambria" w:hAnsi="Cambria"/>
        </w:rPr>
        <w:t xml:space="preserve">Dr. Uche stressed that it was important to employ such key performance indicators as: </w:t>
      </w:r>
    </w:p>
    <w:p w14:paraId="582F0EAD" w14:textId="77777777" w:rsidR="006D6C97" w:rsidRPr="003018C0" w:rsidRDefault="006D6C97" w:rsidP="004425AE">
      <w:pPr>
        <w:pStyle w:val="NoSpacing"/>
        <w:jc w:val="both"/>
        <w:rPr>
          <w:rFonts w:ascii="Cambria" w:hAnsi="Cambria"/>
        </w:rPr>
      </w:pPr>
    </w:p>
    <w:p w14:paraId="39CB5179" w14:textId="77777777" w:rsidR="0068052E" w:rsidRPr="003018C0" w:rsidRDefault="009D0CFE" w:rsidP="004425AE">
      <w:pPr>
        <w:pStyle w:val="NoSpacing"/>
        <w:numPr>
          <w:ilvl w:val="0"/>
          <w:numId w:val="37"/>
        </w:numPr>
        <w:jc w:val="both"/>
        <w:rPr>
          <w:rFonts w:ascii="Cambria" w:hAnsi="Cambria"/>
        </w:rPr>
      </w:pPr>
      <w:r w:rsidRPr="003018C0">
        <w:rPr>
          <w:rFonts w:ascii="Cambria" w:hAnsi="Cambria"/>
          <w:b/>
          <w:bCs/>
        </w:rPr>
        <w:t>Revenue Transparency</w:t>
      </w:r>
      <w:r w:rsidRPr="003018C0">
        <w:rPr>
          <w:rFonts w:ascii="Cambria" w:hAnsi="Cambria"/>
        </w:rPr>
        <w:t xml:space="preserve">: Percentage of revenues </w:t>
      </w:r>
      <w:r w:rsidR="0068052E" w:rsidRPr="003018C0">
        <w:rPr>
          <w:rFonts w:ascii="Cambria" w:hAnsi="Cambria"/>
        </w:rPr>
        <w:t>disclosed and verified publicly</w:t>
      </w:r>
    </w:p>
    <w:p w14:paraId="39CB517A" w14:textId="77777777" w:rsidR="009D0CFE" w:rsidRPr="003018C0" w:rsidRDefault="009D0CFE" w:rsidP="004425AE">
      <w:pPr>
        <w:pStyle w:val="NoSpacing"/>
        <w:numPr>
          <w:ilvl w:val="0"/>
          <w:numId w:val="37"/>
        </w:numPr>
        <w:jc w:val="both"/>
        <w:rPr>
          <w:rFonts w:ascii="Cambria" w:hAnsi="Cambria"/>
        </w:rPr>
      </w:pPr>
      <w:r w:rsidRPr="003018C0">
        <w:rPr>
          <w:rFonts w:ascii="Cambria" w:hAnsi="Cambria"/>
          <w:b/>
          <w:bCs/>
        </w:rPr>
        <w:t>Budget Allocation</w:t>
      </w:r>
      <w:r w:rsidRPr="003018C0">
        <w:rPr>
          <w:rFonts w:ascii="Cambria" w:hAnsi="Cambria"/>
        </w:rPr>
        <w:t>: Percentage of revenues allocated toward socia</w:t>
      </w:r>
      <w:r w:rsidR="0068052E" w:rsidRPr="003018C0">
        <w:rPr>
          <w:rFonts w:ascii="Cambria" w:hAnsi="Cambria"/>
        </w:rPr>
        <w:t>l-economic development projects</w:t>
      </w:r>
    </w:p>
    <w:p w14:paraId="39CB517B" w14:textId="77777777" w:rsidR="009D0CFE" w:rsidRPr="003018C0" w:rsidRDefault="009D0CFE" w:rsidP="004425AE">
      <w:pPr>
        <w:pStyle w:val="NoSpacing"/>
        <w:numPr>
          <w:ilvl w:val="0"/>
          <w:numId w:val="37"/>
        </w:numPr>
        <w:jc w:val="both"/>
        <w:rPr>
          <w:rFonts w:ascii="Cambria" w:hAnsi="Cambria"/>
        </w:rPr>
      </w:pPr>
      <w:r w:rsidRPr="003018C0">
        <w:rPr>
          <w:rFonts w:ascii="Cambria" w:hAnsi="Cambria"/>
          <w:b/>
          <w:bCs/>
        </w:rPr>
        <w:t>Revenue Collection Efficiency</w:t>
      </w:r>
      <w:r w:rsidRPr="003018C0">
        <w:rPr>
          <w:rFonts w:ascii="Cambria" w:hAnsi="Cambria"/>
        </w:rPr>
        <w:t>: Ratio of actual revenue collected compa</w:t>
      </w:r>
      <w:r w:rsidR="0068052E" w:rsidRPr="003018C0">
        <w:rPr>
          <w:rFonts w:ascii="Cambria" w:hAnsi="Cambria"/>
        </w:rPr>
        <w:t>red to projections</w:t>
      </w:r>
    </w:p>
    <w:p w14:paraId="39CB517C" w14:textId="77777777" w:rsidR="008B335F" w:rsidRPr="003018C0" w:rsidRDefault="009D0CFE" w:rsidP="004425AE">
      <w:pPr>
        <w:pStyle w:val="NoSpacing"/>
        <w:numPr>
          <w:ilvl w:val="0"/>
          <w:numId w:val="37"/>
        </w:numPr>
        <w:jc w:val="both"/>
        <w:rPr>
          <w:rFonts w:ascii="Cambria" w:hAnsi="Cambria"/>
        </w:rPr>
      </w:pPr>
      <w:r w:rsidRPr="003018C0">
        <w:rPr>
          <w:rFonts w:ascii="Cambria" w:hAnsi="Cambria"/>
          <w:b/>
          <w:bCs/>
        </w:rPr>
        <w:t>Contract Transparency</w:t>
      </w:r>
      <w:r w:rsidRPr="003018C0">
        <w:rPr>
          <w:rFonts w:ascii="Cambria" w:hAnsi="Cambria"/>
        </w:rPr>
        <w:t xml:space="preserve">: Number of contracts made </w:t>
      </w:r>
      <w:r w:rsidR="0068052E" w:rsidRPr="003018C0">
        <w:rPr>
          <w:rFonts w:ascii="Cambria" w:hAnsi="Cambria"/>
        </w:rPr>
        <w:t>publicly available for scrutiny</w:t>
      </w:r>
    </w:p>
    <w:p w14:paraId="39CB517D" w14:textId="77777777" w:rsidR="0068052E" w:rsidRPr="003018C0" w:rsidRDefault="0068052E" w:rsidP="004425AE">
      <w:pPr>
        <w:spacing w:after="160"/>
        <w:ind w:left="720"/>
        <w:jc w:val="both"/>
        <w:rPr>
          <w:rFonts w:ascii="Cambria" w:hAnsi="Cambria"/>
        </w:rPr>
      </w:pPr>
    </w:p>
    <w:p w14:paraId="39CB517E" w14:textId="0AC1979F" w:rsidR="00EA4EFF" w:rsidRPr="003018C0" w:rsidRDefault="002D7FEA" w:rsidP="004425AE">
      <w:pPr>
        <w:pStyle w:val="Heading4"/>
        <w:jc w:val="both"/>
        <w:rPr>
          <w:rFonts w:ascii="Cambria" w:hAnsi="Cambria"/>
          <w:b/>
          <w:bCs/>
          <w:color w:val="4F6228" w:themeColor="accent3" w:themeShade="80"/>
          <w:sz w:val="32"/>
          <w:szCs w:val="32"/>
        </w:rPr>
      </w:pPr>
      <w:r>
        <w:rPr>
          <w:rFonts w:ascii="Cambria" w:hAnsi="Cambria"/>
          <w:b/>
          <w:bCs/>
          <w:color w:val="4F6228" w:themeColor="accent3" w:themeShade="80"/>
        </w:rPr>
        <w:t xml:space="preserve">The Director, </w:t>
      </w:r>
      <w:r w:rsidR="00111C61" w:rsidRPr="003018C0">
        <w:rPr>
          <w:rFonts w:ascii="Cambria" w:hAnsi="Cambria"/>
          <w:b/>
          <w:bCs/>
          <w:color w:val="4F6228" w:themeColor="accent3" w:themeShade="80"/>
        </w:rPr>
        <w:t>Communications</w:t>
      </w:r>
      <w:r>
        <w:rPr>
          <w:rFonts w:ascii="Cambria" w:hAnsi="Cambria"/>
          <w:b/>
          <w:bCs/>
          <w:color w:val="4F6228" w:themeColor="accent3" w:themeShade="80"/>
        </w:rPr>
        <w:t xml:space="preserve"> &amp; Stakeholder Management</w:t>
      </w:r>
      <w:r w:rsidR="00111C61" w:rsidRPr="003018C0">
        <w:rPr>
          <w:rFonts w:ascii="Cambria" w:hAnsi="Cambria"/>
          <w:b/>
          <w:bCs/>
          <w:color w:val="4F6228" w:themeColor="accent3" w:themeShade="80"/>
        </w:rPr>
        <w:t xml:space="preserve">, </w:t>
      </w:r>
      <w:proofErr w:type="spellStart"/>
      <w:r w:rsidR="00371A50">
        <w:rPr>
          <w:rFonts w:ascii="Cambria" w:hAnsi="Cambria"/>
          <w:b/>
          <w:bCs/>
          <w:color w:val="4F6228" w:themeColor="accent3" w:themeShade="80"/>
        </w:rPr>
        <w:t>Mrs</w:t>
      </w:r>
      <w:proofErr w:type="spellEnd"/>
      <w:r w:rsidR="00371A50">
        <w:rPr>
          <w:rFonts w:ascii="Cambria" w:hAnsi="Cambria"/>
          <w:b/>
          <w:bCs/>
          <w:color w:val="4F6228" w:themeColor="accent3" w:themeShade="80"/>
        </w:rPr>
        <w:t xml:space="preserve"> </w:t>
      </w:r>
      <w:r w:rsidR="00111C61" w:rsidRPr="003018C0">
        <w:rPr>
          <w:rFonts w:ascii="Cambria" w:hAnsi="Cambria"/>
          <w:b/>
          <w:bCs/>
          <w:color w:val="4F6228" w:themeColor="accent3" w:themeShade="80"/>
        </w:rPr>
        <w:t>Obiageli Onuorah</w:t>
      </w:r>
      <w:r w:rsidR="00EA4EFF" w:rsidRPr="003018C0">
        <w:rPr>
          <w:rFonts w:ascii="Cambria" w:hAnsi="Cambria"/>
          <w:b/>
          <w:bCs/>
          <w:color w:val="4F6228" w:themeColor="accent3" w:themeShade="80"/>
        </w:rPr>
        <w:t>:  Nigeria EITI Validation Corrective Actions and Civil Society Engagement</w:t>
      </w:r>
    </w:p>
    <w:p w14:paraId="39CB5181" w14:textId="5208126D" w:rsidR="00185865" w:rsidRPr="003018C0" w:rsidRDefault="00371A50" w:rsidP="004425AE">
      <w:pPr>
        <w:pStyle w:val="NoSpacing"/>
        <w:jc w:val="both"/>
        <w:rPr>
          <w:rFonts w:ascii="Cambria" w:hAnsi="Cambria"/>
        </w:rPr>
      </w:pPr>
      <w:proofErr w:type="spellStart"/>
      <w:r w:rsidRPr="004425AE">
        <w:rPr>
          <w:rFonts w:ascii="Cambria" w:hAnsi="Cambria"/>
        </w:rPr>
        <w:t>Mrs</w:t>
      </w:r>
      <w:proofErr w:type="spellEnd"/>
      <w:r>
        <w:rPr>
          <w:rFonts w:ascii="Cambria" w:hAnsi="Cambria"/>
        </w:rPr>
        <w:t xml:space="preserve"> </w:t>
      </w:r>
      <w:r w:rsidR="00185865" w:rsidRPr="003018C0">
        <w:rPr>
          <w:rFonts w:ascii="Cambria" w:hAnsi="Cambria"/>
        </w:rPr>
        <w:t xml:space="preserve">Obiageli Onuorah, </w:t>
      </w:r>
      <w:r w:rsidR="00A87DE7" w:rsidRPr="003018C0">
        <w:rPr>
          <w:rFonts w:ascii="Cambria" w:hAnsi="Cambria"/>
        </w:rPr>
        <w:t>NEITI’s Director</w:t>
      </w:r>
      <w:r w:rsidR="00185865" w:rsidRPr="003018C0">
        <w:rPr>
          <w:rFonts w:ascii="Cambria" w:hAnsi="Cambria"/>
        </w:rPr>
        <w:t xml:space="preserve"> of Communication </w:t>
      </w:r>
      <w:r w:rsidR="00C86799" w:rsidRPr="003018C0">
        <w:rPr>
          <w:rFonts w:ascii="Cambria" w:hAnsi="Cambria"/>
        </w:rPr>
        <w:t>and</w:t>
      </w:r>
      <w:r w:rsidR="00185865" w:rsidRPr="003018C0">
        <w:rPr>
          <w:rFonts w:ascii="Cambria" w:hAnsi="Cambria"/>
        </w:rPr>
        <w:t xml:space="preserve"> Stakeholders Management,</w:t>
      </w:r>
      <w:r>
        <w:rPr>
          <w:rFonts w:ascii="Cambria" w:hAnsi="Cambria"/>
        </w:rPr>
        <w:t xml:space="preserve"> </w:t>
      </w:r>
      <w:r w:rsidRPr="004425AE">
        <w:rPr>
          <w:rFonts w:ascii="Cambria" w:hAnsi="Cambria"/>
        </w:rPr>
        <w:t>gave a presentation on</w:t>
      </w:r>
      <w:r w:rsidR="002D7FEA">
        <w:rPr>
          <w:rFonts w:ascii="Cambria" w:hAnsi="Cambria"/>
        </w:rPr>
        <w:t>:</w:t>
      </w:r>
      <w:r w:rsidR="00185865" w:rsidRPr="003018C0">
        <w:rPr>
          <w:rFonts w:ascii="Cambria" w:hAnsi="Cambria"/>
        </w:rPr>
        <w:t xml:space="preserve"> "EITI </w:t>
      </w:r>
      <w:proofErr w:type="gramStart"/>
      <w:r w:rsidR="00A87DE7" w:rsidRPr="003018C0">
        <w:rPr>
          <w:rFonts w:ascii="Cambria" w:hAnsi="Cambria"/>
        </w:rPr>
        <w:t>Nigeria‘</w:t>
      </w:r>
      <w:proofErr w:type="gramEnd"/>
      <w:r w:rsidR="00A87DE7" w:rsidRPr="003018C0">
        <w:rPr>
          <w:rFonts w:ascii="Cambria" w:hAnsi="Cambria"/>
        </w:rPr>
        <w:t>s</w:t>
      </w:r>
      <w:r w:rsidR="00185865" w:rsidRPr="003018C0">
        <w:rPr>
          <w:rFonts w:ascii="Cambria" w:hAnsi="Cambria"/>
        </w:rPr>
        <w:t xml:space="preserve"> Validation Corrective Actions</w:t>
      </w:r>
      <w:r>
        <w:rPr>
          <w:rFonts w:ascii="Cambria" w:hAnsi="Cambria"/>
        </w:rPr>
        <w:t>”</w:t>
      </w:r>
      <w:r w:rsidR="00185865" w:rsidRPr="003018C0">
        <w:rPr>
          <w:rFonts w:ascii="Cambria" w:hAnsi="Cambria"/>
        </w:rPr>
        <w:t>. The presentation focused on Nigeria's progress in implementing Corrective Actions following its 3rd validation under the Extractive Industries Transparency Initiative (EITI) Standard. She highlighted the role of CSOs in ensuring transparency and accountability in the extractive sector.</w:t>
      </w:r>
    </w:p>
    <w:p w14:paraId="257B1663" w14:textId="77777777" w:rsidR="006F00F8" w:rsidRPr="003018C0" w:rsidRDefault="006F00F8" w:rsidP="006F00F8">
      <w:pPr>
        <w:pStyle w:val="NoSpacing"/>
        <w:rPr>
          <w:rFonts w:ascii="Cambria" w:hAnsi="Cambria"/>
        </w:rPr>
      </w:pPr>
    </w:p>
    <w:p w14:paraId="39CB5182" w14:textId="62EAA9D3" w:rsidR="00185865" w:rsidRPr="004425AE" w:rsidRDefault="005A5D3E" w:rsidP="004425AE">
      <w:pPr>
        <w:pStyle w:val="NoSpacing"/>
        <w:jc w:val="both"/>
        <w:rPr>
          <w:rFonts w:ascii="Cambria" w:hAnsi="Cambria"/>
        </w:rPr>
      </w:pPr>
      <w:r w:rsidRPr="004425AE">
        <w:rPr>
          <w:rFonts w:ascii="Cambria" w:hAnsi="Cambria"/>
          <w:noProof/>
        </w:rPr>
        <w:lastRenderedPageBreak/>
        <mc:AlternateContent>
          <mc:Choice Requires="wps">
            <w:drawing>
              <wp:anchor distT="45720" distB="45720" distL="114300" distR="114300" simplePos="0" relativeHeight="251660800" behindDoc="0" locked="0" layoutInCell="1" allowOverlap="1" wp14:anchorId="6081CA8E" wp14:editId="1C4295D0">
                <wp:simplePos x="0" y="0"/>
                <wp:positionH relativeFrom="column">
                  <wp:posOffset>3371850</wp:posOffset>
                </wp:positionH>
                <wp:positionV relativeFrom="paragraph">
                  <wp:posOffset>8890</wp:posOffset>
                </wp:positionV>
                <wp:extent cx="3015615" cy="3476625"/>
                <wp:effectExtent l="0" t="0" r="0" b="9525"/>
                <wp:wrapSquare wrapText="bothSides"/>
                <wp:docPr id="939977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5615" cy="347662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1B1B6181" w14:textId="46B4D340" w:rsidR="005A5D3E" w:rsidRDefault="005A5D3E" w:rsidP="005A5D3E">
                            <w:pPr>
                              <w:pStyle w:val="NoSpacing"/>
                            </w:pPr>
                            <w:r w:rsidRPr="005A5D3E">
                              <w:rPr>
                                <w:rFonts w:ascii="Cambria" w:hAnsi="Cambria"/>
                                <w:noProof/>
                              </w:rPr>
                              <w:drawing>
                                <wp:inline distT="0" distB="0" distL="0" distR="0" wp14:anchorId="393DB2BB" wp14:editId="4AB9F29A">
                                  <wp:extent cx="3028930" cy="2804795"/>
                                  <wp:effectExtent l="0" t="2540" r="0" b="0"/>
                                  <wp:docPr id="12" name="Picture 12" descr="C:\Users\Augusta Akparanta\Downloads\20241031_1344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ugusta Akparanta\Downloads\20241031_134414 (2).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032745" cy="2808327"/>
                                          </a:xfrm>
                                          <a:prstGeom prst="rect">
                                            <a:avLst/>
                                          </a:prstGeom>
                                          <a:noFill/>
                                          <a:ln>
                                            <a:noFill/>
                                          </a:ln>
                                        </pic:spPr>
                                      </pic:pic>
                                    </a:graphicData>
                                  </a:graphic>
                                </wp:inline>
                              </w:drawing>
                            </w:r>
                          </w:p>
                          <w:p w14:paraId="3F5BB500" w14:textId="0C18886A" w:rsidR="005A5D3E" w:rsidRPr="004A2E44" w:rsidRDefault="004A2E44" w:rsidP="005A5D3E">
                            <w:pPr>
                              <w:pStyle w:val="NoSpacing"/>
                              <w:rPr>
                                <w:rFonts w:ascii="Cambria" w:hAnsi="Cambria"/>
                                <w:b/>
                                <w:bCs/>
                                <w:color w:val="00B050"/>
                                <w:sz w:val="20"/>
                                <w:szCs w:val="20"/>
                              </w:rPr>
                            </w:pPr>
                            <w:r w:rsidRPr="004A2E44">
                              <w:rPr>
                                <w:rFonts w:ascii="Cambria" w:hAnsi="Cambria"/>
                                <w:b/>
                                <w:bCs/>
                                <w:color w:val="00B050"/>
                                <w:sz w:val="20"/>
                                <w:szCs w:val="20"/>
                              </w:rPr>
                              <w:t>Obiageli Onuorah, NEITI’s Director of Communication and Stakeholders</w:t>
                            </w:r>
                            <w:r w:rsidR="00943613">
                              <w:rPr>
                                <w:rFonts w:ascii="Cambria" w:hAnsi="Cambria"/>
                                <w:b/>
                                <w:bCs/>
                                <w:color w:val="00B050"/>
                                <w:sz w:val="20"/>
                                <w:szCs w:val="20"/>
                              </w:rPr>
                              <w:t>’</w:t>
                            </w:r>
                            <w:r w:rsidRPr="004A2E44">
                              <w:rPr>
                                <w:rFonts w:ascii="Cambria" w:hAnsi="Cambria"/>
                                <w:b/>
                                <w:bCs/>
                                <w:color w:val="00B050"/>
                                <w:sz w:val="20"/>
                                <w:szCs w:val="20"/>
                              </w:rPr>
                              <w:t xml:space="preserve"> Management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81CA8E" id="_x0000_s1030" type="#_x0000_t202" style="position:absolute;margin-left:265.5pt;margin-top:.7pt;width:237.45pt;height:273.7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" filled="f" stroked="f">
                <v:textbox>
                  <w:txbxContent>
                    <w:p w14:paraId="1B1B6181" w14:textId="46B4D340" w:rsidR="005A5D3E" w:rsidRDefault="005A5D3E" w:rsidP="005A5D3E">
                      <w:pPr>
                        <w:pStyle w:val="NoSpacing"/>
                      </w:pPr>
                      <w:r w:rsidRPr="005A5D3E">
                        <w:rPr>
                          <w:rFonts w:ascii="Cambria" w:hAnsi="Cambria"/>
                          <w:noProof/>
                        </w:rPr>
                        <w:drawing>
                          <wp:inline distT="0" distB="0" distL="0" distR="0" wp14:anchorId="393DB2BB" wp14:editId="4AB9F29A">
                            <wp:extent cx="3028930" cy="2804795"/>
                            <wp:effectExtent l="0" t="2540" r="0" b="0"/>
                            <wp:docPr id="12" name="Picture 12" descr="C:\Users\Augusta Akparanta\Downloads\20241031_13441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ugusta Akparanta\Downloads\20241031_134414 (2).jpg"/>
                                    <pic:cNvPicPr>
                                      <a:picLocks noChangeAspect="1" noChangeArrowheads="1"/>
                                    </pic:cNvPicPr>
                                  </pic:nvPicPr>
                                  <pic:blipFill>
                                    <a:blip r:embed="rId20" cstate="print">
                                      <a:extLst>
                                        <a:ext uri="{BEBA8EAE-BF5A-486C-A8C5-ECC9F3942E4B}">
                                          <a14:imgProps xmlns:a14="http://schemas.microsoft.com/office/drawing/2010/main">
                                            <a14:imgLayer r:embed="rId21">
                                              <a14:imgEffect>
                                                <a14:sharpenSoften amount="50000"/>
                                              </a14:imgEffect>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032745" cy="2808327"/>
                                    </a:xfrm>
                                    <a:prstGeom prst="rect">
                                      <a:avLst/>
                                    </a:prstGeom>
                                    <a:noFill/>
                                    <a:ln>
                                      <a:noFill/>
                                    </a:ln>
                                  </pic:spPr>
                                </pic:pic>
                              </a:graphicData>
                            </a:graphic>
                          </wp:inline>
                        </w:drawing>
                      </w:r>
                    </w:p>
                    <w:p w14:paraId="3F5BB500" w14:textId="0C18886A" w:rsidR="005A5D3E" w:rsidRPr="004A2E44" w:rsidRDefault="004A2E44" w:rsidP="005A5D3E">
                      <w:pPr>
                        <w:pStyle w:val="NoSpacing"/>
                        <w:rPr>
                          <w:rFonts w:ascii="Cambria" w:hAnsi="Cambria"/>
                          <w:b/>
                          <w:bCs/>
                          <w:color w:val="00B050"/>
                          <w:sz w:val="20"/>
                          <w:szCs w:val="20"/>
                        </w:rPr>
                      </w:pPr>
                      <w:r w:rsidRPr="004A2E44">
                        <w:rPr>
                          <w:rFonts w:ascii="Cambria" w:hAnsi="Cambria"/>
                          <w:b/>
                          <w:bCs/>
                          <w:color w:val="00B050"/>
                          <w:sz w:val="20"/>
                          <w:szCs w:val="20"/>
                        </w:rPr>
                        <w:t>Obiageli Onuorah, NEITI’s Director of Communication and Stakeholders</w:t>
                      </w:r>
                      <w:r w:rsidR="00943613">
                        <w:rPr>
                          <w:rFonts w:ascii="Cambria" w:hAnsi="Cambria"/>
                          <w:b/>
                          <w:bCs/>
                          <w:color w:val="00B050"/>
                          <w:sz w:val="20"/>
                          <w:szCs w:val="20"/>
                        </w:rPr>
                        <w:t>’</w:t>
                      </w:r>
                      <w:r w:rsidRPr="004A2E44">
                        <w:rPr>
                          <w:rFonts w:ascii="Cambria" w:hAnsi="Cambria"/>
                          <w:b/>
                          <w:bCs/>
                          <w:color w:val="00B050"/>
                          <w:sz w:val="20"/>
                          <w:szCs w:val="20"/>
                        </w:rPr>
                        <w:t xml:space="preserve"> Management</w:t>
                      </w:r>
                    </w:p>
                  </w:txbxContent>
                </v:textbox>
                <w10:wrap type="square"/>
              </v:shape>
            </w:pict>
          </mc:Fallback>
        </mc:AlternateContent>
      </w:r>
      <w:r w:rsidR="00185865" w:rsidRPr="004425AE">
        <w:rPr>
          <w:rFonts w:ascii="Cambria" w:hAnsi="Cambria"/>
        </w:rPr>
        <w:t xml:space="preserve">Spon </w:t>
      </w:r>
      <w:r w:rsidR="00185865" w:rsidRPr="004425AE">
        <w:rPr>
          <w:rFonts w:ascii="Cambria" w:hAnsi="Cambria"/>
          <w:bCs/>
        </w:rPr>
        <w:t xml:space="preserve">Civil Society Engagement, she </w:t>
      </w:r>
      <w:r w:rsidR="002D7FEA" w:rsidRPr="004425AE">
        <w:rPr>
          <w:rFonts w:ascii="Cambria" w:hAnsi="Cambria"/>
          <w:bCs/>
        </w:rPr>
        <w:t>emphasized that</w:t>
      </w:r>
      <w:r w:rsidR="00185865" w:rsidRPr="004425AE">
        <w:rPr>
          <w:rFonts w:ascii="Cambria" w:hAnsi="Cambria"/>
          <w:bCs/>
        </w:rPr>
        <w:t xml:space="preserve"> civil</w:t>
      </w:r>
      <w:r w:rsidR="00185865" w:rsidRPr="004425AE">
        <w:rPr>
          <w:rFonts w:ascii="Cambria" w:hAnsi="Cambria"/>
        </w:rPr>
        <w:t xml:space="preserve"> society engagement was crucial to </w:t>
      </w:r>
      <w:proofErr w:type="spellStart"/>
      <w:r w:rsidR="00185865" w:rsidRPr="004425AE">
        <w:rPr>
          <w:rFonts w:ascii="Cambria" w:hAnsi="Cambria"/>
        </w:rPr>
        <w:t>ensur</w:t>
      </w:r>
      <w:proofErr w:type="spellEnd"/>
      <w:r w:rsidR="004425AE" w:rsidRPr="004425AE">
        <w:rPr>
          <w:rFonts w:ascii="Cambria" w:hAnsi="Cambria"/>
        </w:rPr>
        <w:t xml:space="preserve"> </w:t>
      </w:r>
      <w:proofErr w:type="spellStart"/>
      <w:r w:rsidR="004425AE" w:rsidRPr="004425AE">
        <w:rPr>
          <w:rFonts w:ascii="Cambria" w:hAnsi="Cambria"/>
        </w:rPr>
        <w:t>eaking</w:t>
      </w:r>
      <w:proofErr w:type="spellEnd"/>
      <w:r w:rsidR="004425AE" w:rsidRPr="004425AE">
        <w:rPr>
          <w:rFonts w:ascii="Cambria" w:hAnsi="Cambria"/>
        </w:rPr>
        <w:t xml:space="preserve"> </w:t>
      </w:r>
      <w:proofErr w:type="spellStart"/>
      <w:r w:rsidR="002D7FEA" w:rsidRPr="004425AE">
        <w:rPr>
          <w:rFonts w:ascii="Cambria" w:hAnsi="Cambria"/>
        </w:rPr>
        <w:t>ing</w:t>
      </w:r>
      <w:proofErr w:type="spellEnd"/>
      <w:r w:rsidR="00185865" w:rsidRPr="004425AE">
        <w:rPr>
          <w:rFonts w:ascii="Cambria" w:hAnsi="Cambria"/>
        </w:rPr>
        <w:t xml:space="preserve"> transparency and accountability in the extractive sector. According to her, although the Federal Government had reconstituted the National Stakeholders Working Group (NSWG</w:t>
      </w:r>
      <w:r w:rsidR="00D61247" w:rsidRPr="004425AE">
        <w:rPr>
          <w:rFonts w:ascii="Cambria" w:hAnsi="Cambria"/>
        </w:rPr>
        <w:t>),</w:t>
      </w:r>
      <w:r w:rsidR="00185865" w:rsidRPr="004425AE">
        <w:rPr>
          <w:rFonts w:ascii="Cambria" w:hAnsi="Cambria"/>
        </w:rPr>
        <w:t xml:space="preserve"> through a self-nomination process, to ensure civil society representation, there is still a need for regular sensitization programs to educate civil society on EITI standards and requirements.</w:t>
      </w:r>
    </w:p>
    <w:p w14:paraId="7E419AC9" w14:textId="77777777" w:rsidR="006F00F8" w:rsidRPr="004425AE" w:rsidRDefault="006F00F8" w:rsidP="004425AE">
      <w:pPr>
        <w:pStyle w:val="NoSpacing"/>
        <w:jc w:val="both"/>
        <w:rPr>
          <w:rFonts w:ascii="Cambria" w:hAnsi="Cambria"/>
        </w:rPr>
      </w:pPr>
    </w:p>
    <w:p w14:paraId="39CB5183" w14:textId="51864A90" w:rsidR="00185865" w:rsidRPr="004425AE" w:rsidRDefault="00943613" w:rsidP="004425AE">
      <w:pPr>
        <w:pStyle w:val="NoSpacing"/>
        <w:jc w:val="both"/>
        <w:rPr>
          <w:rFonts w:ascii="Cambria" w:hAnsi="Cambria"/>
        </w:rPr>
      </w:pPr>
      <w:proofErr w:type="spellStart"/>
      <w:r w:rsidRPr="004425AE">
        <w:rPr>
          <w:rFonts w:ascii="Cambria" w:hAnsi="Cambria"/>
        </w:rPr>
        <w:t>Mrs</w:t>
      </w:r>
      <w:proofErr w:type="spellEnd"/>
      <w:r w:rsidRPr="004425AE">
        <w:rPr>
          <w:rFonts w:ascii="Cambria" w:hAnsi="Cambria"/>
        </w:rPr>
        <w:t xml:space="preserve"> Onuorah </w:t>
      </w:r>
      <w:r w:rsidR="002D7FEA" w:rsidRPr="004425AE">
        <w:rPr>
          <w:rFonts w:ascii="Cambria" w:hAnsi="Cambria"/>
        </w:rPr>
        <w:t>note</w:t>
      </w:r>
      <w:r w:rsidR="00185865" w:rsidRPr="004425AE">
        <w:rPr>
          <w:rFonts w:ascii="Cambria" w:hAnsi="Cambria"/>
        </w:rPr>
        <w:t>d Nigeria’s 3rd validation resulted in an overall score of 72/100, categorized as "moderate" performance. For Requirement 1.3 (Civil Society Engagement), Nigeria scored 60/100, indicating that this requirement was "mostly met." The validation assesses stakeholder engagement, transparency, and outcomes/impact based on prior performance and corrective actions required by the EITI Board.</w:t>
      </w:r>
    </w:p>
    <w:p w14:paraId="129FBCB5" w14:textId="77777777" w:rsidR="004A2E44" w:rsidRPr="004425AE" w:rsidRDefault="004A2E44" w:rsidP="004425AE">
      <w:pPr>
        <w:pStyle w:val="NoSpacing"/>
        <w:jc w:val="both"/>
        <w:rPr>
          <w:rFonts w:ascii="Cambria" w:hAnsi="Cambria"/>
        </w:rPr>
      </w:pPr>
    </w:p>
    <w:p w14:paraId="39CB5184" w14:textId="77777777" w:rsidR="00185865" w:rsidRPr="004425AE" w:rsidRDefault="00185865" w:rsidP="004425AE">
      <w:pPr>
        <w:pStyle w:val="NoSpacing"/>
        <w:jc w:val="both"/>
        <w:rPr>
          <w:rFonts w:ascii="Cambria" w:hAnsi="Cambria"/>
        </w:rPr>
      </w:pPr>
      <w:r w:rsidRPr="004425AE">
        <w:rPr>
          <w:rFonts w:ascii="Cambria" w:hAnsi="Cambria"/>
        </w:rPr>
        <w:t xml:space="preserve">The Validation team concluded that: </w:t>
      </w:r>
    </w:p>
    <w:p w14:paraId="39CB5185" w14:textId="77777777" w:rsidR="00185865" w:rsidRPr="004425AE" w:rsidRDefault="00185865" w:rsidP="004425AE">
      <w:pPr>
        <w:pStyle w:val="NoSpacing"/>
        <w:numPr>
          <w:ilvl w:val="0"/>
          <w:numId w:val="38"/>
        </w:numPr>
        <w:jc w:val="both"/>
        <w:rPr>
          <w:rFonts w:ascii="Cambria" w:hAnsi="Cambria"/>
        </w:rPr>
      </w:pPr>
      <w:r w:rsidRPr="004425AE">
        <w:rPr>
          <w:rFonts w:ascii="Cambria" w:hAnsi="Cambria"/>
          <w:b/>
        </w:rPr>
        <w:t>Moderate Progress:</w:t>
      </w:r>
      <w:r w:rsidRPr="004425AE">
        <w:rPr>
          <w:rFonts w:ascii="Cambria" w:hAnsi="Cambria"/>
        </w:rPr>
        <w:t xml:space="preserve"> While Nigeria has made moderate progress in its EITI implementation, there are still significant areas for improvement, particularly in civil society engagement and overcoming legal barriers to transparency.</w:t>
      </w:r>
    </w:p>
    <w:p w14:paraId="39CB5186" w14:textId="77777777" w:rsidR="00185865" w:rsidRPr="004425AE" w:rsidRDefault="00185865" w:rsidP="004425AE">
      <w:pPr>
        <w:pStyle w:val="NoSpacing"/>
        <w:numPr>
          <w:ilvl w:val="0"/>
          <w:numId w:val="38"/>
        </w:numPr>
        <w:jc w:val="both"/>
        <w:rPr>
          <w:rFonts w:ascii="Cambria" w:hAnsi="Cambria"/>
        </w:rPr>
      </w:pPr>
      <w:r w:rsidRPr="004425AE">
        <w:rPr>
          <w:rFonts w:ascii="Cambria" w:hAnsi="Cambria"/>
          <w:b/>
        </w:rPr>
        <w:t>Civil Society’s Role</w:t>
      </w:r>
      <w:r w:rsidRPr="004425AE">
        <w:rPr>
          <w:rFonts w:ascii="Cambria" w:hAnsi="Cambria"/>
        </w:rPr>
        <w:t>: Civil society plays a critical role in advocating transparency and accountability; however, their participation needs to be more structured, independent, and supported by a robust framework that ensures their protection from harassment or intimidation.</w:t>
      </w:r>
    </w:p>
    <w:p w14:paraId="39CB5187" w14:textId="77777777" w:rsidR="00185865" w:rsidRPr="004425AE" w:rsidRDefault="00185865" w:rsidP="004425AE">
      <w:pPr>
        <w:pStyle w:val="NoSpacing"/>
        <w:numPr>
          <w:ilvl w:val="0"/>
          <w:numId w:val="38"/>
        </w:numPr>
        <w:jc w:val="both"/>
        <w:rPr>
          <w:rFonts w:ascii="Cambria" w:hAnsi="Cambria"/>
        </w:rPr>
      </w:pPr>
      <w:r w:rsidRPr="004425AE">
        <w:rPr>
          <w:rFonts w:ascii="Cambria" w:hAnsi="Cambria"/>
          <w:b/>
        </w:rPr>
        <w:t>Gender Equity:</w:t>
      </w:r>
      <w:r w:rsidRPr="004425AE">
        <w:rPr>
          <w:rFonts w:ascii="Cambria" w:hAnsi="Cambria"/>
        </w:rPr>
        <w:t xml:space="preserve"> There is a growing recognition of the need for gender equity within the extractive sector's governance structures. Both government agencies and companies are encouraged to adopt gender-sensitive policies.</w:t>
      </w:r>
    </w:p>
    <w:p w14:paraId="7FC0FD88" w14:textId="77777777" w:rsidR="00ED4413" w:rsidRPr="004425AE" w:rsidRDefault="00ED4413" w:rsidP="004425AE">
      <w:pPr>
        <w:pStyle w:val="NoSpacing"/>
        <w:jc w:val="both"/>
        <w:rPr>
          <w:rFonts w:ascii="Cambria" w:hAnsi="Cambria"/>
        </w:rPr>
      </w:pPr>
    </w:p>
    <w:p w14:paraId="39CB5188" w14:textId="38E75722" w:rsidR="00185865" w:rsidRPr="004425AE" w:rsidRDefault="00185865" w:rsidP="004425AE">
      <w:pPr>
        <w:pStyle w:val="NoSpacing"/>
        <w:jc w:val="both"/>
        <w:rPr>
          <w:rFonts w:ascii="Cambria" w:hAnsi="Cambria"/>
        </w:rPr>
      </w:pPr>
      <w:r w:rsidRPr="004425AE">
        <w:rPr>
          <w:rFonts w:ascii="Cambria" w:hAnsi="Cambria"/>
        </w:rPr>
        <w:t>To implement Corrective Actions on gaps identified, she emphasized the need for gender balance in stakeholder representation, stressing that there should be advocacy to companies to develop gender policies that promote equity. NEITI is also working on developing its own gender policy to ensure equitable participation in governance processes. NEITI</w:t>
      </w:r>
      <w:r w:rsidR="00C51A12" w:rsidRPr="004425AE">
        <w:rPr>
          <w:rFonts w:ascii="Cambria" w:hAnsi="Cambria"/>
        </w:rPr>
        <w:t xml:space="preserve"> D</w:t>
      </w:r>
      <w:r w:rsidRPr="004425AE">
        <w:rPr>
          <w:rFonts w:ascii="Cambria" w:hAnsi="Cambria"/>
        </w:rPr>
        <w:t>irector</w:t>
      </w:r>
      <w:r w:rsidR="00C51A12" w:rsidRPr="004425AE">
        <w:rPr>
          <w:rFonts w:ascii="Cambria" w:hAnsi="Cambria"/>
        </w:rPr>
        <w:t xml:space="preserve"> of Communication</w:t>
      </w:r>
      <w:r w:rsidRPr="004425AE">
        <w:rPr>
          <w:rFonts w:ascii="Cambria" w:hAnsi="Cambria"/>
        </w:rPr>
        <w:t xml:space="preserve"> revealed that legal barriers to disclosures and weakened coordination among CSOs were identified as bottlenecks during the validation exercise. `` Broader civil society coordination has been weakened, reducing engagement with the NSWG and NEITI's outreach efforts,’’ she further added.</w:t>
      </w:r>
    </w:p>
    <w:p w14:paraId="478252B7" w14:textId="77777777" w:rsidR="00ED4413" w:rsidRPr="004425AE" w:rsidRDefault="00ED4413" w:rsidP="004425AE">
      <w:pPr>
        <w:pStyle w:val="NoSpacing"/>
        <w:jc w:val="both"/>
        <w:rPr>
          <w:rFonts w:ascii="Cambria" w:hAnsi="Cambria"/>
        </w:rPr>
      </w:pPr>
    </w:p>
    <w:p w14:paraId="39CB5189" w14:textId="77777777" w:rsidR="00185865" w:rsidRPr="004425AE" w:rsidRDefault="00185865" w:rsidP="004425AE">
      <w:pPr>
        <w:pStyle w:val="NoSpacing"/>
        <w:jc w:val="both"/>
        <w:rPr>
          <w:rFonts w:ascii="Cambria" w:hAnsi="Cambria"/>
        </w:rPr>
      </w:pPr>
      <w:r w:rsidRPr="004425AE">
        <w:rPr>
          <w:rFonts w:ascii="Cambria" w:hAnsi="Cambria"/>
        </w:rPr>
        <w:t>The proposed recommendations include:</w:t>
      </w:r>
    </w:p>
    <w:p w14:paraId="39CB518A" w14:textId="4F379BB1" w:rsidR="00185865" w:rsidRPr="004425AE" w:rsidRDefault="00185865" w:rsidP="004425AE">
      <w:pPr>
        <w:pStyle w:val="NoSpacing"/>
        <w:numPr>
          <w:ilvl w:val="0"/>
          <w:numId w:val="40"/>
        </w:numPr>
        <w:jc w:val="both"/>
        <w:rPr>
          <w:rFonts w:ascii="Cambria" w:hAnsi="Cambria"/>
        </w:rPr>
      </w:pPr>
      <w:r w:rsidRPr="004425AE">
        <w:rPr>
          <w:rFonts w:ascii="Cambria" w:hAnsi="Cambria"/>
        </w:rPr>
        <w:t>Improving Legal Frameworks for Transparency</w:t>
      </w:r>
      <w:r w:rsidR="003B5CA5" w:rsidRPr="004425AE">
        <w:rPr>
          <w:rFonts w:ascii="Cambria" w:hAnsi="Cambria"/>
        </w:rPr>
        <w:t>.</w:t>
      </w:r>
    </w:p>
    <w:p w14:paraId="39CB518B" w14:textId="11CBB6FC" w:rsidR="00185865" w:rsidRPr="004425AE" w:rsidRDefault="00185865" w:rsidP="004425AE">
      <w:pPr>
        <w:pStyle w:val="NoSpacing"/>
        <w:numPr>
          <w:ilvl w:val="0"/>
          <w:numId w:val="40"/>
        </w:numPr>
        <w:jc w:val="both"/>
        <w:rPr>
          <w:rFonts w:ascii="Cambria" w:hAnsi="Cambria"/>
        </w:rPr>
      </w:pPr>
      <w:r w:rsidRPr="004425AE">
        <w:rPr>
          <w:rFonts w:ascii="Cambria" w:hAnsi="Cambria"/>
        </w:rPr>
        <w:t>Enhancing Gender Representation</w:t>
      </w:r>
      <w:r w:rsidR="003B5CA5" w:rsidRPr="004425AE">
        <w:rPr>
          <w:rFonts w:ascii="Cambria" w:hAnsi="Cambria"/>
        </w:rPr>
        <w:t>.</w:t>
      </w:r>
    </w:p>
    <w:p w14:paraId="39CB518C" w14:textId="235CAD58" w:rsidR="00185865" w:rsidRPr="004425AE" w:rsidRDefault="00185865" w:rsidP="004425AE">
      <w:pPr>
        <w:pStyle w:val="NoSpacing"/>
        <w:numPr>
          <w:ilvl w:val="0"/>
          <w:numId w:val="40"/>
        </w:numPr>
        <w:jc w:val="both"/>
        <w:rPr>
          <w:rFonts w:ascii="Cambria" w:hAnsi="Cambria"/>
        </w:rPr>
      </w:pPr>
      <w:r w:rsidRPr="004425AE">
        <w:rPr>
          <w:rFonts w:ascii="Cambria" w:hAnsi="Cambria"/>
        </w:rPr>
        <w:t>Increased Security for Civil Society Actors</w:t>
      </w:r>
      <w:r w:rsidR="003B5CA5" w:rsidRPr="004425AE">
        <w:rPr>
          <w:rFonts w:ascii="Cambria" w:hAnsi="Cambria"/>
        </w:rPr>
        <w:t>.</w:t>
      </w:r>
    </w:p>
    <w:p w14:paraId="39CB518D" w14:textId="3572CCDB" w:rsidR="00185865" w:rsidRPr="004425AE" w:rsidRDefault="00185865" w:rsidP="004425AE">
      <w:pPr>
        <w:pStyle w:val="NoSpacing"/>
        <w:numPr>
          <w:ilvl w:val="0"/>
          <w:numId w:val="40"/>
        </w:numPr>
        <w:jc w:val="both"/>
        <w:rPr>
          <w:rFonts w:ascii="Cambria" w:hAnsi="Cambria"/>
        </w:rPr>
      </w:pPr>
      <w:r w:rsidRPr="004425AE">
        <w:rPr>
          <w:rFonts w:ascii="Cambria" w:hAnsi="Cambria"/>
        </w:rPr>
        <w:t>Increased capacity Building for Civil Society, media and other stakeholders</w:t>
      </w:r>
      <w:r w:rsidR="003B5CA5" w:rsidRPr="004425AE">
        <w:rPr>
          <w:rFonts w:ascii="Cambria" w:hAnsi="Cambria"/>
        </w:rPr>
        <w:t>.</w:t>
      </w:r>
    </w:p>
    <w:p w14:paraId="39CB518E" w14:textId="24A6104A" w:rsidR="00185865" w:rsidRPr="004425AE" w:rsidRDefault="003B5CA5" w:rsidP="004425AE">
      <w:pPr>
        <w:pStyle w:val="NoSpacing"/>
        <w:numPr>
          <w:ilvl w:val="0"/>
          <w:numId w:val="40"/>
        </w:numPr>
        <w:jc w:val="both"/>
        <w:rPr>
          <w:rFonts w:ascii="Cambria" w:hAnsi="Cambria"/>
        </w:rPr>
      </w:pPr>
      <w:r w:rsidRPr="004425AE">
        <w:rPr>
          <w:rFonts w:ascii="Cambria" w:hAnsi="Cambria"/>
        </w:rPr>
        <w:t>S</w:t>
      </w:r>
      <w:r w:rsidR="00185865" w:rsidRPr="004425AE">
        <w:rPr>
          <w:rFonts w:ascii="Cambria" w:hAnsi="Cambria"/>
        </w:rPr>
        <w:t>ub-National Outreach Expansion</w:t>
      </w:r>
      <w:r w:rsidRPr="004425AE">
        <w:rPr>
          <w:rFonts w:ascii="Cambria" w:hAnsi="Cambria"/>
        </w:rPr>
        <w:t>.</w:t>
      </w:r>
    </w:p>
    <w:p w14:paraId="7289350E" w14:textId="77777777" w:rsidR="007534CD" w:rsidRPr="003018C0" w:rsidRDefault="007534CD" w:rsidP="007534CD">
      <w:pPr>
        <w:pStyle w:val="NoSpacing"/>
        <w:rPr>
          <w:rFonts w:ascii="Cambria" w:hAnsi="Cambria"/>
        </w:rPr>
      </w:pPr>
    </w:p>
    <w:p w14:paraId="39CB5192" w14:textId="1F013B5C" w:rsidR="008B335F" w:rsidRPr="003018C0" w:rsidRDefault="00943613" w:rsidP="004425AE">
      <w:pPr>
        <w:pStyle w:val="Heading4"/>
        <w:jc w:val="both"/>
        <w:rPr>
          <w:rFonts w:ascii="Cambria" w:hAnsi="Cambria"/>
          <w:b/>
          <w:bCs/>
          <w:color w:val="4F6228" w:themeColor="accent3" w:themeShade="80"/>
        </w:rPr>
      </w:pPr>
      <w:r w:rsidRPr="003018C0">
        <w:rPr>
          <w:rFonts w:ascii="Cambria" w:hAnsi="Cambria"/>
          <w:b/>
          <w:bCs/>
          <w:color w:val="4F6228" w:themeColor="accent3" w:themeShade="80"/>
        </w:rPr>
        <w:lastRenderedPageBreak/>
        <w:t xml:space="preserve">Faith </w:t>
      </w:r>
      <w:proofErr w:type="spellStart"/>
      <w:r w:rsidRPr="003018C0">
        <w:rPr>
          <w:rFonts w:ascii="Cambria" w:hAnsi="Cambria"/>
          <w:b/>
          <w:bCs/>
          <w:color w:val="4F6228" w:themeColor="accent3" w:themeShade="80"/>
        </w:rPr>
        <w:t>Nwadishi</w:t>
      </w:r>
      <w:proofErr w:type="spellEnd"/>
      <w:r w:rsidRPr="003018C0">
        <w:rPr>
          <w:rFonts w:ascii="Cambria" w:hAnsi="Cambria"/>
          <w:b/>
          <w:bCs/>
          <w:color w:val="4F6228" w:themeColor="accent3" w:themeShade="80"/>
        </w:rPr>
        <w:t xml:space="preserve">, Former NEITI Board Member </w:t>
      </w:r>
      <w:r>
        <w:rPr>
          <w:rFonts w:ascii="Cambria" w:hAnsi="Cambria"/>
          <w:b/>
          <w:bCs/>
          <w:color w:val="4F6228" w:themeColor="accent3" w:themeShade="80"/>
        </w:rPr>
        <w:t xml:space="preserve">and Executive Director, Centre for Transparency and Advocacy (CTA) </w:t>
      </w:r>
      <w:r w:rsidR="003B5CA5" w:rsidRPr="003018C0">
        <w:rPr>
          <w:rFonts w:ascii="Cambria" w:hAnsi="Cambria"/>
          <w:b/>
          <w:bCs/>
          <w:color w:val="4F6228" w:themeColor="accent3" w:themeShade="80"/>
        </w:rPr>
        <w:t>P</w:t>
      </w:r>
      <w:r w:rsidR="008B335F" w:rsidRPr="003018C0">
        <w:rPr>
          <w:rFonts w:ascii="Cambria" w:hAnsi="Cambria"/>
          <w:b/>
          <w:bCs/>
          <w:color w:val="4F6228" w:themeColor="accent3" w:themeShade="80"/>
        </w:rPr>
        <w:t xml:space="preserve">resented the </w:t>
      </w:r>
      <w:r w:rsidR="003B5CA5" w:rsidRPr="003018C0">
        <w:rPr>
          <w:rFonts w:ascii="Cambria" w:hAnsi="Cambria"/>
          <w:b/>
          <w:bCs/>
          <w:color w:val="4F6228" w:themeColor="accent3" w:themeShade="80"/>
        </w:rPr>
        <w:t>P</w:t>
      </w:r>
      <w:r w:rsidR="008B335F" w:rsidRPr="003018C0">
        <w:rPr>
          <w:rFonts w:ascii="Cambria" w:hAnsi="Cambria"/>
          <w:b/>
          <w:bCs/>
          <w:color w:val="4F6228" w:themeColor="accent3" w:themeShade="80"/>
        </w:rPr>
        <w:t xml:space="preserve">aper </w:t>
      </w:r>
      <w:r w:rsidR="00D61247" w:rsidRPr="003018C0">
        <w:rPr>
          <w:rFonts w:ascii="Cambria" w:hAnsi="Cambria"/>
          <w:b/>
          <w:bCs/>
          <w:color w:val="4F6228" w:themeColor="accent3" w:themeShade="80"/>
        </w:rPr>
        <w:t>on Negotiations</w:t>
      </w:r>
      <w:r w:rsidR="00111C61" w:rsidRPr="003018C0">
        <w:rPr>
          <w:rFonts w:ascii="Cambria" w:hAnsi="Cambria"/>
          <w:b/>
          <w:bCs/>
          <w:color w:val="4F6228" w:themeColor="accent3" w:themeShade="80"/>
        </w:rPr>
        <w:t xml:space="preserve"> as an Effective Advocacy Tool.</w:t>
      </w:r>
    </w:p>
    <w:p w14:paraId="39CB5193" w14:textId="391A8692" w:rsidR="00111C61" w:rsidRPr="003018C0" w:rsidRDefault="003B5CA5" w:rsidP="004425AE">
      <w:pPr>
        <w:pStyle w:val="NoSpacing"/>
        <w:jc w:val="both"/>
        <w:rPr>
          <w:rFonts w:ascii="Cambria" w:hAnsi="Cambria"/>
        </w:rPr>
      </w:pPr>
      <w:r w:rsidRPr="003018C0">
        <w:rPr>
          <w:rFonts w:ascii="Cambria" w:hAnsi="Cambria"/>
          <w:noProof/>
          <w:sz w:val="24"/>
          <w:szCs w:val="24"/>
        </w:rPr>
        <mc:AlternateContent>
          <mc:Choice Requires="wps">
            <w:drawing>
              <wp:anchor distT="45720" distB="45720" distL="114300" distR="114300" simplePos="0" relativeHeight="251666944" behindDoc="0" locked="0" layoutInCell="1" allowOverlap="1" wp14:anchorId="124A138E" wp14:editId="029DA306">
                <wp:simplePos x="0" y="0"/>
                <wp:positionH relativeFrom="column">
                  <wp:posOffset>3352800</wp:posOffset>
                </wp:positionH>
                <wp:positionV relativeFrom="paragraph">
                  <wp:posOffset>62230</wp:posOffset>
                </wp:positionV>
                <wp:extent cx="3023235" cy="3162300"/>
                <wp:effectExtent l="0" t="0" r="0" b="0"/>
                <wp:wrapSquare wrapText="bothSides"/>
                <wp:docPr id="1125728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235" cy="3162300"/>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5A4449E7" w14:textId="27D20E64" w:rsidR="003B5CA5" w:rsidRDefault="003B5CA5" w:rsidP="003B5CA5">
                            <w:pPr>
                              <w:pStyle w:val="NoSpacing"/>
                            </w:pPr>
                            <w:r w:rsidRPr="00375158">
                              <w:rPr>
                                <w:noProof/>
                              </w:rPr>
                              <w:drawing>
                                <wp:inline distT="0" distB="0" distL="0" distR="0" wp14:anchorId="589F9B9D" wp14:editId="19D6BBF8">
                                  <wp:extent cx="2799080" cy="2600325"/>
                                  <wp:effectExtent l="0" t="0" r="1270" b="9525"/>
                                  <wp:docPr id="13" name="Picture 13" descr="C:\Users\Augusta Akparanta\Downloads\IMG-2024110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ugusta Akparanta\Downloads\IMG-20241101-WA004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35254" cy="2633930"/>
                                          </a:xfrm>
                                          <a:prstGeom prst="rect">
                                            <a:avLst/>
                                          </a:prstGeom>
                                          <a:noFill/>
                                          <a:ln>
                                            <a:noFill/>
                                          </a:ln>
                                        </pic:spPr>
                                      </pic:pic>
                                    </a:graphicData>
                                  </a:graphic>
                                </wp:inline>
                              </w:drawing>
                            </w:r>
                          </w:p>
                          <w:p w14:paraId="5324D1F0" w14:textId="0E1361E1" w:rsidR="003B5CA5" w:rsidRPr="003B5CA5" w:rsidRDefault="003B5CA5" w:rsidP="003B5CA5">
                            <w:pPr>
                              <w:pStyle w:val="NoSpacing"/>
                              <w:rPr>
                                <w:rFonts w:ascii="Cambria" w:hAnsi="Cambria"/>
                                <w:color w:val="00B050"/>
                                <w:sz w:val="20"/>
                                <w:szCs w:val="20"/>
                              </w:rPr>
                            </w:pPr>
                            <w:r w:rsidRPr="003B5CA5">
                              <w:rPr>
                                <w:rFonts w:ascii="Cambria" w:hAnsi="Cambria"/>
                                <w:b/>
                                <w:bCs/>
                                <w:color w:val="00B050"/>
                                <w:sz w:val="20"/>
                                <w:szCs w:val="20"/>
                              </w:rPr>
                              <w:t xml:space="preserve">Faith </w:t>
                            </w:r>
                            <w:proofErr w:type="spellStart"/>
                            <w:r w:rsidRPr="003B5CA5">
                              <w:rPr>
                                <w:rFonts w:ascii="Cambria" w:hAnsi="Cambria"/>
                                <w:b/>
                                <w:bCs/>
                                <w:color w:val="00B050"/>
                                <w:sz w:val="20"/>
                                <w:szCs w:val="20"/>
                              </w:rPr>
                              <w:t>Nwadishi</w:t>
                            </w:r>
                            <w:proofErr w:type="spellEnd"/>
                            <w:r w:rsidRPr="003B5CA5">
                              <w:rPr>
                                <w:rFonts w:ascii="Cambria" w:hAnsi="Cambria"/>
                                <w:b/>
                                <w:bCs/>
                                <w:color w:val="00B050"/>
                                <w:sz w:val="20"/>
                                <w:szCs w:val="20"/>
                              </w:rPr>
                              <w:t>, Former NEITI Board Member</w:t>
                            </w:r>
                            <w:r w:rsidR="00943613">
                              <w:rPr>
                                <w:rFonts w:ascii="Cambria" w:hAnsi="Cambria"/>
                                <w:b/>
                                <w:bCs/>
                                <w:color w:val="00B050"/>
                                <w:sz w:val="20"/>
                                <w:szCs w:val="20"/>
                              </w:rPr>
                              <w:t xml:space="preserve"> </w:t>
                            </w:r>
                            <w:proofErr w:type="gramStart"/>
                            <w:r w:rsidR="00943613">
                              <w:rPr>
                                <w:rFonts w:ascii="Cambria" w:hAnsi="Cambria"/>
                                <w:b/>
                                <w:bCs/>
                                <w:color w:val="00B050"/>
                                <w:sz w:val="20"/>
                                <w:szCs w:val="20"/>
                              </w:rPr>
                              <w:t xml:space="preserve">and </w:t>
                            </w:r>
                            <w:r w:rsidRPr="003B5CA5">
                              <w:rPr>
                                <w:rFonts w:ascii="Cambria" w:hAnsi="Cambria"/>
                                <w:b/>
                                <w:bCs/>
                                <w:color w:val="00B050"/>
                                <w:sz w:val="20"/>
                                <w:szCs w:val="20"/>
                              </w:rPr>
                              <w:t xml:space="preserve"> </w:t>
                            </w:r>
                            <w:r w:rsidR="00943613">
                              <w:rPr>
                                <w:rFonts w:ascii="Cambria" w:hAnsi="Cambria"/>
                                <w:b/>
                                <w:bCs/>
                                <w:color w:val="00B050"/>
                                <w:sz w:val="20"/>
                                <w:szCs w:val="20"/>
                              </w:rPr>
                              <w:t>Executive</w:t>
                            </w:r>
                            <w:proofErr w:type="gramEnd"/>
                            <w:r w:rsidR="00943613">
                              <w:rPr>
                                <w:rFonts w:ascii="Cambria" w:hAnsi="Cambria"/>
                                <w:b/>
                                <w:bCs/>
                                <w:color w:val="00B050"/>
                                <w:sz w:val="20"/>
                                <w:szCs w:val="20"/>
                              </w:rPr>
                              <w:t xml:space="preserve"> Director, Centre for Transparency and Advocacy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A138E" id="_x0000_s1031" type="#_x0000_t202" style="position:absolute;margin-left:264pt;margin-top:4.9pt;width:238.05pt;height:249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" filled="f" stroked="f">
                <v:textbox>
                  <w:txbxContent>
                    <w:p w14:paraId="5A4449E7" w14:textId="27D20E64" w:rsidR="003B5CA5" w:rsidRDefault="003B5CA5" w:rsidP="003B5CA5">
                      <w:pPr>
                        <w:pStyle w:val="NoSpacing"/>
                      </w:pPr>
                      <w:r w:rsidRPr="00375158">
                        <w:rPr>
                          <w:noProof/>
                        </w:rPr>
                        <w:drawing>
                          <wp:inline distT="0" distB="0" distL="0" distR="0" wp14:anchorId="589F9B9D" wp14:editId="19D6BBF8">
                            <wp:extent cx="2799080" cy="2600325"/>
                            <wp:effectExtent l="0" t="0" r="1270" b="9525"/>
                            <wp:docPr id="13" name="Picture 13" descr="C:\Users\Augusta Akparanta\Downloads\IMG-2024110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ugusta Akparanta\Downloads\IMG-20241101-WA004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5254" cy="2633930"/>
                                    </a:xfrm>
                                    <a:prstGeom prst="rect">
                                      <a:avLst/>
                                    </a:prstGeom>
                                    <a:noFill/>
                                    <a:ln>
                                      <a:noFill/>
                                    </a:ln>
                                  </pic:spPr>
                                </pic:pic>
                              </a:graphicData>
                            </a:graphic>
                          </wp:inline>
                        </w:drawing>
                      </w:r>
                    </w:p>
                    <w:p w14:paraId="5324D1F0" w14:textId="0E1361E1" w:rsidR="003B5CA5" w:rsidRPr="003B5CA5" w:rsidRDefault="003B5CA5" w:rsidP="003B5CA5">
                      <w:pPr>
                        <w:pStyle w:val="NoSpacing"/>
                        <w:rPr>
                          <w:rFonts w:ascii="Cambria" w:hAnsi="Cambria"/>
                          <w:color w:val="00B050"/>
                          <w:sz w:val="20"/>
                          <w:szCs w:val="20"/>
                        </w:rPr>
                      </w:pPr>
                      <w:r w:rsidRPr="003B5CA5">
                        <w:rPr>
                          <w:rFonts w:ascii="Cambria" w:hAnsi="Cambria"/>
                          <w:b/>
                          <w:bCs/>
                          <w:color w:val="00B050"/>
                          <w:sz w:val="20"/>
                          <w:szCs w:val="20"/>
                        </w:rPr>
                        <w:t xml:space="preserve">Faith </w:t>
                      </w:r>
                      <w:proofErr w:type="spellStart"/>
                      <w:r w:rsidRPr="003B5CA5">
                        <w:rPr>
                          <w:rFonts w:ascii="Cambria" w:hAnsi="Cambria"/>
                          <w:b/>
                          <w:bCs/>
                          <w:color w:val="00B050"/>
                          <w:sz w:val="20"/>
                          <w:szCs w:val="20"/>
                        </w:rPr>
                        <w:t>Nwadishi</w:t>
                      </w:r>
                      <w:proofErr w:type="spellEnd"/>
                      <w:r w:rsidRPr="003B5CA5">
                        <w:rPr>
                          <w:rFonts w:ascii="Cambria" w:hAnsi="Cambria"/>
                          <w:b/>
                          <w:bCs/>
                          <w:color w:val="00B050"/>
                          <w:sz w:val="20"/>
                          <w:szCs w:val="20"/>
                        </w:rPr>
                        <w:t>, Former NEITI Board Member</w:t>
                      </w:r>
                      <w:r w:rsidR="00943613">
                        <w:rPr>
                          <w:rFonts w:ascii="Cambria" w:hAnsi="Cambria"/>
                          <w:b/>
                          <w:bCs/>
                          <w:color w:val="00B050"/>
                          <w:sz w:val="20"/>
                          <w:szCs w:val="20"/>
                        </w:rPr>
                        <w:t xml:space="preserve"> </w:t>
                      </w:r>
                      <w:proofErr w:type="gramStart"/>
                      <w:r w:rsidR="00943613">
                        <w:rPr>
                          <w:rFonts w:ascii="Cambria" w:hAnsi="Cambria"/>
                          <w:b/>
                          <w:bCs/>
                          <w:color w:val="00B050"/>
                          <w:sz w:val="20"/>
                          <w:szCs w:val="20"/>
                        </w:rPr>
                        <w:t xml:space="preserve">and </w:t>
                      </w:r>
                      <w:r w:rsidRPr="003B5CA5">
                        <w:rPr>
                          <w:rFonts w:ascii="Cambria" w:hAnsi="Cambria"/>
                          <w:b/>
                          <w:bCs/>
                          <w:color w:val="00B050"/>
                          <w:sz w:val="20"/>
                          <w:szCs w:val="20"/>
                        </w:rPr>
                        <w:t xml:space="preserve"> </w:t>
                      </w:r>
                      <w:r w:rsidR="00943613">
                        <w:rPr>
                          <w:rFonts w:ascii="Cambria" w:hAnsi="Cambria"/>
                          <w:b/>
                          <w:bCs/>
                          <w:color w:val="00B050"/>
                          <w:sz w:val="20"/>
                          <w:szCs w:val="20"/>
                        </w:rPr>
                        <w:t>Executive</w:t>
                      </w:r>
                      <w:proofErr w:type="gramEnd"/>
                      <w:r w:rsidR="00943613">
                        <w:rPr>
                          <w:rFonts w:ascii="Cambria" w:hAnsi="Cambria"/>
                          <w:b/>
                          <w:bCs/>
                          <w:color w:val="00B050"/>
                          <w:sz w:val="20"/>
                          <w:szCs w:val="20"/>
                        </w:rPr>
                        <w:t xml:space="preserve"> Director, Centre for Transparency and Advocacy</w:t>
                      </w:r>
                    </w:p>
                  </w:txbxContent>
                </v:textbox>
                <w10:wrap type="square"/>
              </v:shape>
            </w:pict>
          </mc:Fallback>
        </mc:AlternateContent>
      </w:r>
      <w:r w:rsidR="00111C61" w:rsidRPr="003018C0">
        <w:rPr>
          <w:rFonts w:ascii="Cambria" w:hAnsi="Cambria"/>
        </w:rPr>
        <w:t xml:space="preserve"> The interactive session led participants through best practices in negotiation. It highlighted why and how negotiati</w:t>
      </w:r>
      <w:r w:rsidR="00D61247" w:rsidRPr="003018C0">
        <w:rPr>
          <w:rFonts w:ascii="Cambria" w:hAnsi="Cambria"/>
        </w:rPr>
        <w:t>on remains a critical tool for C</w:t>
      </w:r>
      <w:r w:rsidR="00111C61" w:rsidRPr="003018C0">
        <w:rPr>
          <w:rFonts w:ascii="Cambria" w:hAnsi="Cambria"/>
        </w:rPr>
        <w:t xml:space="preserve">ivil </w:t>
      </w:r>
      <w:r w:rsidR="00D61247" w:rsidRPr="003018C0">
        <w:rPr>
          <w:rFonts w:ascii="Cambria" w:hAnsi="Cambria"/>
        </w:rPr>
        <w:t>S</w:t>
      </w:r>
      <w:r w:rsidR="00111C61" w:rsidRPr="003018C0">
        <w:rPr>
          <w:rFonts w:ascii="Cambria" w:hAnsi="Cambria"/>
        </w:rPr>
        <w:t xml:space="preserve">ociety </w:t>
      </w:r>
      <w:r w:rsidR="00D61247" w:rsidRPr="003018C0">
        <w:rPr>
          <w:rFonts w:ascii="Cambria" w:hAnsi="Cambria"/>
        </w:rPr>
        <w:t>O</w:t>
      </w:r>
      <w:r w:rsidR="00111C61" w:rsidRPr="003018C0">
        <w:rPr>
          <w:rFonts w:ascii="Cambria" w:hAnsi="Cambria"/>
        </w:rPr>
        <w:t xml:space="preserve">rganizations to use to influence policy, promote transparency, and advocate for community interests within the Extractive Industries Transparency Initiative (EITI) framework. </w:t>
      </w:r>
      <w:proofErr w:type="spellStart"/>
      <w:r w:rsidR="00111C61" w:rsidRPr="003018C0">
        <w:rPr>
          <w:rFonts w:ascii="Cambria" w:hAnsi="Cambria"/>
        </w:rPr>
        <w:t>Nwadishi</w:t>
      </w:r>
      <w:proofErr w:type="spellEnd"/>
      <w:r w:rsidR="00111C61" w:rsidRPr="003018C0">
        <w:rPr>
          <w:rFonts w:ascii="Cambria" w:hAnsi="Cambria"/>
        </w:rPr>
        <w:t xml:space="preserve"> demonstrated how CSOs can balance diverse stakeholder interests and build long-term partnerships.</w:t>
      </w:r>
    </w:p>
    <w:p w14:paraId="4F275C8F" w14:textId="77777777" w:rsidR="003B5CA5" w:rsidRPr="003018C0" w:rsidRDefault="003B5CA5" w:rsidP="004425AE">
      <w:pPr>
        <w:pStyle w:val="NoSpacing"/>
        <w:jc w:val="both"/>
        <w:rPr>
          <w:rFonts w:ascii="Cambria" w:hAnsi="Cambria"/>
        </w:rPr>
      </w:pPr>
    </w:p>
    <w:p w14:paraId="39CB5198" w14:textId="0BF7FDEB" w:rsidR="00111C61" w:rsidRPr="003018C0" w:rsidRDefault="00111C61" w:rsidP="004425AE">
      <w:pPr>
        <w:pStyle w:val="NoSpacing"/>
        <w:jc w:val="both"/>
        <w:rPr>
          <w:rFonts w:ascii="Cambria" w:hAnsi="Cambria"/>
        </w:rPr>
      </w:pPr>
      <w:r w:rsidRPr="003018C0">
        <w:rPr>
          <w:rFonts w:ascii="Cambria" w:hAnsi="Cambria"/>
        </w:rPr>
        <w:t>The presentation focused on Multi-Stakeholder Collaboration; Challenges</w:t>
      </w:r>
      <w:r w:rsidRPr="003018C0">
        <w:rPr>
          <w:rFonts w:ascii="Cambria" w:hAnsi="Cambria"/>
          <w:b/>
        </w:rPr>
        <w:t xml:space="preserve"> </w:t>
      </w:r>
      <w:r w:rsidRPr="003018C0">
        <w:rPr>
          <w:rFonts w:ascii="Cambria" w:hAnsi="Cambria"/>
        </w:rPr>
        <w:t>in Negotiation, Power Imbalances</w:t>
      </w:r>
      <w:r w:rsidRPr="003018C0">
        <w:rPr>
          <w:rFonts w:ascii="Cambria" w:hAnsi="Cambria"/>
          <w:b/>
        </w:rPr>
        <w:t xml:space="preserve">, </w:t>
      </w:r>
      <w:r w:rsidRPr="003018C0">
        <w:rPr>
          <w:rFonts w:ascii="Cambria" w:hAnsi="Cambria"/>
        </w:rPr>
        <w:t>Aligning the objectives of CSOs, government, and industry, Maintaining Independence, as well as Principles of Effective Negotiation. She said that for negotiation to be successful, partners must have a win-win mindset.</w:t>
      </w:r>
      <w:r w:rsidR="00163A8D" w:rsidRPr="003018C0">
        <w:rPr>
          <w:rFonts w:ascii="Cambria" w:hAnsi="Cambria"/>
        </w:rPr>
        <w:t xml:space="preserve"> </w:t>
      </w:r>
      <w:r w:rsidR="00884674" w:rsidRPr="003018C0">
        <w:rPr>
          <w:rFonts w:ascii="Cambria" w:hAnsi="Cambria"/>
        </w:rPr>
        <w:t xml:space="preserve">She asked CSOs working in the extractive sector to polish their negotiation </w:t>
      </w:r>
      <w:proofErr w:type="gramStart"/>
      <w:r w:rsidR="00884674" w:rsidRPr="003018C0">
        <w:rPr>
          <w:rFonts w:ascii="Cambria" w:hAnsi="Cambria"/>
        </w:rPr>
        <w:t>skills  to</w:t>
      </w:r>
      <w:proofErr w:type="gramEnd"/>
      <w:r w:rsidR="00884674" w:rsidRPr="003018C0">
        <w:rPr>
          <w:rFonts w:ascii="Cambria" w:hAnsi="Cambria"/>
        </w:rPr>
        <w:t xml:space="preserve"> help get more women in decision making positions in the sector as well as guide host communities in their negotiations with companies operating in their </w:t>
      </w:r>
      <w:r w:rsidR="00D61247" w:rsidRPr="003018C0">
        <w:rPr>
          <w:rFonts w:ascii="Cambria" w:hAnsi="Cambria"/>
        </w:rPr>
        <w:t xml:space="preserve">program locations, stressing that such actions would greatly </w:t>
      </w:r>
      <w:r w:rsidR="00884674" w:rsidRPr="003018C0">
        <w:rPr>
          <w:rFonts w:ascii="Cambria" w:hAnsi="Cambria"/>
        </w:rPr>
        <w:t>benefit</w:t>
      </w:r>
      <w:r w:rsidR="00D61247" w:rsidRPr="003018C0">
        <w:rPr>
          <w:rFonts w:ascii="Cambria" w:hAnsi="Cambria"/>
        </w:rPr>
        <w:t xml:space="preserve"> </w:t>
      </w:r>
      <w:r w:rsidR="00884674" w:rsidRPr="003018C0">
        <w:rPr>
          <w:rFonts w:ascii="Cambria" w:hAnsi="Cambria"/>
        </w:rPr>
        <w:t xml:space="preserve">host communities </w:t>
      </w:r>
      <w:r w:rsidR="00D61247" w:rsidRPr="003018C0">
        <w:rPr>
          <w:rFonts w:ascii="Cambria" w:hAnsi="Cambria"/>
        </w:rPr>
        <w:t>and the country in general.</w:t>
      </w:r>
      <w:r w:rsidR="00884674" w:rsidRPr="003018C0">
        <w:rPr>
          <w:rFonts w:ascii="Cambria" w:hAnsi="Cambria"/>
        </w:rPr>
        <w:t xml:space="preserve"> </w:t>
      </w:r>
    </w:p>
    <w:p w14:paraId="5506F211" w14:textId="77777777" w:rsidR="00163A8D" w:rsidRPr="003018C0" w:rsidRDefault="00163A8D" w:rsidP="004425AE">
      <w:pPr>
        <w:pStyle w:val="NoSpacing"/>
        <w:jc w:val="both"/>
        <w:rPr>
          <w:rFonts w:ascii="Cambria" w:hAnsi="Cambria"/>
          <w:sz w:val="24"/>
          <w:szCs w:val="24"/>
        </w:rPr>
      </w:pPr>
    </w:p>
    <w:p w14:paraId="39CB5199" w14:textId="77777777" w:rsidR="00111C61" w:rsidRPr="003018C0" w:rsidRDefault="00E37544" w:rsidP="004425AE">
      <w:pPr>
        <w:pStyle w:val="Heading4"/>
        <w:jc w:val="both"/>
        <w:rPr>
          <w:rFonts w:ascii="Cambria" w:hAnsi="Cambria"/>
          <w:b/>
          <w:bCs/>
          <w:color w:val="4F6228" w:themeColor="accent3" w:themeShade="80"/>
        </w:rPr>
      </w:pPr>
      <w:r w:rsidRPr="003018C0">
        <w:rPr>
          <w:rFonts w:ascii="Cambria" w:hAnsi="Cambria"/>
          <w:b/>
          <w:bCs/>
          <w:color w:val="4F6228" w:themeColor="accent3" w:themeShade="80"/>
        </w:rPr>
        <w:t xml:space="preserve">Mr. </w:t>
      </w:r>
      <w:r w:rsidR="00D61247" w:rsidRPr="003018C0">
        <w:rPr>
          <w:rFonts w:ascii="Cambria" w:hAnsi="Cambria"/>
          <w:b/>
          <w:bCs/>
          <w:color w:val="4F6228" w:themeColor="accent3" w:themeShade="80"/>
        </w:rPr>
        <w:t>Godwin Garuba,</w:t>
      </w:r>
      <w:r w:rsidR="00111C61" w:rsidRPr="003018C0">
        <w:rPr>
          <w:rFonts w:ascii="Cambria" w:hAnsi="Cambria"/>
          <w:b/>
          <w:bCs/>
          <w:color w:val="4F6228" w:themeColor="accent3" w:themeShade="80"/>
        </w:rPr>
        <w:t xml:space="preserve"> Freedom of Information</w:t>
      </w:r>
      <w:r w:rsidR="00D61247" w:rsidRPr="003018C0">
        <w:rPr>
          <w:rFonts w:ascii="Cambria" w:hAnsi="Cambria"/>
          <w:b/>
          <w:bCs/>
          <w:color w:val="4F6228" w:themeColor="accent3" w:themeShade="80"/>
        </w:rPr>
        <w:t xml:space="preserve"> </w:t>
      </w:r>
      <w:r w:rsidR="00111C61" w:rsidRPr="003018C0">
        <w:rPr>
          <w:rFonts w:ascii="Cambria" w:hAnsi="Cambria"/>
          <w:b/>
          <w:bCs/>
          <w:color w:val="4F6228" w:themeColor="accent3" w:themeShade="80"/>
        </w:rPr>
        <w:t xml:space="preserve">(FOI) </w:t>
      </w:r>
      <w:r w:rsidR="00D61247" w:rsidRPr="003018C0">
        <w:rPr>
          <w:rFonts w:ascii="Cambria" w:hAnsi="Cambria"/>
          <w:b/>
          <w:bCs/>
          <w:color w:val="4F6228" w:themeColor="accent3" w:themeShade="80"/>
        </w:rPr>
        <w:t xml:space="preserve">Department, </w:t>
      </w:r>
      <w:r w:rsidR="00111C61" w:rsidRPr="003018C0">
        <w:rPr>
          <w:rFonts w:ascii="Cambria" w:hAnsi="Cambria"/>
          <w:b/>
          <w:bCs/>
          <w:color w:val="4F6228" w:themeColor="accent3" w:themeShade="80"/>
        </w:rPr>
        <w:t xml:space="preserve">Federal Ministry of Information spoke on the FOI </w:t>
      </w:r>
      <w:r w:rsidRPr="003018C0">
        <w:rPr>
          <w:rFonts w:ascii="Cambria" w:hAnsi="Cambria"/>
          <w:b/>
          <w:bCs/>
          <w:color w:val="4F6228" w:themeColor="accent3" w:themeShade="80"/>
        </w:rPr>
        <w:t>Act</w:t>
      </w:r>
    </w:p>
    <w:p w14:paraId="39CB519A" w14:textId="5CAAD688" w:rsidR="00111C61" w:rsidRPr="003018C0" w:rsidRDefault="00E37544" w:rsidP="004425AE">
      <w:pPr>
        <w:pStyle w:val="NoSpacing"/>
        <w:jc w:val="both"/>
        <w:rPr>
          <w:rFonts w:ascii="Cambria" w:hAnsi="Cambria"/>
        </w:rPr>
      </w:pPr>
      <w:r w:rsidRPr="003018C0">
        <w:rPr>
          <w:rFonts w:ascii="Cambria" w:hAnsi="Cambria"/>
        </w:rPr>
        <w:t>He took participants through the provisions of the Freedom of Information</w:t>
      </w:r>
      <w:r w:rsidR="00D61247" w:rsidRPr="003018C0">
        <w:rPr>
          <w:rFonts w:ascii="Cambria" w:hAnsi="Cambria"/>
        </w:rPr>
        <w:t xml:space="preserve"> Act, the purpose and spirit of the</w:t>
      </w:r>
      <w:r w:rsidRPr="003018C0">
        <w:rPr>
          <w:rFonts w:ascii="Cambria" w:hAnsi="Cambria"/>
        </w:rPr>
        <w:t xml:space="preserve"> law, </w:t>
      </w:r>
      <w:r w:rsidR="00393F95" w:rsidRPr="003018C0">
        <w:rPr>
          <w:rFonts w:ascii="Cambria" w:hAnsi="Cambria"/>
        </w:rPr>
        <w:t xml:space="preserve">processes and procedures, </w:t>
      </w:r>
      <w:r w:rsidR="00D61247" w:rsidRPr="003018C0">
        <w:rPr>
          <w:rFonts w:ascii="Cambria" w:hAnsi="Cambria"/>
        </w:rPr>
        <w:t>challenges and value</w:t>
      </w:r>
      <w:r w:rsidRPr="003018C0">
        <w:rPr>
          <w:rFonts w:ascii="Cambria" w:hAnsi="Cambria"/>
        </w:rPr>
        <w:t xml:space="preserve"> to transparency and accountability especially with regards to the extractive</w:t>
      </w:r>
      <w:r w:rsidR="00D61247" w:rsidRPr="003018C0">
        <w:rPr>
          <w:rFonts w:ascii="Cambria" w:hAnsi="Cambria"/>
        </w:rPr>
        <w:t>s</w:t>
      </w:r>
      <w:r w:rsidRPr="003018C0">
        <w:rPr>
          <w:rFonts w:ascii="Cambria" w:hAnsi="Cambria"/>
        </w:rPr>
        <w:t xml:space="preserve">, Nigeria’s main sources of revenue. He said it was important to understand the basic tenets of the law, its various provisions </w:t>
      </w:r>
      <w:r w:rsidR="003B5CA5" w:rsidRPr="003018C0">
        <w:rPr>
          <w:rFonts w:ascii="Cambria" w:hAnsi="Cambria"/>
        </w:rPr>
        <w:t>to</w:t>
      </w:r>
      <w:r w:rsidRPr="003018C0">
        <w:rPr>
          <w:rFonts w:ascii="Cambria" w:hAnsi="Cambria"/>
        </w:rPr>
        <w:t xml:space="preserve"> apply it to transparency and accountability work.</w:t>
      </w:r>
      <w:r w:rsidR="00393F95" w:rsidRPr="003018C0">
        <w:rPr>
          <w:rFonts w:ascii="Cambria" w:hAnsi="Cambria"/>
        </w:rPr>
        <w:t xml:space="preserve"> Mr. Garuba provided guidance on how to successfully use the FOI to </w:t>
      </w:r>
      <w:r w:rsidR="003B5CA5" w:rsidRPr="003018C0">
        <w:rPr>
          <w:rFonts w:ascii="Cambria" w:hAnsi="Cambria"/>
        </w:rPr>
        <w:t>request</w:t>
      </w:r>
      <w:r w:rsidR="00393F95" w:rsidRPr="003018C0">
        <w:rPr>
          <w:rFonts w:ascii="Cambria" w:hAnsi="Cambria"/>
        </w:rPr>
        <w:t xml:space="preserve"> information about public expenditure and resources</w:t>
      </w:r>
      <w:r w:rsidR="00393F95" w:rsidRPr="004425AE">
        <w:rPr>
          <w:rFonts w:ascii="Cambria" w:hAnsi="Cambria"/>
        </w:rPr>
        <w:t>.</w:t>
      </w:r>
      <w:r w:rsidR="00D66A60" w:rsidRPr="004425AE">
        <w:rPr>
          <w:rFonts w:ascii="Cambria" w:hAnsi="Cambria"/>
        </w:rPr>
        <w:t xml:space="preserve"> </w:t>
      </w:r>
      <w:proofErr w:type="spellStart"/>
      <w:r w:rsidR="00D66A60" w:rsidRPr="004425AE">
        <w:rPr>
          <w:rFonts w:ascii="Cambria" w:hAnsi="Cambria"/>
        </w:rPr>
        <w:t>Mr</w:t>
      </w:r>
      <w:proofErr w:type="spellEnd"/>
      <w:r w:rsidR="00D66A60" w:rsidRPr="004425AE">
        <w:rPr>
          <w:rFonts w:ascii="Cambria" w:hAnsi="Cambria"/>
        </w:rPr>
        <w:t xml:space="preserve"> Godwin</w:t>
      </w:r>
      <w:r w:rsidR="00393F95" w:rsidRPr="003018C0">
        <w:rPr>
          <w:rFonts w:ascii="Cambria" w:hAnsi="Cambria"/>
        </w:rPr>
        <w:t xml:space="preserve"> listed the various steps involved, the conditions for granting and refusing such re</w:t>
      </w:r>
      <w:r w:rsidR="00D61247" w:rsidRPr="003018C0">
        <w:rPr>
          <w:rFonts w:ascii="Cambria" w:hAnsi="Cambria"/>
        </w:rPr>
        <w:t xml:space="preserve">quests. He encouraged </w:t>
      </w:r>
      <w:r w:rsidR="00393F95" w:rsidRPr="003018C0">
        <w:rPr>
          <w:rFonts w:ascii="Cambria" w:hAnsi="Cambria"/>
        </w:rPr>
        <w:t>various stakeh</w:t>
      </w:r>
      <w:r w:rsidR="00D61247" w:rsidRPr="003018C0">
        <w:rPr>
          <w:rFonts w:ascii="Cambria" w:hAnsi="Cambria"/>
        </w:rPr>
        <w:t xml:space="preserve">olders to employ the tool </w:t>
      </w:r>
      <w:r w:rsidR="00393F95" w:rsidRPr="003018C0">
        <w:rPr>
          <w:rFonts w:ascii="Cambria" w:hAnsi="Cambria"/>
        </w:rPr>
        <w:t>to contribute to making Nigeria’s governance process more transparent.</w:t>
      </w:r>
    </w:p>
    <w:p w14:paraId="39CB519C" w14:textId="28F73C60" w:rsidR="00111C61" w:rsidRPr="003018C0" w:rsidRDefault="001B0C10" w:rsidP="004425AE">
      <w:pPr>
        <w:pStyle w:val="Heading4"/>
        <w:jc w:val="both"/>
        <w:rPr>
          <w:rFonts w:ascii="Cambria" w:hAnsi="Cambria"/>
          <w:b/>
          <w:bCs/>
          <w:color w:val="4F6228" w:themeColor="accent3" w:themeShade="80"/>
        </w:rPr>
      </w:pPr>
      <w:r w:rsidRPr="003018C0">
        <w:rPr>
          <w:rFonts w:ascii="Cambria" w:hAnsi="Cambria"/>
          <w:noProof/>
        </w:rPr>
        <w:lastRenderedPageBreak/>
        <mc:AlternateContent>
          <mc:Choice Requires="wps">
            <w:drawing>
              <wp:anchor distT="45720" distB="45720" distL="114300" distR="114300" simplePos="0" relativeHeight="251678208" behindDoc="0" locked="0" layoutInCell="1" allowOverlap="1" wp14:anchorId="097FC01B" wp14:editId="34BA06DA">
                <wp:simplePos x="0" y="0"/>
                <wp:positionH relativeFrom="column">
                  <wp:posOffset>3223260</wp:posOffset>
                </wp:positionH>
                <wp:positionV relativeFrom="paragraph">
                  <wp:posOffset>228600</wp:posOffset>
                </wp:positionV>
                <wp:extent cx="3196590" cy="3267075"/>
                <wp:effectExtent l="0" t="0" r="0" b="9525"/>
                <wp:wrapSquare wrapText="bothSides"/>
                <wp:docPr id="2083713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326707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21C9EE1E" w14:textId="77777777" w:rsidR="0075700E" w:rsidRPr="00DB2183" w:rsidRDefault="0075700E" w:rsidP="0075700E">
                            <w:pPr>
                              <w:pStyle w:val="NoSpacing"/>
                              <w:rPr>
                                <w:rFonts w:ascii="Cambria" w:hAnsi="Cambria"/>
                                <w:b/>
                                <w:color w:val="4F6228" w:themeColor="accent3" w:themeShade="80"/>
                                <w:sz w:val="20"/>
                                <w:szCs w:val="20"/>
                              </w:rPr>
                            </w:pPr>
                            <w:r w:rsidRPr="00DB2183">
                              <w:rPr>
                                <w:rFonts w:ascii="Cambria" w:hAnsi="Cambria"/>
                                <w:b/>
                                <w:noProof/>
                                <w:color w:val="4F6228" w:themeColor="accent3" w:themeShade="80"/>
                                <w:sz w:val="20"/>
                                <w:szCs w:val="20"/>
                              </w:rPr>
                              <w:drawing>
                                <wp:inline distT="0" distB="0" distL="0" distR="0" wp14:anchorId="2FA0132A" wp14:editId="2B0BFD43">
                                  <wp:extent cx="2837180" cy="3108847"/>
                                  <wp:effectExtent l="0" t="2223" r="0" b="0"/>
                                  <wp:docPr id="15" name="Picture 15" descr="C:\Users\Augusta Akparanta\Downloads\20241031_14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ugusta Akparanta\Downloads\20241031_142610.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2859874" cy="3133714"/>
                                          </a:xfrm>
                                          <a:prstGeom prst="rect">
                                            <a:avLst/>
                                          </a:prstGeom>
                                          <a:noFill/>
                                          <a:ln>
                                            <a:noFill/>
                                          </a:ln>
                                        </pic:spPr>
                                      </pic:pic>
                                    </a:graphicData>
                                  </a:graphic>
                                </wp:inline>
                              </w:drawing>
                            </w:r>
                          </w:p>
                          <w:p w14:paraId="5AC0C05A" w14:textId="685B5E4A" w:rsidR="0075700E" w:rsidRPr="009710BD" w:rsidRDefault="0075700E" w:rsidP="0075700E">
                            <w:pPr>
                              <w:pStyle w:val="NoSpacing"/>
                              <w:rPr>
                                <w:rFonts w:ascii="Cambria" w:hAnsi="Cambria"/>
                                <w:b/>
                                <w:color w:val="00B050"/>
                                <w:sz w:val="20"/>
                                <w:szCs w:val="20"/>
                              </w:rPr>
                            </w:pPr>
                            <w:r w:rsidRPr="009710BD">
                              <w:rPr>
                                <w:rFonts w:ascii="Cambria" w:hAnsi="Cambria"/>
                                <w:b/>
                                <w:color w:val="00B050"/>
                                <w:sz w:val="20"/>
                                <w:szCs w:val="20"/>
                              </w:rPr>
                              <w:t xml:space="preserve">NEITI Energy and Mines Director, Mr. Balarabe </w:t>
                            </w:r>
                            <w:r w:rsidR="00D66A60">
                              <w:rPr>
                                <w:rFonts w:ascii="Cambria" w:hAnsi="Cambria"/>
                                <w:b/>
                                <w:color w:val="00B050"/>
                                <w:sz w:val="20"/>
                                <w:szCs w:val="20"/>
                              </w:rPr>
                              <w:t>Saad</w:t>
                            </w:r>
                            <w:r w:rsidRPr="009710BD">
                              <w:rPr>
                                <w:rFonts w:ascii="Cambria" w:hAnsi="Cambria"/>
                                <w:b/>
                                <w:color w:val="00B050"/>
                                <w:sz w:val="20"/>
                                <w:szCs w:val="20"/>
                              </w:rPr>
                              <w:t>.</w:t>
                            </w:r>
                          </w:p>
                          <w:p w14:paraId="0BE9AB4A" w14:textId="4C3DC230" w:rsidR="0075700E" w:rsidRDefault="007570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7FC01B" id="_x0000_s1032" type="#_x0000_t202" style="position:absolute;margin-left:253.8pt;margin-top:18pt;width:251.7pt;height:257.25pt;z-index:25167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" filled="f" stroked="f">
                <v:textbox>
                  <w:txbxContent>
                    <w:p w14:paraId="21C9EE1E" w14:textId="77777777" w:rsidR="0075700E" w:rsidRPr="00DB2183" w:rsidRDefault="0075700E" w:rsidP="0075700E">
                      <w:pPr>
                        <w:pStyle w:val="NoSpacing"/>
                        <w:rPr>
                          <w:rFonts w:ascii="Cambria" w:hAnsi="Cambria"/>
                          <w:b/>
                          <w:color w:val="4F6228" w:themeColor="accent3" w:themeShade="80"/>
                          <w:sz w:val="20"/>
                          <w:szCs w:val="20"/>
                        </w:rPr>
                      </w:pPr>
                      <w:r w:rsidRPr="00DB2183">
                        <w:rPr>
                          <w:rFonts w:ascii="Cambria" w:hAnsi="Cambria"/>
                          <w:b/>
                          <w:noProof/>
                          <w:color w:val="4F6228" w:themeColor="accent3" w:themeShade="80"/>
                          <w:sz w:val="20"/>
                          <w:szCs w:val="20"/>
                        </w:rPr>
                        <w:drawing>
                          <wp:inline distT="0" distB="0" distL="0" distR="0" wp14:anchorId="2FA0132A" wp14:editId="2B0BFD43">
                            <wp:extent cx="2837180" cy="3108847"/>
                            <wp:effectExtent l="0" t="2223" r="0" b="0"/>
                            <wp:docPr id="15" name="Picture 15" descr="C:\Users\Augusta Akparanta\Downloads\20241031_142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ugusta Akparanta\Downloads\20241031_1426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859874" cy="3133714"/>
                                    </a:xfrm>
                                    <a:prstGeom prst="rect">
                                      <a:avLst/>
                                    </a:prstGeom>
                                    <a:noFill/>
                                    <a:ln>
                                      <a:noFill/>
                                    </a:ln>
                                  </pic:spPr>
                                </pic:pic>
                              </a:graphicData>
                            </a:graphic>
                          </wp:inline>
                        </w:drawing>
                      </w:r>
                    </w:p>
                    <w:p w14:paraId="5AC0C05A" w14:textId="685B5E4A" w:rsidR="0075700E" w:rsidRPr="009710BD" w:rsidRDefault="0075700E" w:rsidP="0075700E">
                      <w:pPr>
                        <w:pStyle w:val="NoSpacing"/>
                        <w:rPr>
                          <w:rFonts w:ascii="Cambria" w:hAnsi="Cambria"/>
                          <w:b/>
                          <w:color w:val="00B050"/>
                          <w:sz w:val="20"/>
                          <w:szCs w:val="20"/>
                        </w:rPr>
                      </w:pPr>
                      <w:r w:rsidRPr="009710BD">
                        <w:rPr>
                          <w:rFonts w:ascii="Cambria" w:hAnsi="Cambria"/>
                          <w:b/>
                          <w:color w:val="00B050"/>
                          <w:sz w:val="20"/>
                          <w:szCs w:val="20"/>
                        </w:rPr>
                        <w:t xml:space="preserve">NEITI Energy and Mines Director, Mr. Balarabe </w:t>
                      </w:r>
                      <w:r w:rsidR="00D66A60">
                        <w:rPr>
                          <w:rFonts w:ascii="Cambria" w:hAnsi="Cambria"/>
                          <w:b/>
                          <w:color w:val="00B050"/>
                          <w:sz w:val="20"/>
                          <w:szCs w:val="20"/>
                        </w:rPr>
                        <w:t>Saad</w:t>
                      </w:r>
                      <w:r w:rsidRPr="009710BD">
                        <w:rPr>
                          <w:rFonts w:ascii="Cambria" w:hAnsi="Cambria"/>
                          <w:b/>
                          <w:color w:val="00B050"/>
                          <w:sz w:val="20"/>
                          <w:szCs w:val="20"/>
                        </w:rPr>
                        <w:t>.</w:t>
                      </w:r>
                    </w:p>
                    <w:p w14:paraId="0BE9AB4A" w14:textId="4C3DC230" w:rsidR="0075700E" w:rsidRDefault="0075700E"/>
                  </w:txbxContent>
                </v:textbox>
                <w10:wrap type="square"/>
              </v:shape>
            </w:pict>
          </mc:Fallback>
        </mc:AlternateContent>
      </w:r>
      <w:r w:rsidR="00185865" w:rsidRPr="003018C0">
        <w:rPr>
          <w:rFonts w:ascii="Cambria" w:hAnsi="Cambria"/>
          <w:b/>
          <w:bCs/>
          <w:color w:val="4F6228" w:themeColor="accent3" w:themeShade="80"/>
        </w:rPr>
        <w:t xml:space="preserve">NEITI </w:t>
      </w:r>
      <w:r w:rsidR="00324AC0" w:rsidRPr="003018C0">
        <w:rPr>
          <w:rFonts w:ascii="Cambria" w:hAnsi="Cambria"/>
          <w:b/>
          <w:bCs/>
          <w:color w:val="4F6228" w:themeColor="accent3" w:themeShade="80"/>
        </w:rPr>
        <w:t xml:space="preserve">Energy and Mines </w:t>
      </w:r>
      <w:r w:rsidR="00185865" w:rsidRPr="003018C0">
        <w:rPr>
          <w:rFonts w:ascii="Cambria" w:hAnsi="Cambria"/>
          <w:b/>
          <w:bCs/>
          <w:color w:val="4F6228" w:themeColor="accent3" w:themeShade="80"/>
        </w:rPr>
        <w:t>Director</w:t>
      </w:r>
      <w:r w:rsidR="00324AC0" w:rsidRPr="003018C0">
        <w:rPr>
          <w:rFonts w:ascii="Cambria" w:hAnsi="Cambria"/>
          <w:b/>
          <w:bCs/>
          <w:color w:val="4F6228" w:themeColor="accent3" w:themeShade="80"/>
        </w:rPr>
        <w:t>, Mr. Balarabe</w:t>
      </w:r>
      <w:r w:rsidR="00D66A60">
        <w:rPr>
          <w:rFonts w:ascii="Cambria" w:hAnsi="Cambria"/>
          <w:b/>
          <w:bCs/>
          <w:color w:val="4F6228" w:themeColor="accent3" w:themeShade="80"/>
        </w:rPr>
        <w:t xml:space="preserve"> </w:t>
      </w:r>
      <w:r w:rsidR="00D66A60" w:rsidRPr="004425AE">
        <w:rPr>
          <w:rFonts w:ascii="Cambria" w:hAnsi="Cambria"/>
          <w:b/>
          <w:bCs/>
          <w:color w:val="000000" w:themeColor="text1"/>
        </w:rPr>
        <w:t>Saad</w:t>
      </w:r>
      <w:r w:rsidR="00D61247" w:rsidRPr="003018C0">
        <w:rPr>
          <w:rFonts w:ascii="Cambria" w:hAnsi="Cambria"/>
          <w:b/>
          <w:bCs/>
          <w:color w:val="4F6228" w:themeColor="accent3" w:themeShade="80"/>
        </w:rPr>
        <w:t xml:space="preserve">, </w:t>
      </w:r>
      <w:r w:rsidR="00D33C30" w:rsidRPr="003018C0">
        <w:rPr>
          <w:rFonts w:ascii="Cambria" w:hAnsi="Cambria"/>
          <w:b/>
          <w:bCs/>
          <w:color w:val="4F6228" w:themeColor="accent3" w:themeShade="80"/>
        </w:rPr>
        <w:t>P</w:t>
      </w:r>
      <w:r w:rsidR="00D61247" w:rsidRPr="003018C0">
        <w:rPr>
          <w:rFonts w:ascii="Cambria" w:hAnsi="Cambria"/>
          <w:b/>
          <w:bCs/>
          <w:color w:val="4F6228" w:themeColor="accent3" w:themeShade="80"/>
        </w:rPr>
        <w:t xml:space="preserve">resented </w:t>
      </w:r>
      <w:r w:rsidR="00C51A12">
        <w:rPr>
          <w:rFonts w:ascii="Cambria" w:hAnsi="Cambria"/>
          <w:b/>
          <w:bCs/>
          <w:color w:val="4F6228" w:themeColor="accent3" w:themeShade="80"/>
        </w:rPr>
        <w:t xml:space="preserve">the highlights of the </w:t>
      </w:r>
      <w:r w:rsidR="00D61247" w:rsidRPr="003018C0">
        <w:rPr>
          <w:rFonts w:ascii="Cambria" w:hAnsi="Cambria"/>
          <w:b/>
          <w:bCs/>
          <w:color w:val="4F6228" w:themeColor="accent3" w:themeShade="80"/>
        </w:rPr>
        <w:t>NEITI’s Solid Minerals R</w:t>
      </w:r>
      <w:r w:rsidR="00E37544" w:rsidRPr="003018C0">
        <w:rPr>
          <w:rFonts w:ascii="Cambria" w:hAnsi="Cambria"/>
          <w:b/>
          <w:bCs/>
          <w:color w:val="4F6228" w:themeColor="accent3" w:themeShade="80"/>
        </w:rPr>
        <w:t>eports for 2022 and 2023</w:t>
      </w:r>
      <w:r w:rsidR="00850334" w:rsidRPr="003018C0">
        <w:rPr>
          <w:rFonts w:ascii="Cambria" w:hAnsi="Cambria"/>
          <w:b/>
          <w:bCs/>
          <w:color w:val="4F6228" w:themeColor="accent3" w:themeShade="80"/>
        </w:rPr>
        <w:t>.</w:t>
      </w:r>
    </w:p>
    <w:p w14:paraId="36C6DE5A" w14:textId="47D555C6" w:rsidR="00D65DA0" w:rsidRPr="003018C0" w:rsidRDefault="00D61247" w:rsidP="004425AE">
      <w:pPr>
        <w:pStyle w:val="NoSpacing"/>
        <w:jc w:val="both"/>
        <w:rPr>
          <w:rFonts w:ascii="Cambria" w:hAnsi="Cambria"/>
        </w:rPr>
      </w:pPr>
      <w:r w:rsidRPr="003018C0">
        <w:rPr>
          <w:rFonts w:ascii="Cambria" w:hAnsi="Cambria"/>
        </w:rPr>
        <w:t xml:space="preserve">Mr. </w:t>
      </w:r>
      <w:r w:rsidR="00D66A60" w:rsidRPr="004425AE">
        <w:rPr>
          <w:rFonts w:ascii="Cambria" w:hAnsi="Cambria"/>
        </w:rPr>
        <w:t>Saad</w:t>
      </w:r>
      <w:r w:rsidR="00E333CE" w:rsidRPr="003018C0">
        <w:rPr>
          <w:rFonts w:ascii="Cambria" w:hAnsi="Cambria"/>
        </w:rPr>
        <w:t xml:space="preserve"> </w:t>
      </w:r>
      <w:r w:rsidR="00C51A12">
        <w:rPr>
          <w:rFonts w:ascii="Cambria" w:hAnsi="Cambria"/>
        </w:rPr>
        <w:t>informed</w:t>
      </w:r>
      <w:r w:rsidR="00E333CE" w:rsidRPr="003018C0">
        <w:rPr>
          <w:rFonts w:ascii="Cambria" w:hAnsi="Cambria"/>
        </w:rPr>
        <w:t xml:space="preserve"> that a total of One Thousand Six Hundred and Thirty-One (1,631) companies paid both</w:t>
      </w:r>
      <w:r w:rsidR="00D15A18" w:rsidRPr="003018C0">
        <w:rPr>
          <w:rFonts w:ascii="Cambria" w:hAnsi="Cambria"/>
        </w:rPr>
        <w:t xml:space="preserve"> Royalty and Annual Service Fee</w:t>
      </w:r>
      <w:r w:rsidR="00A93B71" w:rsidRPr="003018C0">
        <w:rPr>
          <w:rFonts w:ascii="Cambria" w:hAnsi="Cambria"/>
        </w:rPr>
        <w:t>s</w:t>
      </w:r>
      <w:r w:rsidR="00D15A18" w:rsidRPr="003018C0">
        <w:rPr>
          <w:rFonts w:ascii="Cambria" w:hAnsi="Cambria"/>
        </w:rPr>
        <w:t xml:space="preserve"> in 2022, explaining that the</w:t>
      </w:r>
      <w:r w:rsidR="00D66A60">
        <w:rPr>
          <w:rFonts w:ascii="Cambria" w:hAnsi="Cambria"/>
        </w:rPr>
        <w:t xml:space="preserve"> </w:t>
      </w:r>
      <w:r w:rsidR="00D66A60" w:rsidRPr="004425AE">
        <w:rPr>
          <w:rFonts w:ascii="Cambria" w:hAnsi="Cambria"/>
        </w:rPr>
        <w:t xml:space="preserve">Solid </w:t>
      </w:r>
      <w:proofErr w:type="spellStart"/>
      <w:r w:rsidR="00D66A60" w:rsidRPr="004425AE">
        <w:rPr>
          <w:rFonts w:ascii="Cambria" w:hAnsi="Cambria"/>
        </w:rPr>
        <w:t>Minerlas</w:t>
      </w:r>
      <w:proofErr w:type="spellEnd"/>
      <w:r w:rsidR="00D15A18" w:rsidRPr="003018C0">
        <w:rPr>
          <w:rFonts w:ascii="Cambria" w:hAnsi="Cambria"/>
        </w:rPr>
        <w:t xml:space="preserve"> </w:t>
      </w:r>
      <w:r w:rsidR="00C51A12">
        <w:rPr>
          <w:rFonts w:ascii="Cambria" w:hAnsi="Cambria"/>
        </w:rPr>
        <w:t xml:space="preserve">Reports </w:t>
      </w:r>
      <w:r w:rsidR="00A93B71" w:rsidRPr="003018C0">
        <w:rPr>
          <w:rFonts w:ascii="Cambria" w:hAnsi="Cambria"/>
        </w:rPr>
        <w:t xml:space="preserve">covered entities comprising </w:t>
      </w:r>
      <w:r w:rsidR="00D15A18" w:rsidRPr="003018C0">
        <w:rPr>
          <w:rFonts w:ascii="Cambria" w:hAnsi="Cambria"/>
        </w:rPr>
        <w:t xml:space="preserve">85 extractive industries and 9 Government entities. In 2023, One Thousand, five hundred and </w:t>
      </w:r>
      <w:r w:rsidR="003B5CA5" w:rsidRPr="003018C0">
        <w:rPr>
          <w:rFonts w:ascii="Cambria" w:hAnsi="Cambria"/>
        </w:rPr>
        <w:t>thirty-seven</w:t>
      </w:r>
      <w:r w:rsidR="00D15A18" w:rsidRPr="003018C0">
        <w:rPr>
          <w:rFonts w:ascii="Cambria" w:hAnsi="Cambria"/>
        </w:rPr>
        <w:t xml:space="preserve"> </w:t>
      </w:r>
      <w:r w:rsidR="00A93B71" w:rsidRPr="003018C0">
        <w:rPr>
          <w:rFonts w:ascii="Cambria" w:hAnsi="Cambria"/>
        </w:rPr>
        <w:t xml:space="preserve">(1,537 </w:t>
      </w:r>
      <w:r w:rsidR="00D15A18" w:rsidRPr="003018C0">
        <w:rPr>
          <w:rFonts w:ascii="Cambria" w:hAnsi="Cambria"/>
        </w:rPr>
        <w:t>companies paid royalties and annual service fees. A total of 110 extractive companies and nine government entities were covered.</w:t>
      </w:r>
      <w:r w:rsidR="00163A8D" w:rsidRPr="003018C0">
        <w:rPr>
          <w:rFonts w:ascii="Cambria" w:hAnsi="Cambria"/>
        </w:rPr>
        <w:t xml:space="preserve"> </w:t>
      </w:r>
      <w:r w:rsidR="00D15A18" w:rsidRPr="003018C0">
        <w:rPr>
          <w:rFonts w:ascii="Cambria" w:hAnsi="Cambria"/>
        </w:rPr>
        <w:t>According to him, there was an improvement in the discrepancies recorded after reconciliation of the figures from 2022 to 2023</w:t>
      </w:r>
      <w:r w:rsidR="00D65DA0" w:rsidRPr="003018C0">
        <w:rPr>
          <w:rFonts w:ascii="Cambria" w:hAnsi="Cambria"/>
        </w:rPr>
        <w:t>.</w:t>
      </w:r>
    </w:p>
    <w:p w14:paraId="4EA1320F" w14:textId="77777777" w:rsidR="00D65DA0" w:rsidRPr="003018C0" w:rsidRDefault="00D65DA0" w:rsidP="004425AE">
      <w:pPr>
        <w:pStyle w:val="NoSpacing"/>
        <w:jc w:val="both"/>
        <w:rPr>
          <w:rFonts w:ascii="Cambria" w:hAnsi="Cambria"/>
        </w:rPr>
      </w:pPr>
    </w:p>
    <w:p w14:paraId="71E624EA" w14:textId="404C2A08" w:rsidR="00AE704F" w:rsidRDefault="00D15A18" w:rsidP="004425AE">
      <w:pPr>
        <w:pStyle w:val="NoSpacing"/>
        <w:jc w:val="both"/>
        <w:rPr>
          <w:rFonts w:ascii="Cambria" w:hAnsi="Cambria"/>
        </w:rPr>
      </w:pPr>
      <w:r w:rsidRPr="003018C0">
        <w:rPr>
          <w:rFonts w:ascii="Cambria" w:hAnsi="Cambria"/>
        </w:rPr>
        <w:t xml:space="preserve">In 2022, there were 1631 </w:t>
      </w:r>
      <w:proofErr w:type="gramStart"/>
      <w:r w:rsidR="00BB1C37" w:rsidRPr="003018C0">
        <w:rPr>
          <w:rFonts w:ascii="Cambria" w:hAnsi="Cambria"/>
        </w:rPr>
        <w:t>( 100</w:t>
      </w:r>
      <w:proofErr w:type="gramEnd"/>
      <w:r w:rsidR="00BB1C37" w:rsidRPr="003018C0">
        <w:rPr>
          <w:rFonts w:ascii="Cambria" w:hAnsi="Cambria"/>
        </w:rPr>
        <w:t xml:space="preserve">%) </w:t>
      </w:r>
      <w:r w:rsidRPr="003018C0">
        <w:rPr>
          <w:rFonts w:ascii="Cambria" w:hAnsi="Cambria"/>
        </w:rPr>
        <w:t>companies at the beginning of the audit but only 85</w:t>
      </w:r>
      <w:r w:rsidR="00A93B71" w:rsidRPr="003018C0">
        <w:rPr>
          <w:rFonts w:ascii="Cambria" w:hAnsi="Cambria"/>
        </w:rPr>
        <w:t>(52.11%)</w:t>
      </w:r>
      <w:r w:rsidR="00932001">
        <w:rPr>
          <w:rFonts w:ascii="Cambria" w:hAnsi="Cambria"/>
        </w:rPr>
        <w:t xml:space="preserve"> are</w:t>
      </w:r>
      <w:r w:rsidRPr="003018C0">
        <w:rPr>
          <w:rFonts w:ascii="Cambria" w:hAnsi="Cambria"/>
        </w:rPr>
        <w:t xml:space="preserve"> reconciled ones at the end. For the 2023 Materiality Outcomes, 1</w:t>
      </w:r>
      <w:r w:rsidR="00A93B71" w:rsidRPr="003018C0">
        <w:rPr>
          <w:rFonts w:ascii="Cambria" w:hAnsi="Cambria"/>
        </w:rPr>
        <w:t>,</w:t>
      </w:r>
      <w:r w:rsidRPr="003018C0">
        <w:rPr>
          <w:rFonts w:ascii="Cambria" w:hAnsi="Cambria"/>
        </w:rPr>
        <w:t xml:space="preserve">537 </w:t>
      </w:r>
      <w:r w:rsidR="002D2EE2" w:rsidRPr="003018C0">
        <w:rPr>
          <w:rFonts w:ascii="Cambria" w:hAnsi="Cambria"/>
        </w:rPr>
        <w:t>(100%) companies</w:t>
      </w:r>
      <w:r w:rsidRPr="003018C0">
        <w:rPr>
          <w:rFonts w:ascii="Cambria" w:hAnsi="Cambria"/>
        </w:rPr>
        <w:t xml:space="preserve"> started at the beginning of the audit, while 110 </w:t>
      </w:r>
      <w:r w:rsidR="002D2EE2" w:rsidRPr="003018C0">
        <w:rPr>
          <w:rFonts w:ascii="Cambria" w:hAnsi="Cambria"/>
        </w:rPr>
        <w:t>reconciled</w:t>
      </w:r>
      <w:r w:rsidRPr="003018C0">
        <w:rPr>
          <w:rFonts w:ascii="Cambria" w:hAnsi="Cambria"/>
        </w:rPr>
        <w:t xml:space="preserve"> companies were recorded at the end of the audit.</w:t>
      </w:r>
      <w:r w:rsidR="002D2EE2" w:rsidRPr="003018C0">
        <w:rPr>
          <w:rFonts w:ascii="Cambria" w:hAnsi="Cambria"/>
        </w:rPr>
        <w:t xml:space="preserve">  (75.56%)</w:t>
      </w:r>
      <w:r w:rsidR="00850334" w:rsidRPr="003018C0">
        <w:rPr>
          <w:rFonts w:ascii="Cambria" w:hAnsi="Cambria"/>
        </w:rPr>
        <w:t>.</w:t>
      </w:r>
      <w:r w:rsidR="00AE704F">
        <w:rPr>
          <w:rFonts w:ascii="Cambria" w:hAnsi="Cambria"/>
        </w:rPr>
        <w:t xml:space="preserve"> </w:t>
      </w:r>
      <w:r w:rsidR="00BB1C37" w:rsidRPr="003018C0">
        <w:rPr>
          <w:rFonts w:ascii="Cambria" w:hAnsi="Cambria"/>
        </w:rPr>
        <w:t xml:space="preserve">The total mineral production was 70,727,531 </w:t>
      </w:r>
      <w:proofErr w:type="spellStart"/>
      <w:r w:rsidR="00BB1C37" w:rsidRPr="003018C0">
        <w:rPr>
          <w:rFonts w:ascii="Cambria" w:hAnsi="Cambria"/>
        </w:rPr>
        <w:t>Tonnes</w:t>
      </w:r>
      <w:proofErr w:type="spellEnd"/>
      <w:r w:rsidR="00BB1C37" w:rsidRPr="003018C0">
        <w:rPr>
          <w:rFonts w:ascii="Cambria" w:hAnsi="Cambria"/>
        </w:rPr>
        <w:t xml:space="preserve"> which represent a decrease of 5,549,656 </w:t>
      </w:r>
      <w:proofErr w:type="spellStart"/>
      <w:r w:rsidR="00BB1C37" w:rsidRPr="003018C0">
        <w:rPr>
          <w:rFonts w:ascii="Cambria" w:hAnsi="Cambria"/>
        </w:rPr>
        <w:t>Tonnes</w:t>
      </w:r>
      <w:proofErr w:type="spellEnd"/>
      <w:r w:rsidR="00BB1C37" w:rsidRPr="003018C0">
        <w:rPr>
          <w:rFonts w:ascii="Cambria" w:hAnsi="Cambria"/>
        </w:rPr>
        <w:t xml:space="preserve"> when compare</w:t>
      </w:r>
      <w:r w:rsidR="00A93B71" w:rsidRPr="003018C0">
        <w:rPr>
          <w:rFonts w:ascii="Cambria" w:hAnsi="Cambria"/>
        </w:rPr>
        <w:t>d</w:t>
      </w:r>
      <w:r w:rsidR="00BB1C37" w:rsidRPr="003018C0">
        <w:rPr>
          <w:rFonts w:ascii="Cambria" w:hAnsi="Cambria"/>
        </w:rPr>
        <w:t xml:space="preserve"> to the 2021 production of 76,277,187, this indicate</w:t>
      </w:r>
      <w:r w:rsidR="00A93B71" w:rsidRPr="003018C0">
        <w:rPr>
          <w:rFonts w:ascii="Cambria" w:hAnsi="Cambria"/>
        </w:rPr>
        <w:t>s</w:t>
      </w:r>
      <w:r w:rsidR="00BB1C37" w:rsidRPr="003018C0">
        <w:rPr>
          <w:rFonts w:ascii="Cambria" w:hAnsi="Cambria"/>
        </w:rPr>
        <w:t xml:space="preserve"> a 7.2% decrease from 2021. Accordingly, the total royalty payment was ₦6,272,880,565</w:t>
      </w:r>
      <w:r w:rsidR="00850334" w:rsidRPr="003018C0">
        <w:rPr>
          <w:rFonts w:ascii="Cambria" w:hAnsi="Cambria"/>
        </w:rPr>
        <w:t xml:space="preserve">. </w:t>
      </w:r>
      <w:r w:rsidR="00BB1C37" w:rsidRPr="003018C0">
        <w:rPr>
          <w:rFonts w:ascii="Cambria" w:hAnsi="Cambria"/>
        </w:rPr>
        <w:t>As regards State production, Edo recorded the highest production in the year</w:t>
      </w:r>
      <w:r w:rsidR="008C26D5" w:rsidRPr="003018C0">
        <w:rPr>
          <w:rFonts w:ascii="Cambria" w:hAnsi="Cambria"/>
        </w:rPr>
        <w:t>s</w:t>
      </w:r>
      <w:r w:rsidR="00BB1C37" w:rsidRPr="003018C0">
        <w:rPr>
          <w:rFonts w:ascii="Cambria" w:hAnsi="Cambria"/>
        </w:rPr>
        <w:t xml:space="preserve"> under review, with a total of 19.4 million </w:t>
      </w:r>
      <w:proofErr w:type="spellStart"/>
      <w:r w:rsidR="00BB1C37" w:rsidRPr="003018C0">
        <w:rPr>
          <w:rFonts w:ascii="Cambria" w:hAnsi="Cambria"/>
        </w:rPr>
        <w:t>Tonnes</w:t>
      </w:r>
      <w:proofErr w:type="spellEnd"/>
      <w:r w:rsidR="00BB1C37" w:rsidRPr="003018C0">
        <w:rPr>
          <w:rFonts w:ascii="Cambria" w:hAnsi="Cambria"/>
        </w:rPr>
        <w:t xml:space="preserve">, followed by Ogun with 15.3 million </w:t>
      </w:r>
      <w:proofErr w:type="spellStart"/>
      <w:r w:rsidR="00BB1C37" w:rsidRPr="003018C0">
        <w:rPr>
          <w:rFonts w:ascii="Cambria" w:hAnsi="Cambria"/>
        </w:rPr>
        <w:t>Tonnes</w:t>
      </w:r>
      <w:proofErr w:type="spellEnd"/>
      <w:r w:rsidR="00BB1C37" w:rsidRPr="003018C0">
        <w:rPr>
          <w:rFonts w:ascii="Cambria" w:hAnsi="Cambria"/>
        </w:rPr>
        <w:t xml:space="preserve">, and Kogi with 10.9 million </w:t>
      </w:r>
      <w:proofErr w:type="spellStart"/>
      <w:r w:rsidR="00BB1C37" w:rsidRPr="003018C0">
        <w:rPr>
          <w:rFonts w:ascii="Cambria" w:hAnsi="Cambria"/>
        </w:rPr>
        <w:t>Tonnes</w:t>
      </w:r>
      <w:proofErr w:type="spellEnd"/>
      <w:r w:rsidR="00BB1C37" w:rsidRPr="003018C0">
        <w:rPr>
          <w:rFonts w:ascii="Cambria" w:hAnsi="Cambria"/>
        </w:rPr>
        <w:t xml:space="preserve">. </w:t>
      </w:r>
    </w:p>
    <w:p w14:paraId="4C9D054D" w14:textId="77777777" w:rsidR="00AE704F" w:rsidRDefault="00AE704F" w:rsidP="004425AE">
      <w:pPr>
        <w:pStyle w:val="NoSpacing"/>
        <w:jc w:val="both"/>
        <w:rPr>
          <w:rFonts w:ascii="Cambria" w:hAnsi="Cambria"/>
        </w:rPr>
      </w:pPr>
    </w:p>
    <w:p w14:paraId="52E93A5D" w14:textId="5EA5D388" w:rsidR="001B0C10" w:rsidRDefault="00BB1C37" w:rsidP="004425AE">
      <w:pPr>
        <w:pStyle w:val="NoSpacing"/>
        <w:jc w:val="both"/>
        <w:rPr>
          <w:rFonts w:ascii="Cambria" w:hAnsi="Cambria"/>
        </w:rPr>
      </w:pPr>
      <w:r w:rsidRPr="003018C0">
        <w:rPr>
          <w:rFonts w:ascii="Cambria" w:hAnsi="Cambria"/>
        </w:rPr>
        <w:t>The least production volume was recorded in Borno State with 9,352 </w:t>
      </w:r>
      <w:proofErr w:type="spellStart"/>
      <w:r w:rsidRPr="003018C0">
        <w:rPr>
          <w:rFonts w:ascii="Cambria" w:hAnsi="Cambria"/>
        </w:rPr>
        <w:t>Tonnes</w:t>
      </w:r>
      <w:proofErr w:type="spellEnd"/>
      <w:r w:rsidRPr="003018C0">
        <w:rPr>
          <w:rFonts w:ascii="Cambria" w:hAnsi="Cambria"/>
        </w:rPr>
        <w:t>. On exports, he said in both years under review (2022 and 2023), Nigeria is endowed with vast deposits of mineral resources spread across its thirty-six states and the Federal Capital Territory. The solid minerals sector contributes 0.53% to the country’s Gross Domestic Product (GDP)</w:t>
      </w:r>
      <w:r w:rsidR="009710BD" w:rsidRPr="003018C0">
        <w:rPr>
          <w:rFonts w:ascii="Cambria" w:hAnsi="Cambria"/>
        </w:rPr>
        <w:t xml:space="preserve">. </w:t>
      </w:r>
    </w:p>
    <w:p w14:paraId="7C58BE49" w14:textId="77777777" w:rsidR="001B0C10" w:rsidRDefault="001B0C10" w:rsidP="004425AE">
      <w:pPr>
        <w:pStyle w:val="NoSpacing"/>
        <w:jc w:val="both"/>
        <w:rPr>
          <w:rFonts w:ascii="Cambria" w:hAnsi="Cambria"/>
        </w:rPr>
      </w:pPr>
    </w:p>
    <w:p w14:paraId="39CB51A4" w14:textId="2B28BFD1" w:rsidR="00995DB9" w:rsidRPr="003018C0" w:rsidRDefault="00BB1C37" w:rsidP="004425AE">
      <w:pPr>
        <w:pStyle w:val="NoSpacing"/>
        <w:jc w:val="both"/>
        <w:rPr>
          <w:rFonts w:ascii="Cambria" w:hAnsi="Cambria" w:cstheme="minorHAnsi"/>
        </w:rPr>
      </w:pPr>
      <w:r w:rsidRPr="003018C0">
        <w:rPr>
          <w:rFonts w:ascii="Cambria" w:hAnsi="Cambria" w:cstheme="minorHAnsi"/>
          <w:bCs/>
        </w:rPr>
        <w:t xml:space="preserve">On Key </w:t>
      </w:r>
      <w:r w:rsidR="009710BD" w:rsidRPr="003018C0">
        <w:rPr>
          <w:rFonts w:ascii="Cambria" w:hAnsi="Cambria" w:cstheme="minorHAnsi"/>
          <w:bCs/>
        </w:rPr>
        <w:t>f</w:t>
      </w:r>
      <w:r w:rsidRPr="003018C0">
        <w:rPr>
          <w:rFonts w:ascii="Cambria" w:hAnsi="Cambria" w:cstheme="minorHAnsi"/>
          <w:bCs/>
        </w:rPr>
        <w:t xml:space="preserve">indings, he </w:t>
      </w:r>
      <w:r w:rsidR="00932001">
        <w:rPr>
          <w:rFonts w:ascii="Cambria" w:hAnsi="Cambria" w:cstheme="minorHAnsi"/>
          <w:bCs/>
        </w:rPr>
        <w:t>explaine</w:t>
      </w:r>
      <w:r w:rsidRPr="003018C0">
        <w:rPr>
          <w:rFonts w:ascii="Cambria" w:hAnsi="Cambria" w:cstheme="minorHAnsi"/>
          <w:bCs/>
        </w:rPr>
        <w:t>d</w:t>
      </w:r>
      <w:r w:rsidR="00932001">
        <w:rPr>
          <w:rFonts w:ascii="Cambria" w:hAnsi="Cambria" w:cstheme="minorHAnsi"/>
          <w:bCs/>
        </w:rPr>
        <w:t xml:space="preserve"> that</w:t>
      </w:r>
      <w:r w:rsidRPr="003018C0">
        <w:rPr>
          <w:rFonts w:ascii="Cambria" w:hAnsi="Cambria" w:cstheme="minorHAnsi"/>
          <w:bCs/>
        </w:rPr>
        <w:t xml:space="preserve"> there </w:t>
      </w:r>
      <w:r w:rsidR="00C46D0B" w:rsidRPr="003018C0">
        <w:rPr>
          <w:rFonts w:ascii="Cambria" w:hAnsi="Cambria" w:cstheme="minorHAnsi"/>
          <w:bCs/>
        </w:rPr>
        <w:t>was</w:t>
      </w:r>
      <w:r w:rsidR="009710BD" w:rsidRPr="003018C0">
        <w:rPr>
          <w:rFonts w:ascii="Cambria" w:hAnsi="Cambria" w:cstheme="minorHAnsi"/>
          <w:bCs/>
        </w:rPr>
        <w:t xml:space="preserve"> </w:t>
      </w:r>
      <w:r w:rsidR="00B561D7" w:rsidRPr="003018C0">
        <w:rPr>
          <w:rFonts w:ascii="Cambria" w:hAnsi="Cambria" w:cstheme="minorHAnsi"/>
        </w:rPr>
        <w:t xml:space="preserve">presence of many non-active </w:t>
      </w:r>
      <w:r w:rsidR="00A93B71" w:rsidRPr="003018C0">
        <w:rPr>
          <w:rFonts w:ascii="Cambria" w:hAnsi="Cambria" w:cstheme="minorHAnsi"/>
        </w:rPr>
        <w:t>operators in the sector suggesting</w:t>
      </w:r>
      <w:r w:rsidR="00B561D7" w:rsidRPr="003018C0">
        <w:rPr>
          <w:rFonts w:ascii="Cambria" w:hAnsi="Cambria" w:cstheme="minorHAnsi"/>
        </w:rPr>
        <w:t xml:space="preserve"> that some license holders </w:t>
      </w:r>
      <w:r w:rsidR="008C26D5" w:rsidRPr="003018C0">
        <w:rPr>
          <w:rFonts w:ascii="Cambria" w:hAnsi="Cambria" w:cstheme="minorHAnsi"/>
        </w:rPr>
        <w:t xml:space="preserve">remained mere </w:t>
      </w:r>
      <w:r w:rsidR="00B561D7" w:rsidRPr="003018C0">
        <w:rPr>
          <w:rFonts w:ascii="Cambria" w:hAnsi="Cambria" w:cstheme="minorHAnsi"/>
        </w:rPr>
        <w:t>speculat</w:t>
      </w:r>
      <w:r w:rsidR="008C26D5" w:rsidRPr="003018C0">
        <w:rPr>
          <w:rFonts w:ascii="Cambria" w:hAnsi="Cambria" w:cstheme="minorHAnsi"/>
        </w:rPr>
        <w:t>ors.</w:t>
      </w:r>
      <w:r w:rsidR="00D66A60">
        <w:rPr>
          <w:rFonts w:ascii="Cambria" w:hAnsi="Cambria" w:cstheme="minorHAnsi"/>
        </w:rPr>
        <w:t xml:space="preserve"> </w:t>
      </w:r>
      <w:proofErr w:type="spellStart"/>
      <w:r w:rsidR="00D66A60" w:rsidRPr="004425AE">
        <w:rPr>
          <w:rFonts w:ascii="Cambria" w:hAnsi="Cambria" w:cstheme="minorHAnsi"/>
        </w:rPr>
        <w:t>Mr</w:t>
      </w:r>
      <w:proofErr w:type="spellEnd"/>
      <w:r w:rsidR="00D66A60" w:rsidRPr="004425AE">
        <w:rPr>
          <w:rFonts w:ascii="Cambria" w:hAnsi="Cambria" w:cstheme="minorHAnsi"/>
        </w:rPr>
        <w:t xml:space="preserve"> Saad</w:t>
      </w:r>
      <w:r w:rsidR="008C26D5" w:rsidRPr="003018C0">
        <w:rPr>
          <w:rFonts w:ascii="Cambria" w:hAnsi="Cambria" w:cstheme="minorHAnsi"/>
        </w:rPr>
        <w:t xml:space="preserve"> said this </w:t>
      </w:r>
      <w:r w:rsidR="009710BD" w:rsidRPr="003018C0">
        <w:rPr>
          <w:rFonts w:ascii="Cambria" w:hAnsi="Cambria" w:cstheme="minorHAnsi"/>
        </w:rPr>
        <w:t>situation</w:t>
      </w:r>
      <w:r w:rsidR="008C26D5" w:rsidRPr="003018C0">
        <w:rPr>
          <w:rFonts w:ascii="Cambria" w:hAnsi="Cambria" w:cstheme="minorHAnsi"/>
        </w:rPr>
        <w:t xml:space="preserve"> </w:t>
      </w:r>
      <w:r w:rsidR="00B561D7" w:rsidRPr="003018C0">
        <w:rPr>
          <w:rFonts w:ascii="Cambria" w:hAnsi="Cambria" w:cstheme="minorHAnsi"/>
        </w:rPr>
        <w:t>discourage</w:t>
      </w:r>
      <w:r w:rsidR="008C26D5" w:rsidRPr="003018C0">
        <w:rPr>
          <w:rFonts w:ascii="Cambria" w:hAnsi="Cambria" w:cstheme="minorHAnsi"/>
        </w:rPr>
        <w:t xml:space="preserve">d genuine investors and </w:t>
      </w:r>
      <w:proofErr w:type="spellStart"/>
      <w:r w:rsidR="008C26D5" w:rsidRPr="003018C0">
        <w:rPr>
          <w:rFonts w:ascii="Cambria" w:hAnsi="Cambria" w:cstheme="minorHAnsi"/>
        </w:rPr>
        <w:t>reducd</w:t>
      </w:r>
      <w:r w:rsidR="00A93B71" w:rsidRPr="003018C0">
        <w:rPr>
          <w:rFonts w:ascii="Cambria" w:hAnsi="Cambria" w:cstheme="minorHAnsi"/>
        </w:rPr>
        <w:t>s</w:t>
      </w:r>
      <w:proofErr w:type="spellEnd"/>
      <w:r w:rsidR="00A93B71" w:rsidRPr="003018C0">
        <w:rPr>
          <w:rFonts w:ascii="Cambria" w:hAnsi="Cambria" w:cstheme="minorHAnsi"/>
        </w:rPr>
        <w:t xml:space="preserve"> </w:t>
      </w:r>
      <w:r w:rsidR="00B561D7" w:rsidRPr="003018C0">
        <w:rPr>
          <w:rFonts w:ascii="Cambria" w:hAnsi="Cambria" w:cstheme="minorHAnsi"/>
        </w:rPr>
        <w:t>potential revenue for the country.</w:t>
      </w:r>
      <w:r w:rsidR="00995DB9" w:rsidRPr="003018C0">
        <w:rPr>
          <w:rFonts w:ascii="Cambria" w:hAnsi="Cambria" w:cstheme="minorHAnsi"/>
        </w:rPr>
        <w:t xml:space="preserve"> </w:t>
      </w:r>
      <w:r w:rsidR="008C26D5" w:rsidRPr="003018C0">
        <w:rPr>
          <w:rFonts w:ascii="Cambria" w:hAnsi="Cambria" w:cstheme="minorHAnsi"/>
        </w:rPr>
        <w:t xml:space="preserve">`` </w:t>
      </w:r>
      <w:r w:rsidR="00995DB9" w:rsidRPr="003018C0">
        <w:rPr>
          <w:rFonts w:ascii="Cambria" w:hAnsi="Cambria" w:cstheme="minorHAnsi"/>
        </w:rPr>
        <w:t>There is multiple taxation. Some</w:t>
      </w:r>
      <w:r w:rsidR="00F756D3" w:rsidRPr="003018C0">
        <w:rPr>
          <w:rFonts w:ascii="Cambria" w:hAnsi="Cambria" w:cstheme="minorHAnsi"/>
        </w:rPr>
        <w:t xml:space="preserve"> operators with licenses</w:t>
      </w:r>
      <w:r w:rsidR="00995DB9" w:rsidRPr="003018C0">
        <w:rPr>
          <w:rFonts w:ascii="Cambria" w:hAnsi="Cambria" w:cstheme="minorHAnsi"/>
        </w:rPr>
        <w:t xml:space="preserve"> are inoperative. Many entities </w:t>
      </w:r>
      <w:r w:rsidR="00144DD7" w:rsidRPr="003018C0">
        <w:rPr>
          <w:rFonts w:ascii="Cambria" w:hAnsi="Cambria" w:cstheme="minorHAnsi"/>
        </w:rPr>
        <w:t>owe Annual</w:t>
      </w:r>
      <w:r w:rsidR="00F756D3" w:rsidRPr="003018C0">
        <w:rPr>
          <w:rFonts w:ascii="Cambria" w:hAnsi="Cambria" w:cstheme="minorHAnsi"/>
        </w:rPr>
        <w:t xml:space="preserve"> S</w:t>
      </w:r>
      <w:r w:rsidR="00995DB9" w:rsidRPr="003018C0">
        <w:rPr>
          <w:rFonts w:ascii="Cambria" w:hAnsi="Cambria" w:cstheme="minorHAnsi"/>
        </w:rPr>
        <w:t xml:space="preserve">ervice </w:t>
      </w:r>
      <w:r w:rsidR="00F756D3" w:rsidRPr="003018C0">
        <w:rPr>
          <w:rFonts w:ascii="Cambria" w:hAnsi="Cambria" w:cstheme="minorHAnsi"/>
        </w:rPr>
        <w:t>C</w:t>
      </w:r>
      <w:r w:rsidR="00995DB9" w:rsidRPr="003018C0">
        <w:rPr>
          <w:rFonts w:ascii="Cambria" w:hAnsi="Cambria" w:cstheme="minorHAnsi"/>
        </w:rPr>
        <w:t>harges to government</w:t>
      </w:r>
      <w:r w:rsidR="00F756D3" w:rsidRPr="003018C0">
        <w:rPr>
          <w:rFonts w:ascii="Cambria" w:hAnsi="Cambria" w:cstheme="minorHAnsi"/>
        </w:rPr>
        <w:t>.</w:t>
      </w:r>
      <w:r w:rsidR="008C26D5" w:rsidRPr="003018C0">
        <w:rPr>
          <w:rFonts w:ascii="Cambria" w:hAnsi="Cambria" w:cstheme="minorHAnsi"/>
        </w:rPr>
        <w:t>’’</w:t>
      </w:r>
    </w:p>
    <w:p w14:paraId="6B0C09B9" w14:textId="77777777" w:rsidR="001B0C10" w:rsidRDefault="00B561D7" w:rsidP="004425AE">
      <w:pPr>
        <w:pStyle w:val="NoSpacing"/>
        <w:jc w:val="both"/>
        <w:rPr>
          <w:rFonts w:ascii="Cambria" w:hAnsi="Cambria"/>
        </w:rPr>
      </w:pPr>
      <w:r w:rsidRPr="003018C0">
        <w:rPr>
          <w:rFonts w:ascii="Cambria" w:hAnsi="Cambria"/>
        </w:rPr>
        <w:t xml:space="preserve">The Ministry of Mining Development and Mining </w:t>
      </w:r>
      <w:proofErr w:type="spellStart"/>
      <w:r w:rsidRPr="003018C0">
        <w:rPr>
          <w:rFonts w:ascii="Cambria" w:hAnsi="Cambria"/>
        </w:rPr>
        <w:t>Cadastre</w:t>
      </w:r>
      <w:proofErr w:type="spellEnd"/>
      <w:r w:rsidRPr="003018C0">
        <w:rPr>
          <w:rFonts w:ascii="Cambria" w:hAnsi="Cambria"/>
        </w:rPr>
        <w:t xml:space="preserve"> Office (MCO) should create a system of monitoring and tracking the operators that are active and non-active within the sector.</w:t>
      </w:r>
      <w:r w:rsidR="009710BD" w:rsidRPr="003018C0">
        <w:rPr>
          <w:rFonts w:ascii="Cambria" w:hAnsi="Cambria"/>
        </w:rPr>
        <w:t xml:space="preserve"> Also, </w:t>
      </w:r>
      <w:r w:rsidRPr="003018C0">
        <w:rPr>
          <w:rFonts w:ascii="Cambria" w:hAnsi="Cambria"/>
        </w:rPr>
        <w:t>MCO should enforce the penalty of non-usage of licenses as stipulated in the Minerals and Mining Regulations 2011 in Part II, Section 93.</w:t>
      </w:r>
      <w:r w:rsidR="009710BD" w:rsidRPr="003018C0">
        <w:rPr>
          <w:rFonts w:ascii="Cambria" w:hAnsi="Cambria"/>
        </w:rPr>
        <w:t xml:space="preserve"> </w:t>
      </w:r>
    </w:p>
    <w:p w14:paraId="2A2DF733" w14:textId="77777777" w:rsidR="001B0C10" w:rsidRDefault="001B0C10" w:rsidP="004425AE">
      <w:pPr>
        <w:pStyle w:val="NoSpacing"/>
        <w:jc w:val="both"/>
        <w:rPr>
          <w:rFonts w:ascii="Cambria" w:hAnsi="Cambria"/>
        </w:rPr>
      </w:pPr>
    </w:p>
    <w:p w14:paraId="478DA940" w14:textId="47DDFC89" w:rsidR="005A34C5" w:rsidRPr="003018C0" w:rsidRDefault="00B561D7" w:rsidP="004425AE">
      <w:pPr>
        <w:pStyle w:val="NoSpacing"/>
        <w:jc w:val="both"/>
        <w:rPr>
          <w:rFonts w:ascii="Cambria" w:hAnsi="Cambria"/>
        </w:rPr>
      </w:pPr>
      <w:r w:rsidRPr="003018C0">
        <w:rPr>
          <w:rFonts w:ascii="Cambria" w:hAnsi="Cambria"/>
        </w:rPr>
        <w:t>The Government should increase funding and introduce appropriate technology to support accounting, monito</w:t>
      </w:r>
      <w:r w:rsidR="00F756D3" w:rsidRPr="003018C0">
        <w:rPr>
          <w:rFonts w:ascii="Cambria" w:hAnsi="Cambria"/>
        </w:rPr>
        <w:t>ring and enforcement activities</w:t>
      </w:r>
      <w:r w:rsidR="009710BD" w:rsidRPr="003018C0">
        <w:rPr>
          <w:rFonts w:ascii="Cambria" w:hAnsi="Cambria"/>
        </w:rPr>
        <w:t xml:space="preserve">. </w:t>
      </w:r>
      <w:r w:rsidRPr="003018C0">
        <w:rPr>
          <w:rFonts w:ascii="Cambria" w:hAnsi="Cambria"/>
        </w:rPr>
        <w:t>The Federal Government should encourage whistle blowing on illegal mining and environmental violations by putting in place compatible policies</w:t>
      </w:r>
      <w:r w:rsidR="009710BD" w:rsidRPr="003018C0">
        <w:rPr>
          <w:rFonts w:ascii="Cambria" w:hAnsi="Cambria"/>
        </w:rPr>
        <w:t xml:space="preserve">. </w:t>
      </w:r>
    </w:p>
    <w:p w14:paraId="381D04F9" w14:textId="626B4046" w:rsidR="005A34C5" w:rsidRPr="003018C0" w:rsidRDefault="005A34C5" w:rsidP="004425AE">
      <w:pPr>
        <w:pStyle w:val="NoSpacing"/>
        <w:jc w:val="both"/>
        <w:rPr>
          <w:rFonts w:ascii="Cambria" w:hAnsi="Cambria"/>
        </w:rPr>
      </w:pPr>
      <w:r w:rsidRPr="003018C0">
        <w:rPr>
          <w:rFonts w:ascii="Cambria" w:hAnsi="Cambria"/>
        </w:rPr>
        <w:t xml:space="preserve">For example, this may include: </w:t>
      </w:r>
    </w:p>
    <w:p w14:paraId="572C267A" w14:textId="77777777" w:rsidR="005A34C5" w:rsidRPr="003018C0" w:rsidRDefault="00F756D3" w:rsidP="004425AE">
      <w:pPr>
        <w:pStyle w:val="NoSpacing"/>
        <w:numPr>
          <w:ilvl w:val="0"/>
          <w:numId w:val="41"/>
        </w:numPr>
        <w:jc w:val="both"/>
        <w:rPr>
          <w:rFonts w:ascii="Cambria" w:hAnsi="Cambria"/>
        </w:rPr>
      </w:pPr>
      <w:r w:rsidRPr="003018C0">
        <w:rPr>
          <w:rFonts w:ascii="Cambria" w:hAnsi="Cambria"/>
          <w:b/>
          <w:bCs/>
        </w:rPr>
        <w:t>Regular Audits:</w:t>
      </w:r>
      <w:r w:rsidRPr="003018C0">
        <w:rPr>
          <w:rFonts w:ascii="Cambria" w:hAnsi="Cambria"/>
        </w:rPr>
        <w:t xml:space="preserve"> Conduct regular audits to ensure compliance and identify non-payment issues early</w:t>
      </w:r>
      <w:r w:rsidR="009710BD" w:rsidRPr="003018C0">
        <w:rPr>
          <w:rFonts w:ascii="Cambria" w:hAnsi="Cambria"/>
        </w:rPr>
        <w:t xml:space="preserve">. </w:t>
      </w:r>
    </w:p>
    <w:p w14:paraId="39CB51AC" w14:textId="18E2FDB7" w:rsidR="00E333CE" w:rsidRPr="003018C0" w:rsidRDefault="00F756D3" w:rsidP="004425AE">
      <w:pPr>
        <w:pStyle w:val="NoSpacing"/>
        <w:numPr>
          <w:ilvl w:val="0"/>
          <w:numId w:val="41"/>
        </w:numPr>
        <w:jc w:val="both"/>
        <w:rPr>
          <w:rFonts w:ascii="Cambria" w:hAnsi="Cambria"/>
        </w:rPr>
      </w:pPr>
      <w:r w:rsidRPr="003018C0">
        <w:rPr>
          <w:rFonts w:ascii="Cambria" w:hAnsi="Cambria"/>
          <w:b/>
          <w:bCs/>
        </w:rPr>
        <w:lastRenderedPageBreak/>
        <w:t>Enhanced Penalties:</w:t>
      </w:r>
      <w:r w:rsidRPr="003018C0">
        <w:rPr>
          <w:rFonts w:ascii="Cambria" w:hAnsi="Cambria"/>
        </w:rPr>
        <w:t xml:space="preserve"> Implement stricter penalties for non-compliance to deter companies from defaulting on their liabilities</w:t>
      </w:r>
      <w:r w:rsidR="009710BD" w:rsidRPr="003018C0">
        <w:rPr>
          <w:rFonts w:ascii="Cambria" w:hAnsi="Cambria"/>
        </w:rPr>
        <w:t>, and s</w:t>
      </w:r>
      <w:r w:rsidRPr="003018C0">
        <w:rPr>
          <w:rFonts w:ascii="Cambria" w:hAnsi="Cambria"/>
        </w:rPr>
        <w:t xml:space="preserve">implify and harmonize taxes among the various </w:t>
      </w:r>
      <w:r w:rsidR="00D65DA0" w:rsidRPr="003018C0">
        <w:rPr>
          <w:rFonts w:ascii="Cambria" w:hAnsi="Cambria"/>
        </w:rPr>
        <w:t>levels</w:t>
      </w:r>
      <w:r w:rsidRPr="003018C0">
        <w:rPr>
          <w:rFonts w:ascii="Cambria" w:hAnsi="Cambria"/>
        </w:rPr>
        <w:t xml:space="preserve"> of government</w:t>
      </w:r>
      <w:r w:rsidR="009710BD" w:rsidRPr="003018C0">
        <w:rPr>
          <w:rFonts w:ascii="Cambria" w:hAnsi="Cambria"/>
        </w:rPr>
        <w:t>.</w:t>
      </w:r>
    </w:p>
    <w:p w14:paraId="4D242838" w14:textId="77777777" w:rsidR="009710BD" w:rsidRPr="003018C0" w:rsidRDefault="009710BD" w:rsidP="004425AE">
      <w:pPr>
        <w:pStyle w:val="NoSpacing"/>
        <w:jc w:val="both"/>
        <w:rPr>
          <w:rFonts w:ascii="Cambria" w:hAnsi="Cambria"/>
        </w:rPr>
      </w:pPr>
    </w:p>
    <w:p w14:paraId="39CB51AD" w14:textId="2CAE79A1" w:rsidR="008B335F" w:rsidRPr="001B0C10" w:rsidRDefault="001B0C10" w:rsidP="004425AE">
      <w:pPr>
        <w:pStyle w:val="Heading2"/>
        <w:jc w:val="both"/>
        <w:rPr>
          <w:rFonts w:ascii="Cambria" w:hAnsi="Cambria"/>
          <w:b/>
          <w:bCs/>
          <w:color w:val="76923C" w:themeColor="accent3" w:themeShade="BF"/>
          <w:sz w:val="28"/>
          <w:szCs w:val="28"/>
        </w:rPr>
      </w:pPr>
      <w:bookmarkStart w:id="9" w:name="_Toc182252819"/>
      <w:r w:rsidRPr="001B0C10">
        <w:rPr>
          <w:rFonts w:ascii="Cambria" w:hAnsi="Cambria"/>
          <w:b/>
          <w:bCs/>
          <w:color w:val="76923C" w:themeColor="accent3" w:themeShade="BF"/>
          <w:sz w:val="28"/>
          <w:szCs w:val="28"/>
        </w:rPr>
        <w:t>2</w:t>
      </w:r>
      <w:r w:rsidR="000128BA" w:rsidRPr="001B0C10">
        <w:rPr>
          <w:rFonts w:ascii="Cambria" w:hAnsi="Cambria"/>
          <w:b/>
          <w:bCs/>
          <w:color w:val="76923C" w:themeColor="accent3" w:themeShade="BF"/>
          <w:sz w:val="28"/>
          <w:szCs w:val="28"/>
        </w:rPr>
        <w:t>.</w:t>
      </w:r>
      <w:r w:rsidRPr="001B0C10">
        <w:rPr>
          <w:rFonts w:ascii="Cambria" w:hAnsi="Cambria"/>
          <w:b/>
          <w:bCs/>
          <w:color w:val="76923C" w:themeColor="accent3" w:themeShade="BF"/>
          <w:sz w:val="28"/>
          <w:szCs w:val="28"/>
        </w:rPr>
        <w:t>2</w:t>
      </w:r>
      <w:r w:rsidR="000128BA" w:rsidRPr="001B0C10">
        <w:rPr>
          <w:rFonts w:ascii="Cambria" w:hAnsi="Cambria"/>
          <w:b/>
          <w:bCs/>
          <w:color w:val="76923C" w:themeColor="accent3" w:themeShade="BF"/>
          <w:sz w:val="28"/>
          <w:szCs w:val="28"/>
        </w:rPr>
        <w:t xml:space="preserve">. </w:t>
      </w:r>
      <w:r w:rsidR="008B335F" w:rsidRPr="001B0C10">
        <w:rPr>
          <w:rFonts w:ascii="Cambria" w:hAnsi="Cambria"/>
          <w:b/>
          <w:bCs/>
          <w:color w:val="76923C" w:themeColor="accent3" w:themeShade="BF"/>
          <w:sz w:val="28"/>
          <w:szCs w:val="28"/>
        </w:rPr>
        <w:t>D</w:t>
      </w:r>
      <w:r w:rsidRPr="001B0C10">
        <w:rPr>
          <w:rFonts w:ascii="Cambria" w:hAnsi="Cambria"/>
          <w:b/>
          <w:bCs/>
          <w:color w:val="76923C" w:themeColor="accent3" w:themeShade="BF"/>
          <w:sz w:val="28"/>
          <w:szCs w:val="28"/>
        </w:rPr>
        <w:t>RAFTING IMPACTFUL ADVOCACY BREIFS FOR POLICY CHANGE</w:t>
      </w:r>
      <w:bookmarkEnd w:id="9"/>
    </w:p>
    <w:p w14:paraId="7BE1CAF0" w14:textId="446F70A4" w:rsidR="001B0C10" w:rsidRDefault="005A34C5" w:rsidP="004425AE">
      <w:pPr>
        <w:pStyle w:val="NoSpacing"/>
        <w:jc w:val="both"/>
        <w:rPr>
          <w:rFonts w:ascii="Cambria" w:hAnsi="Cambria"/>
        </w:rPr>
      </w:pPr>
      <w:r w:rsidRPr="003018C0">
        <w:rPr>
          <w:rFonts w:ascii="Cambria" w:hAnsi="Cambria"/>
          <w:noProof/>
        </w:rPr>
        <mc:AlternateContent>
          <mc:Choice Requires="wps">
            <w:drawing>
              <wp:anchor distT="45720" distB="45720" distL="114300" distR="114300" simplePos="0" relativeHeight="251695616" behindDoc="0" locked="0" layoutInCell="1" allowOverlap="1" wp14:anchorId="07A4DCE5" wp14:editId="0A08EAAD">
                <wp:simplePos x="0" y="0"/>
                <wp:positionH relativeFrom="column">
                  <wp:posOffset>2762250</wp:posOffset>
                </wp:positionH>
                <wp:positionV relativeFrom="paragraph">
                  <wp:posOffset>561975</wp:posOffset>
                </wp:positionV>
                <wp:extent cx="3609975" cy="2905125"/>
                <wp:effectExtent l="0" t="0" r="0" b="9525"/>
                <wp:wrapSquare wrapText="bothSides"/>
                <wp:docPr id="1094935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90512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4E06B67C" w14:textId="261D5087" w:rsidR="005A34C5" w:rsidRDefault="00385CBA" w:rsidP="00385CBA">
                            <w:pPr>
                              <w:pStyle w:val="NoSpacing"/>
                            </w:pPr>
                            <w:r w:rsidRPr="00385CBA">
                              <w:rPr>
                                <w:rFonts w:ascii="Cambria" w:hAnsi="Cambria"/>
                                <w:noProof/>
                              </w:rPr>
                              <w:drawing>
                                <wp:inline distT="0" distB="0" distL="0" distR="0" wp14:anchorId="4DA70B68" wp14:editId="020EE7B1">
                                  <wp:extent cx="3409950" cy="2587625"/>
                                  <wp:effectExtent l="0" t="0" r="0" b="3175"/>
                                  <wp:docPr id="11" name="Picture 11" descr="C:\Users\Augusta Akparanta\Downloads\IMG-20241101-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gusta Akparanta\Downloads\IMG-20241101-WA003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2971" cy="2589917"/>
                                          </a:xfrm>
                                          <a:prstGeom prst="rect">
                                            <a:avLst/>
                                          </a:prstGeom>
                                          <a:noFill/>
                                          <a:ln>
                                            <a:noFill/>
                                          </a:ln>
                                        </pic:spPr>
                                      </pic:pic>
                                    </a:graphicData>
                                  </a:graphic>
                                </wp:inline>
                              </w:drawing>
                            </w:r>
                          </w:p>
                          <w:p w14:paraId="2C676A35" w14:textId="4C002DC4" w:rsidR="00385CBA" w:rsidRPr="0067526D" w:rsidRDefault="00385CBA" w:rsidP="0067526D">
                            <w:pPr>
                              <w:pStyle w:val="NoSpacing"/>
                              <w:jc w:val="center"/>
                              <w:rPr>
                                <w:rFonts w:asciiTheme="majorHAnsi" w:hAnsiTheme="majorHAnsi"/>
                                <w:b/>
                                <w:bCs/>
                                <w:color w:val="00B050"/>
                              </w:rPr>
                            </w:pPr>
                            <w:r w:rsidRPr="0067526D">
                              <w:rPr>
                                <w:rFonts w:asciiTheme="majorHAnsi" w:hAnsiTheme="majorHAnsi"/>
                                <w:b/>
                                <w:bCs/>
                                <w:color w:val="00B050"/>
                              </w:rPr>
                              <w:t>Cross-Section of Facilitators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4DCE5" id="_x0000_s1033" type="#_x0000_t202" style="position:absolute;margin-left:217.5pt;margin-top:44.25pt;width:284.25pt;height:228.75pt;z-index:251695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" filled="f" stroked="f">
                <v:textbox>
                  <w:txbxContent>
                    <w:p w14:paraId="4E06B67C" w14:textId="261D5087" w:rsidR="005A34C5" w:rsidRDefault="00385CBA" w:rsidP="00385CBA">
                      <w:pPr>
                        <w:pStyle w:val="NoSpacing"/>
                      </w:pPr>
                      <w:r w:rsidRPr="00385CBA">
                        <w:rPr>
                          <w:rFonts w:ascii="Cambria" w:hAnsi="Cambria"/>
                          <w:noProof/>
                        </w:rPr>
                        <w:drawing>
                          <wp:inline distT="0" distB="0" distL="0" distR="0" wp14:anchorId="4DA70B68" wp14:editId="020EE7B1">
                            <wp:extent cx="3409950" cy="2587625"/>
                            <wp:effectExtent l="0" t="0" r="0" b="3175"/>
                            <wp:docPr id="11" name="Picture 11" descr="C:\Users\Augusta Akparanta\Downloads\IMG-20241101-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ugusta Akparanta\Downloads\IMG-20241101-WA003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12971" cy="2589917"/>
                                    </a:xfrm>
                                    <a:prstGeom prst="rect">
                                      <a:avLst/>
                                    </a:prstGeom>
                                    <a:noFill/>
                                    <a:ln>
                                      <a:noFill/>
                                    </a:ln>
                                  </pic:spPr>
                                </pic:pic>
                              </a:graphicData>
                            </a:graphic>
                          </wp:inline>
                        </w:drawing>
                      </w:r>
                    </w:p>
                    <w:p w14:paraId="2C676A35" w14:textId="4C002DC4" w:rsidR="00385CBA" w:rsidRPr="0067526D" w:rsidRDefault="00385CBA" w:rsidP="0067526D">
                      <w:pPr>
                        <w:pStyle w:val="NoSpacing"/>
                        <w:jc w:val="center"/>
                        <w:rPr>
                          <w:rFonts w:asciiTheme="majorHAnsi" w:hAnsiTheme="majorHAnsi"/>
                          <w:b/>
                          <w:bCs/>
                          <w:color w:val="00B050"/>
                        </w:rPr>
                      </w:pPr>
                      <w:r w:rsidRPr="0067526D">
                        <w:rPr>
                          <w:rFonts w:asciiTheme="majorHAnsi" w:hAnsiTheme="majorHAnsi"/>
                          <w:b/>
                          <w:bCs/>
                          <w:color w:val="00B050"/>
                        </w:rPr>
                        <w:t>Cross-Section of Facilitators</w:t>
                      </w:r>
                    </w:p>
                  </w:txbxContent>
                </v:textbox>
                <w10:wrap type="square"/>
              </v:shape>
            </w:pict>
          </mc:Fallback>
        </mc:AlternateContent>
      </w:r>
      <w:r w:rsidR="00B608C5" w:rsidRPr="003018C0">
        <w:rPr>
          <w:rFonts w:ascii="Cambria" w:hAnsi="Cambria"/>
        </w:rPr>
        <w:t xml:space="preserve">The presentation on ` Drafting Impactful Advocacy Briefs for Policy Change and </w:t>
      </w:r>
      <w:proofErr w:type="gramStart"/>
      <w:r w:rsidR="00B608C5" w:rsidRPr="003018C0">
        <w:rPr>
          <w:rFonts w:ascii="Cambria" w:hAnsi="Cambria"/>
        </w:rPr>
        <w:t>Reforms’</w:t>
      </w:r>
      <w:proofErr w:type="gramEnd"/>
      <w:r w:rsidR="00B608C5" w:rsidRPr="003018C0">
        <w:rPr>
          <w:rFonts w:ascii="Cambria" w:hAnsi="Cambria"/>
        </w:rPr>
        <w:t xml:space="preserve"> </w:t>
      </w:r>
      <w:r w:rsidR="000128BA" w:rsidRPr="003018C0">
        <w:rPr>
          <w:rFonts w:ascii="Cambria" w:hAnsi="Cambria"/>
        </w:rPr>
        <w:t>by</w:t>
      </w:r>
      <w:r w:rsidR="00720B7D" w:rsidRPr="00720B7D">
        <w:rPr>
          <w:rFonts w:ascii="Cambria" w:hAnsi="Cambria"/>
        </w:rPr>
        <w:t xml:space="preserve"> </w:t>
      </w:r>
      <w:r w:rsidR="00720B7D" w:rsidRPr="004425AE">
        <w:rPr>
          <w:rFonts w:ascii="Cambria" w:hAnsi="Cambria"/>
        </w:rPr>
        <w:t xml:space="preserve">Tessy Effa the Country Representative, </w:t>
      </w:r>
      <w:proofErr w:type="spellStart"/>
      <w:r w:rsidR="00720B7D" w:rsidRPr="004425AE">
        <w:rPr>
          <w:rFonts w:ascii="Cambria" w:hAnsi="Cambria"/>
        </w:rPr>
        <w:t>RiseUP</w:t>
      </w:r>
      <w:proofErr w:type="spellEnd"/>
      <w:r w:rsidR="00720B7D" w:rsidRPr="004425AE">
        <w:rPr>
          <w:rFonts w:ascii="Cambria" w:hAnsi="Cambria"/>
        </w:rPr>
        <w:t xml:space="preserve"> Together</w:t>
      </w:r>
      <w:r w:rsidR="000128BA" w:rsidRPr="003018C0">
        <w:rPr>
          <w:rFonts w:ascii="Cambria" w:hAnsi="Cambria"/>
        </w:rPr>
        <w:t xml:space="preserve"> </w:t>
      </w:r>
      <w:r w:rsidR="00B608C5" w:rsidRPr="003018C0">
        <w:rPr>
          <w:rFonts w:ascii="Cambria" w:hAnsi="Cambria"/>
        </w:rPr>
        <w:t>outline</w:t>
      </w:r>
      <w:r w:rsidR="000128BA" w:rsidRPr="003018C0">
        <w:rPr>
          <w:rFonts w:ascii="Cambria" w:hAnsi="Cambria"/>
        </w:rPr>
        <w:t>d</w:t>
      </w:r>
      <w:r w:rsidR="00B608C5" w:rsidRPr="003018C0">
        <w:rPr>
          <w:rFonts w:ascii="Cambria" w:hAnsi="Cambria"/>
        </w:rPr>
        <w:t xml:space="preserve"> the process of creating effective advocacy briefs aimed at influencing policy changes and reforms. The </w:t>
      </w:r>
      <w:r w:rsidR="008C26D5" w:rsidRPr="003018C0">
        <w:rPr>
          <w:rFonts w:ascii="Cambria" w:hAnsi="Cambria"/>
        </w:rPr>
        <w:t>presentation</w:t>
      </w:r>
      <w:r w:rsidR="00B608C5" w:rsidRPr="003018C0">
        <w:rPr>
          <w:rFonts w:ascii="Cambria" w:hAnsi="Cambria"/>
        </w:rPr>
        <w:t xml:space="preserve"> emphasize</w:t>
      </w:r>
      <w:r w:rsidR="008C26D5" w:rsidRPr="003018C0">
        <w:rPr>
          <w:rFonts w:ascii="Cambria" w:hAnsi="Cambria"/>
        </w:rPr>
        <w:t>d</w:t>
      </w:r>
      <w:r w:rsidR="00B608C5" w:rsidRPr="003018C0">
        <w:rPr>
          <w:rFonts w:ascii="Cambria" w:hAnsi="Cambria"/>
        </w:rPr>
        <w:t xml:space="preserve"> the importance of strategic messaging, evidence-based recommendations, and the need for continuous evaluation of advocacy efforts. The main conclusion is that advocacy briefs are most successful when they are tailored to specific policymakers and supported by a broader communication strategy. </w:t>
      </w:r>
    </w:p>
    <w:p w14:paraId="6EB0EF36" w14:textId="77777777" w:rsidR="001B0C10" w:rsidRDefault="001B0C10" w:rsidP="004425AE">
      <w:pPr>
        <w:pStyle w:val="NoSpacing"/>
        <w:jc w:val="both"/>
        <w:rPr>
          <w:rFonts w:ascii="Cambria" w:hAnsi="Cambria"/>
        </w:rPr>
      </w:pPr>
    </w:p>
    <w:p w14:paraId="39CB51AE" w14:textId="203364DB" w:rsidR="00B608C5" w:rsidRPr="003018C0" w:rsidRDefault="008C26D5" w:rsidP="004425AE">
      <w:pPr>
        <w:pStyle w:val="NoSpacing"/>
        <w:jc w:val="both"/>
        <w:rPr>
          <w:rFonts w:ascii="Cambria" w:hAnsi="Cambria"/>
        </w:rPr>
      </w:pPr>
      <w:r w:rsidRPr="003018C0">
        <w:rPr>
          <w:rFonts w:ascii="Cambria" w:hAnsi="Cambria"/>
        </w:rPr>
        <w:t>Such briefs must also provide</w:t>
      </w:r>
      <w:r w:rsidR="00B608C5" w:rsidRPr="003018C0">
        <w:rPr>
          <w:rFonts w:ascii="Cambria" w:hAnsi="Cambria"/>
        </w:rPr>
        <w:t xml:space="preserve"> actionable recommendations to enhance the</w:t>
      </w:r>
      <w:r w:rsidRPr="003018C0">
        <w:rPr>
          <w:rFonts w:ascii="Cambria" w:hAnsi="Cambria"/>
        </w:rPr>
        <w:t>ir</w:t>
      </w:r>
      <w:r w:rsidR="00B608C5" w:rsidRPr="003018C0">
        <w:rPr>
          <w:rFonts w:ascii="Cambria" w:hAnsi="Cambria"/>
        </w:rPr>
        <w:t xml:space="preserve"> effectiveness</w:t>
      </w:r>
      <w:r w:rsidRPr="003018C0">
        <w:rPr>
          <w:rFonts w:ascii="Cambria" w:hAnsi="Cambria"/>
        </w:rPr>
        <w:t xml:space="preserve">.  </w:t>
      </w:r>
      <w:r w:rsidR="00B608C5" w:rsidRPr="003018C0">
        <w:rPr>
          <w:rFonts w:ascii="Cambria" w:hAnsi="Cambria"/>
        </w:rPr>
        <w:t>Tessy Effa</w:t>
      </w:r>
      <w:r w:rsidRPr="003018C0">
        <w:rPr>
          <w:rFonts w:ascii="Cambria" w:hAnsi="Cambria"/>
        </w:rPr>
        <w:t xml:space="preserve"> is the </w:t>
      </w:r>
      <w:r w:rsidR="00B608C5" w:rsidRPr="003018C0">
        <w:rPr>
          <w:rFonts w:ascii="Cambria" w:hAnsi="Cambria"/>
        </w:rPr>
        <w:t xml:space="preserve">Country Representative, </w:t>
      </w:r>
      <w:proofErr w:type="spellStart"/>
      <w:r w:rsidR="00B608C5" w:rsidRPr="003018C0">
        <w:rPr>
          <w:rFonts w:ascii="Cambria" w:hAnsi="Cambria"/>
        </w:rPr>
        <w:t>RiseUP</w:t>
      </w:r>
      <w:proofErr w:type="spellEnd"/>
      <w:r w:rsidR="00B608C5" w:rsidRPr="003018C0">
        <w:rPr>
          <w:rFonts w:ascii="Cambria" w:hAnsi="Cambria"/>
        </w:rPr>
        <w:t xml:space="preserve"> </w:t>
      </w:r>
      <w:proofErr w:type="spellStart"/>
      <w:r w:rsidR="00B608C5" w:rsidRPr="003018C0">
        <w:rPr>
          <w:rFonts w:ascii="Cambria" w:hAnsi="Cambria"/>
        </w:rPr>
        <w:t>Togather</w:t>
      </w:r>
      <w:proofErr w:type="spellEnd"/>
      <w:r w:rsidR="00B608C5" w:rsidRPr="003018C0">
        <w:rPr>
          <w:rFonts w:ascii="Cambria" w:hAnsi="Cambria"/>
        </w:rPr>
        <w:t xml:space="preserve">. </w:t>
      </w:r>
      <w:r w:rsidRPr="003018C0">
        <w:rPr>
          <w:rFonts w:ascii="Cambria" w:hAnsi="Cambria"/>
        </w:rPr>
        <w:t xml:space="preserve">Her paper was presented by Faith </w:t>
      </w:r>
      <w:proofErr w:type="spellStart"/>
      <w:r w:rsidRPr="003018C0">
        <w:rPr>
          <w:rFonts w:ascii="Cambria" w:hAnsi="Cambria"/>
        </w:rPr>
        <w:t>Nwadishi</w:t>
      </w:r>
      <w:proofErr w:type="spellEnd"/>
      <w:r w:rsidRPr="003018C0">
        <w:rPr>
          <w:rFonts w:ascii="Cambria" w:hAnsi="Cambria"/>
        </w:rPr>
        <w:t>.</w:t>
      </w:r>
    </w:p>
    <w:p w14:paraId="4615E035" w14:textId="77777777" w:rsidR="000128BA" w:rsidRPr="003018C0" w:rsidRDefault="000128BA" w:rsidP="000128BA">
      <w:pPr>
        <w:pStyle w:val="NoSpacing"/>
        <w:rPr>
          <w:rFonts w:ascii="Cambria" w:hAnsi="Cambria"/>
        </w:rPr>
      </w:pPr>
    </w:p>
    <w:p w14:paraId="5040274A" w14:textId="08F1B9B3" w:rsidR="00720B7D" w:rsidRDefault="00720B7D" w:rsidP="00AA6D55">
      <w:pPr>
        <w:pStyle w:val="Heading4"/>
        <w:rPr>
          <w:rFonts w:ascii="Cambria" w:hAnsi="Cambria"/>
          <w:b/>
          <w:bCs/>
          <w:color w:val="4F6228" w:themeColor="accent3" w:themeShade="80"/>
        </w:rPr>
      </w:pPr>
      <w:r>
        <w:rPr>
          <w:rFonts w:ascii="Cambria" w:hAnsi="Cambria"/>
          <w:b/>
          <w:bCs/>
          <w:noProof/>
          <w:color w:val="4F6228" w:themeColor="accent3" w:themeShade="80"/>
        </w:rPr>
        <w:t xml:space="preserve">                                                                                                                         </w:t>
      </w:r>
      <w:r>
        <w:rPr>
          <w:rFonts w:ascii="Cambria" w:hAnsi="Cambria"/>
          <w:b/>
          <w:bCs/>
          <w:noProof/>
          <w:color w:val="4F6228" w:themeColor="accent3" w:themeShade="80"/>
        </w:rPr>
        <w:drawing>
          <wp:inline distT="0" distB="0" distL="0" distR="0" wp14:anchorId="1B9E4255" wp14:editId="370D52BF">
            <wp:extent cx="2914015" cy="2371725"/>
            <wp:effectExtent l="0" t="0" r="635" b="9525"/>
            <wp:docPr id="6739640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4015" cy="2371725"/>
                    </a:xfrm>
                    <a:prstGeom prst="rect">
                      <a:avLst/>
                    </a:prstGeom>
                    <a:noFill/>
                  </pic:spPr>
                </pic:pic>
              </a:graphicData>
            </a:graphic>
          </wp:inline>
        </w:drawing>
      </w:r>
    </w:p>
    <w:p w14:paraId="7A39A7A4" w14:textId="79FFBE4A" w:rsidR="00720B7D" w:rsidRPr="00720B7D" w:rsidRDefault="00720B7D" w:rsidP="004425AE">
      <w:pPr>
        <w:pStyle w:val="NoSpacing"/>
        <w:jc w:val="both"/>
        <w:rPr>
          <w:rFonts w:ascii="Cambria" w:hAnsi="Cambria"/>
          <w:b/>
          <w:bCs/>
          <w:color w:val="00B050"/>
          <w:sz w:val="20"/>
          <w:szCs w:val="20"/>
        </w:rPr>
      </w:pPr>
      <w:r w:rsidRPr="005A34C5">
        <w:rPr>
          <w:rFonts w:ascii="Cambria" w:hAnsi="Cambria"/>
          <w:b/>
          <w:bCs/>
          <w:color w:val="00B050"/>
          <w:sz w:val="20"/>
          <w:szCs w:val="20"/>
        </w:rPr>
        <w:t xml:space="preserve">Dr. </w:t>
      </w:r>
      <w:proofErr w:type="spellStart"/>
      <w:r w:rsidRPr="005A34C5">
        <w:rPr>
          <w:rFonts w:ascii="Cambria" w:hAnsi="Cambria"/>
          <w:b/>
          <w:bCs/>
          <w:color w:val="00B050"/>
          <w:sz w:val="20"/>
          <w:szCs w:val="20"/>
        </w:rPr>
        <w:t>Erisa</w:t>
      </w:r>
      <w:proofErr w:type="spellEnd"/>
      <w:r w:rsidRPr="005A34C5">
        <w:rPr>
          <w:rFonts w:ascii="Cambria" w:hAnsi="Cambria"/>
          <w:b/>
          <w:bCs/>
          <w:color w:val="00B050"/>
          <w:sz w:val="20"/>
          <w:szCs w:val="20"/>
        </w:rPr>
        <w:t xml:space="preserve"> </w:t>
      </w:r>
      <w:proofErr w:type="spellStart"/>
      <w:r w:rsidRPr="005A34C5">
        <w:rPr>
          <w:rFonts w:ascii="Cambria" w:hAnsi="Cambria"/>
          <w:b/>
          <w:bCs/>
          <w:color w:val="00B050"/>
          <w:sz w:val="20"/>
          <w:szCs w:val="20"/>
        </w:rPr>
        <w:t>Sariki</w:t>
      </w:r>
      <w:proofErr w:type="spellEnd"/>
      <w:r w:rsidRPr="005A34C5">
        <w:rPr>
          <w:rFonts w:ascii="Cambria" w:hAnsi="Cambria"/>
          <w:b/>
          <w:bCs/>
          <w:color w:val="00B050"/>
          <w:sz w:val="20"/>
          <w:szCs w:val="20"/>
        </w:rPr>
        <w:t xml:space="preserve"> Danladi, CSO Representative on NEITI Board</w:t>
      </w:r>
    </w:p>
    <w:p w14:paraId="39CB51AF" w14:textId="48302649" w:rsidR="008B335F" w:rsidRPr="003018C0" w:rsidRDefault="008B335F" w:rsidP="004425AE">
      <w:pPr>
        <w:pStyle w:val="Heading4"/>
        <w:jc w:val="both"/>
        <w:rPr>
          <w:rFonts w:ascii="Cambria" w:hAnsi="Cambria"/>
          <w:b/>
          <w:bCs/>
          <w:color w:val="4F6228" w:themeColor="accent3" w:themeShade="80"/>
        </w:rPr>
      </w:pPr>
      <w:r w:rsidRPr="003018C0">
        <w:rPr>
          <w:rFonts w:ascii="Cambria" w:hAnsi="Cambria"/>
          <w:b/>
          <w:bCs/>
          <w:color w:val="4F6228" w:themeColor="accent3" w:themeShade="80"/>
        </w:rPr>
        <w:t xml:space="preserve">Dr </w:t>
      </w:r>
      <w:proofErr w:type="spellStart"/>
      <w:r w:rsidRPr="003018C0">
        <w:rPr>
          <w:rFonts w:ascii="Cambria" w:hAnsi="Cambria"/>
          <w:b/>
          <w:bCs/>
          <w:color w:val="4F6228" w:themeColor="accent3" w:themeShade="80"/>
        </w:rPr>
        <w:t>Erisa</w:t>
      </w:r>
      <w:proofErr w:type="spellEnd"/>
      <w:r w:rsidRPr="003018C0">
        <w:rPr>
          <w:rFonts w:ascii="Cambria" w:hAnsi="Cambria"/>
          <w:b/>
          <w:bCs/>
          <w:color w:val="4F6228" w:themeColor="accent3" w:themeShade="80"/>
        </w:rPr>
        <w:t xml:space="preserve"> </w:t>
      </w:r>
      <w:proofErr w:type="spellStart"/>
      <w:r w:rsidRPr="003018C0">
        <w:rPr>
          <w:rFonts w:ascii="Cambria" w:hAnsi="Cambria"/>
          <w:b/>
          <w:bCs/>
          <w:color w:val="4F6228" w:themeColor="accent3" w:themeShade="80"/>
        </w:rPr>
        <w:t>Sariki</w:t>
      </w:r>
      <w:proofErr w:type="spellEnd"/>
      <w:r w:rsidRPr="003018C0">
        <w:rPr>
          <w:rFonts w:ascii="Cambria" w:hAnsi="Cambria"/>
          <w:b/>
          <w:bCs/>
          <w:color w:val="4F6228" w:themeColor="accent3" w:themeShade="80"/>
        </w:rPr>
        <w:t xml:space="preserve"> Danladi, </w:t>
      </w:r>
      <w:r w:rsidR="0041350A" w:rsidRPr="003018C0">
        <w:rPr>
          <w:rFonts w:ascii="Cambria" w:hAnsi="Cambria"/>
          <w:b/>
          <w:bCs/>
          <w:color w:val="4F6228" w:themeColor="accent3" w:themeShade="80"/>
        </w:rPr>
        <w:t>CSO re</w:t>
      </w:r>
      <w:r w:rsidR="00737B55" w:rsidRPr="003018C0">
        <w:rPr>
          <w:rFonts w:ascii="Cambria" w:hAnsi="Cambria"/>
          <w:b/>
          <w:bCs/>
          <w:color w:val="4F6228" w:themeColor="accent3" w:themeShade="80"/>
        </w:rPr>
        <w:t>presentative on the NEITI Board</w:t>
      </w:r>
    </w:p>
    <w:p w14:paraId="39CB51B3" w14:textId="2315A6BE" w:rsidR="0041350A" w:rsidRDefault="0041350A" w:rsidP="004425AE">
      <w:pPr>
        <w:pStyle w:val="NoSpacing"/>
        <w:jc w:val="both"/>
        <w:rPr>
          <w:rFonts w:ascii="Cambria" w:hAnsi="Cambria"/>
        </w:rPr>
      </w:pPr>
      <w:r w:rsidRPr="003018C0">
        <w:rPr>
          <w:rFonts w:ascii="Cambria" w:hAnsi="Cambria"/>
        </w:rPr>
        <w:t xml:space="preserve">Dr </w:t>
      </w:r>
      <w:proofErr w:type="spellStart"/>
      <w:r w:rsidRPr="003018C0">
        <w:rPr>
          <w:rFonts w:ascii="Cambria" w:hAnsi="Cambria"/>
        </w:rPr>
        <w:t>Erisa</w:t>
      </w:r>
      <w:proofErr w:type="spellEnd"/>
      <w:r w:rsidRPr="003018C0">
        <w:rPr>
          <w:rFonts w:ascii="Cambria" w:hAnsi="Cambria"/>
        </w:rPr>
        <w:t xml:space="preserve"> </w:t>
      </w:r>
      <w:proofErr w:type="spellStart"/>
      <w:r w:rsidRPr="003018C0">
        <w:rPr>
          <w:rFonts w:ascii="Cambria" w:hAnsi="Cambria"/>
        </w:rPr>
        <w:t>Sariki</w:t>
      </w:r>
      <w:proofErr w:type="spellEnd"/>
      <w:r w:rsidRPr="003018C0">
        <w:rPr>
          <w:rFonts w:ascii="Cambria" w:hAnsi="Cambria"/>
        </w:rPr>
        <w:t xml:space="preserve"> Danladi, </w:t>
      </w:r>
      <w:r w:rsidR="00932001">
        <w:rPr>
          <w:rFonts w:ascii="Cambria" w:hAnsi="Cambria"/>
        </w:rPr>
        <w:t xml:space="preserve">gave a </w:t>
      </w:r>
      <w:proofErr w:type="gramStart"/>
      <w:r w:rsidR="00932001">
        <w:rPr>
          <w:rFonts w:ascii="Cambria" w:hAnsi="Cambria"/>
        </w:rPr>
        <w:t>welcome remarks</w:t>
      </w:r>
      <w:proofErr w:type="gramEnd"/>
      <w:r w:rsidR="007C3148">
        <w:rPr>
          <w:rFonts w:ascii="Cambria" w:hAnsi="Cambria"/>
        </w:rPr>
        <w:t xml:space="preserve"> and </w:t>
      </w:r>
      <w:r w:rsidRPr="003018C0">
        <w:rPr>
          <w:rFonts w:ascii="Cambria" w:hAnsi="Cambria"/>
        </w:rPr>
        <w:t xml:space="preserve">thanked the EU and the IDEA for sponsoring the program.  appreciated Dr. Orji and team </w:t>
      </w:r>
      <w:r w:rsidR="00C46D0B" w:rsidRPr="003018C0">
        <w:rPr>
          <w:rFonts w:ascii="Cambria" w:hAnsi="Cambria"/>
        </w:rPr>
        <w:t xml:space="preserve">for their relentless efforts in </w:t>
      </w:r>
      <w:r w:rsidRPr="003018C0">
        <w:rPr>
          <w:rFonts w:ascii="Cambria" w:hAnsi="Cambria"/>
        </w:rPr>
        <w:t>build</w:t>
      </w:r>
      <w:r w:rsidR="00C46D0B" w:rsidRPr="003018C0">
        <w:rPr>
          <w:rFonts w:ascii="Cambria" w:hAnsi="Cambria"/>
        </w:rPr>
        <w:t xml:space="preserve">ing the capacity of CSOs and </w:t>
      </w:r>
      <w:r w:rsidRPr="003018C0">
        <w:rPr>
          <w:rFonts w:ascii="Cambria" w:hAnsi="Cambria"/>
        </w:rPr>
        <w:t>continually support</w:t>
      </w:r>
      <w:r w:rsidR="00C46D0B" w:rsidRPr="003018C0">
        <w:rPr>
          <w:rFonts w:ascii="Cambria" w:hAnsi="Cambria"/>
        </w:rPr>
        <w:t>ing</w:t>
      </w:r>
      <w:r w:rsidRPr="003018C0">
        <w:rPr>
          <w:rFonts w:ascii="Cambria" w:hAnsi="Cambria"/>
        </w:rPr>
        <w:t xml:space="preserve"> then in their transparency and accountability work.</w:t>
      </w:r>
    </w:p>
    <w:p w14:paraId="085CA387" w14:textId="77777777" w:rsidR="001B0C10" w:rsidRDefault="001B0C10" w:rsidP="005A34C5">
      <w:pPr>
        <w:pStyle w:val="NoSpacing"/>
        <w:rPr>
          <w:rFonts w:ascii="Cambria" w:hAnsi="Cambria"/>
        </w:rPr>
      </w:pPr>
    </w:p>
    <w:p w14:paraId="39CB51C8" w14:textId="210C29DD" w:rsidR="00185865" w:rsidRPr="003018C0" w:rsidRDefault="0050409A" w:rsidP="004425AE">
      <w:pPr>
        <w:pStyle w:val="Heading1"/>
        <w:jc w:val="both"/>
        <w:rPr>
          <w:rFonts w:ascii="Cambria" w:hAnsi="Cambria"/>
          <w:b/>
          <w:bCs/>
          <w:color w:val="4F6228" w:themeColor="accent3" w:themeShade="80"/>
        </w:rPr>
      </w:pPr>
      <w:bookmarkStart w:id="10" w:name="_Toc182252820"/>
      <w:r w:rsidRPr="003018C0">
        <w:rPr>
          <w:rFonts w:ascii="Cambria" w:hAnsi="Cambria"/>
          <w:b/>
          <w:bCs/>
          <w:color w:val="4F6228" w:themeColor="accent3" w:themeShade="80"/>
        </w:rPr>
        <w:lastRenderedPageBreak/>
        <w:t xml:space="preserve">SECTION </w:t>
      </w:r>
      <w:r w:rsidR="0067526D" w:rsidRPr="003018C0">
        <w:rPr>
          <w:rFonts w:ascii="Cambria" w:hAnsi="Cambria"/>
          <w:b/>
          <w:bCs/>
          <w:color w:val="4F6228" w:themeColor="accent3" w:themeShade="80"/>
        </w:rPr>
        <w:t>I</w:t>
      </w:r>
      <w:r w:rsidR="001B0C10">
        <w:rPr>
          <w:rFonts w:ascii="Cambria" w:hAnsi="Cambria"/>
          <w:b/>
          <w:bCs/>
          <w:color w:val="4F6228" w:themeColor="accent3" w:themeShade="80"/>
        </w:rPr>
        <w:t>II</w:t>
      </w:r>
      <w:r w:rsidRPr="003018C0">
        <w:rPr>
          <w:rFonts w:ascii="Cambria" w:hAnsi="Cambria"/>
          <w:b/>
          <w:bCs/>
          <w:color w:val="4F6228" w:themeColor="accent3" w:themeShade="80"/>
        </w:rPr>
        <w:t xml:space="preserve">. </w:t>
      </w:r>
      <w:r w:rsidR="000741B5" w:rsidRPr="003018C0">
        <w:rPr>
          <w:rFonts w:ascii="Cambria" w:hAnsi="Cambria"/>
          <w:b/>
          <w:bCs/>
          <w:color w:val="4F6228" w:themeColor="accent3" w:themeShade="80"/>
        </w:rPr>
        <w:t xml:space="preserve">TRAINING AGENDA, TOPICS, </w:t>
      </w:r>
      <w:r w:rsidR="003218B7">
        <w:rPr>
          <w:rFonts w:ascii="Cambria" w:hAnsi="Cambria"/>
          <w:b/>
          <w:bCs/>
          <w:color w:val="4F6228" w:themeColor="accent3" w:themeShade="80"/>
        </w:rPr>
        <w:t xml:space="preserve">AND </w:t>
      </w:r>
      <w:r w:rsidR="000741B5" w:rsidRPr="003018C0">
        <w:rPr>
          <w:rFonts w:ascii="Cambria" w:hAnsi="Cambria"/>
          <w:b/>
          <w:bCs/>
          <w:color w:val="4F6228" w:themeColor="accent3" w:themeShade="80"/>
        </w:rPr>
        <w:t>INSIGHTS</w:t>
      </w:r>
      <w:bookmarkEnd w:id="10"/>
    </w:p>
    <w:p w14:paraId="2ED57D5C" w14:textId="2FF389E6" w:rsidR="0067526D" w:rsidRPr="003018C0" w:rsidRDefault="0067526D" w:rsidP="004425AE">
      <w:pPr>
        <w:pStyle w:val="NoSpacing"/>
        <w:jc w:val="both"/>
        <w:rPr>
          <w:rFonts w:ascii="Cambria" w:hAnsi="Cambria"/>
        </w:rPr>
      </w:pPr>
      <w:r w:rsidRPr="003018C0">
        <w:rPr>
          <w:rFonts w:ascii="Cambria" w:hAnsi="Cambria"/>
          <w:noProof/>
        </w:rPr>
        <mc:AlternateContent>
          <mc:Choice Requires="wps">
            <w:drawing>
              <wp:anchor distT="45720" distB="45720" distL="114300" distR="114300" simplePos="0" relativeHeight="251700736" behindDoc="0" locked="0" layoutInCell="1" allowOverlap="1" wp14:anchorId="0EE11460" wp14:editId="6C778DD5">
                <wp:simplePos x="0" y="0"/>
                <wp:positionH relativeFrom="column">
                  <wp:posOffset>3657600</wp:posOffset>
                </wp:positionH>
                <wp:positionV relativeFrom="paragraph">
                  <wp:posOffset>327025</wp:posOffset>
                </wp:positionV>
                <wp:extent cx="2729865" cy="3343275"/>
                <wp:effectExtent l="0" t="0" r="0" b="9525"/>
                <wp:wrapSquare wrapText="bothSides"/>
                <wp:docPr id="767185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3343275"/>
                        </a:xfrm>
                        <a:prstGeom prst="rect">
                          <a:avLst/>
                        </a:prstGeom>
                        <a:noFill/>
                        <a:ln>
                          <a:noFill/>
                        </a:ln>
                      </wps:spPr>
                      <wps:style>
                        <a:lnRef idx="0">
                          <a:scrgbClr r="0" g="0" b="0"/>
                        </a:lnRef>
                        <a:fillRef idx="0">
                          <a:scrgbClr r="0" g="0" b="0"/>
                        </a:fillRef>
                        <a:effectRef idx="0">
                          <a:scrgbClr r="0" g="0" b="0"/>
                        </a:effectRef>
                        <a:fontRef idx="minor">
                          <a:schemeClr val="accent3"/>
                        </a:fontRef>
                      </wps:style>
                      <wps:txbx>
                        <w:txbxContent>
                          <w:p w14:paraId="79B79306" w14:textId="3885144C" w:rsidR="0067526D" w:rsidRPr="00545C7B" w:rsidRDefault="0067526D" w:rsidP="00545C7B">
                            <w:pPr>
                              <w:pStyle w:val="NoSpacing"/>
                              <w:jc w:val="center"/>
                              <w:rPr>
                                <w:rFonts w:ascii="Cambria" w:hAnsi="Cambria"/>
                                <w:b/>
                                <w:bCs/>
                                <w:color w:val="4F6228" w:themeColor="accent3" w:themeShade="80"/>
                              </w:rPr>
                            </w:pPr>
                            <w:r w:rsidRPr="00545C7B">
                              <w:rPr>
                                <w:rFonts w:ascii="Cambria" w:hAnsi="Cambria"/>
                                <w:b/>
                                <w:bCs/>
                                <w:noProof/>
                                <w:color w:val="4F6228" w:themeColor="accent3" w:themeShade="80"/>
                              </w:rPr>
                              <w:drawing>
                                <wp:inline distT="0" distB="0" distL="0" distR="0" wp14:anchorId="646883C5" wp14:editId="3F6D4549">
                                  <wp:extent cx="2955634" cy="2533603"/>
                                  <wp:effectExtent l="1587" t="0" r="0" b="0"/>
                                  <wp:docPr id="19" name="Picture 19" descr="C:\Users\Augusta Akparanta\Downloads\20241101_09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ugusta Akparanta\Downloads\20241101_09203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975518" cy="2550648"/>
                                          </a:xfrm>
                                          <a:prstGeom prst="rect">
                                            <a:avLst/>
                                          </a:prstGeom>
                                          <a:noFill/>
                                          <a:ln>
                                            <a:noFill/>
                                          </a:ln>
                                        </pic:spPr>
                                      </pic:pic>
                                    </a:graphicData>
                                  </a:graphic>
                                </wp:inline>
                              </w:drawing>
                            </w:r>
                          </w:p>
                          <w:p w14:paraId="00F8DB4F" w14:textId="3A1BC00D" w:rsidR="00B2623D" w:rsidRPr="00545C7B" w:rsidRDefault="00B2623D" w:rsidP="00545C7B">
                            <w:pPr>
                              <w:pStyle w:val="NoSpacing"/>
                              <w:jc w:val="center"/>
                              <w:rPr>
                                <w:rFonts w:ascii="Cambria" w:hAnsi="Cambria"/>
                                <w:b/>
                                <w:bCs/>
                                <w:color w:val="4F6228" w:themeColor="accent3" w:themeShade="80"/>
                              </w:rPr>
                            </w:pPr>
                            <w:r w:rsidRPr="00545C7B">
                              <w:rPr>
                                <w:rFonts w:ascii="Cambria" w:hAnsi="Cambria"/>
                                <w:b/>
                                <w:bCs/>
                                <w:color w:val="4F6228" w:themeColor="accent3" w:themeShade="80"/>
                              </w:rPr>
                              <w:t>Cross-</w:t>
                            </w:r>
                            <w:r w:rsidR="00545C7B" w:rsidRPr="00545C7B">
                              <w:rPr>
                                <w:rFonts w:ascii="Cambria" w:hAnsi="Cambria"/>
                                <w:b/>
                                <w:bCs/>
                                <w:color w:val="4F6228" w:themeColor="accent3" w:themeShade="80"/>
                              </w:rPr>
                              <w:t>Section of Participants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E11460" id="_x0000_s1034" type="#_x0000_t202" style="position:absolute;margin-left:4in;margin-top:25.75pt;width:214.95pt;height:263.25pt;z-index:251700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" filled="f" stroked="f">
                <v:textbox>
                  <w:txbxContent>
                    <w:p w14:paraId="79B79306" w14:textId="3885144C" w:rsidR="0067526D" w:rsidRPr="00545C7B" w:rsidRDefault="0067526D" w:rsidP="00545C7B">
                      <w:pPr>
                        <w:pStyle w:val="NoSpacing"/>
                        <w:jc w:val="center"/>
                        <w:rPr>
                          <w:rFonts w:ascii="Cambria" w:hAnsi="Cambria"/>
                          <w:b/>
                          <w:bCs/>
                          <w:color w:val="4F6228" w:themeColor="accent3" w:themeShade="80"/>
                        </w:rPr>
                      </w:pPr>
                      <w:r w:rsidRPr="00545C7B">
                        <w:rPr>
                          <w:rFonts w:ascii="Cambria" w:hAnsi="Cambria"/>
                          <w:b/>
                          <w:bCs/>
                          <w:noProof/>
                          <w:color w:val="4F6228" w:themeColor="accent3" w:themeShade="80"/>
                        </w:rPr>
                        <w:drawing>
                          <wp:inline distT="0" distB="0" distL="0" distR="0" wp14:anchorId="646883C5" wp14:editId="3F6D4549">
                            <wp:extent cx="2955634" cy="2533603"/>
                            <wp:effectExtent l="1587" t="0" r="0" b="0"/>
                            <wp:docPr id="19" name="Picture 19" descr="C:\Users\Augusta Akparanta\Downloads\20241101_092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ugusta Akparanta\Downloads\20241101_092036.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2975518" cy="2550648"/>
                                    </a:xfrm>
                                    <a:prstGeom prst="rect">
                                      <a:avLst/>
                                    </a:prstGeom>
                                    <a:noFill/>
                                    <a:ln>
                                      <a:noFill/>
                                    </a:ln>
                                  </pic:spPr>
                                </pic:pic>
                              </a:graphicData>
                            </a:graphic>
                          </wp:inline>
                        </w:drawing>
                      </w:r>
                    </w:p>
                    <w:p w14:paraId="00F8DB4F" w14:textId="3A1BC00D" w:rsidR="00B2623D" w:rsidRPr="00545C7B" w:rsidRDefault="00B2623D" w:rsidP="00545C7B">
                      <w:pPr>
                        <w:pStyle w:val="NoSpacing"/>
                        <w:jc w:val="center"/>
                        <w:rPr>
                          <w:rFonts w:ascii="Cambria" w:hAnsi="Cambria"/>
                          <w:b/>
                          <w:bCs/>
                          <w:color w:val="4F6228" w:themeColor="accent3" w:themeShade="80"/>
                        </w:rPr>
                      </w:pPr>
                      <w:r w:rsidRPr="00545C7B">
                        <w:rPr>
                          <w:rFonts w:ascii="Cambria" w:hAnsi="Cambria"/>
                          <w:b/>
                          <w:bCs/>
                          <w:color w:val="4F6228" w:themeColor="accent3" w:themeShade="80"/>
                        </w:rPr>
                        <w:t>Cross-</w:t>
                      </w:r>
                      <w:r w:rsidR="00545C7B" w:rsidRPr="00545C7B">
                        <w:rPr>
                          <w:rFonts w:ascii="Cambria" w:hAnsi="Cambria"/>
                          <w:b/>
                          <w:bCs/>
                          <w:color w:val="4F6228" w:themeColor="accent3" w:themeShade="80"/>
                        </w:rPr>
                        <w:t>Section of Participants</w:t>
                      </w:r>
                    </w:p>
                  </w:txbxContent>
                </v:textbox>
                <w10:wrap type="square"/>
              </v:shape>
            </w:pict>
          </mc:Fallback>
        </mc:AlternateContent>
      </w:r>
      <w:r w:rsidR="000741B5" w:rsidRPr="003018C0">
        <w:rPr>
          <w:rFonts w:ascii="Cambria" w:hAnsi="Cambria"/>
        </w:rPr>
        <w:t>One of the prominent features and recurring theme</w:t>
      </w:r>
      <w:r w:rsidR="00C46D0B" w:rsidRPr="003018C0">
        <w:rPr>
          <w:rFonts w:ascii="Cambria" w:hAnsi="Cambria"/>
        </w:rPr>
        <w:t>s at the training</w:t>
      </w:r>
      <w:r w:rsidR="000741B5" w:rsidRPr="003018C0">
        <w:rPr>
          <w:rFonts w:ascii="Cambria" w:hAnsi="Cambria"/>
        </w:rPr>
        <w:t xml:space="preserve"> was the need to engender the</w:t>
      </w:r>
      <w:r w:rsidR="00C46D0B" w:rsidRPr="003018C0">
        <w:rPr>
          <w:rFonts w:ascii="Cambria" w:hAnsi="Cambria"/>
        </w:rPr>
        <w:t xml:space="preserve"> extractive industries by</w:t>
      </w:r>
      <w:r w:rsidR="000741B5" w:rsidRPr="003018C0">
        <w:rPr>
          <w:rFonts w:ascii="Cambria" w:hAnsi="Cambria"/>
        </w:rPr>
        <w:t xml:space="preserve"> increasing the female workforce in the formal sector, especially in decision making positions. This </w:t>
      </w:r>
      <w:r w:rsidR="00C46D0B" w:rsidRPr="003018C0">
        <w:rPr>
          <w:rFonts w:ascii="Cambria" w:hAnsi="Cambria"/>
        </w:rPr>
        <w:t xml:space="preserve">is expected to result in </w:t>
      </w:r>
      <w:r w:rsidR="000741B5" w:rsidRPr="003018C0">
        <w:rPr>
          <w:rFonts w:ascii="Cambria" w:hAnsi="Cambria"/>
        </w:rPr>
        <w:t>increase</w:t>
      </w:r>
      <w:r w:rsidR="00C46D0B" w:rsidRPr="003018C0">
        <w:rPr>
          <w:rFonts w:ascii="Cambria" w:hAnsi="Cambria"/>
        </w:rPr>
        <w:t>d</w:t>
      </w:r>
      <w:r w:rsidR="000741B5" w:rsidRPr="003018C0">
        <w:rPr>
          <w:rFonts w:ascii="Cambria" w:hAnsi="Cambria"/>
        </w:rPr>
        <w:t xml:space="preserve"> economic growth for women and by extension for their families</w:t>
      </w:r>
      <w:r w:rsidR="00C46D0B" w:rsidRPr="003018C0">
        <w:rPr>
          <w:rFonts w:ascii="Cambria" w:hAnsi="Cambria"/>
        </w:rPr>
        <w:t xml:space="preserve"> and the society at large</w:t>
      </w:r>
      <w:r w:rsidR="00E67869" w:rsidRPr="003018C0">
        <w:rPr>
          <w:rFonts w:ascii="Cambria" w:hAnsi="Cambria"/>
        </w:rPr>
        <w:t xml:space="preserve">. Other areas of concern were improving Contract Transparency, Ensuring Beneficial Ownership, </w:t>
      </w:r>
      <w:r w:rsidRPr="003018C0">
        <w:rPr>
          <w:rFonts w:ascii="Cambria" w:hAnsi="Cambria"/>
        </w:rPr>
        <w:t>working</w:t>
      </w:r>
      <w:r w:rsidR="00E67869" w:rsidRPr="003018C0">
        <w:rPr>
          <w:rFonts w:ascii="Cambria" w:hAnsi="Cambria"/>
        </w:rPr>
        <w:t xml:space="preserve"> throu</w:t>
      </w:r>
      <w:r w:rsidR="00C46D0B" w:rsidRPr="003018C0">
        <w:rPr>
          <w:rFonts w:ascii="Cambria" w:hAnsi="Cambria"/>
        </w:rPr>
        <w:t>gh Energy transition in a way that would</w:t>
      </w:r>
      <w:r w:rsidR="00E67869" w:rsidRPr="003018C0">
        <w:rPr>
          <w:rFonts w:ascii="Cambria" w:hAnsi="Cambria"/>
        </w:rPr>
        <w:t xml:space="preserve"> benefit all </w:t>
      </w:r>
      <w:r w:rsidRPr="003018C0">
        <w:rPr>
          <w:rFonts w:ascii="Cambria" w:hAnsi="Cambria"/>
        </w:rPr>
        <w:t>and</w:t>
      </w:r>
      <w:r w:rsidR="00E67869" w:rsidRPr="003018C0">
        <w:rPr>
          <w:rFonts w:ascii="Cambria" w:hAnsi="Cambria"/>
        </w:rPr>
        <w:t xml:space="preserve"> grow the economy. It is also important to work with communities to </w:t>
      </w:r>
      <w:r w:rsidR="00C46D0B" w:rsidRPr="003018C0">
        <w:rPr>
          <w:rFonts w:ascii="Cambria" w:hAnsi="Cambria"/>
        </w:rPr>
        <w:t xml:space="preserve">eliminate </w:t>
      </w:r>
      <w:r w:rsidR="00E67869" w:rsidRPr="003018C0">
        <w:rPr>
          <w:rFonts w:ascii="Cambria" w:hAnsi="Cambria"/>
        </w:rPr>
        <w:t xml:space="preserve">both oil theft and illegal mining of solid minerals. </w:t>
      </w:r>
    </w:p>
    <w:p w14:paraId="0DCFD8A9" w14:textId="77777777" w:rsidR="0067526D" w:rsidRPr="003018C0" w:rsidRDefault="0067526D" w:rsidP="004425AE">
      <w:pPr>
        <w:pStyle w:val="NoSpacing"/>
        <w:jc w:val="both"/>
        <w:rPr>
          <w:rFonts w:ascii="Cambria" w:hAnsi="Cambria"/>
        </w:rPr>
      </w:pPr>
    </w:p>
    <w:p w14:paraId="39CB51CC" w14:textId="7B6CF45A" w:rsidR="000741B5" w:rsidRPr="003018C0" w:rsidRDefault="00E67869" w:rsidP="004425AE">
      <w:pPr>
        <w:pStyle w:val="NoSpacing"/>
        <w:jc w:val="both"/>
        <w:rPr>
          <w:rFonts w:ascii="Cambria" w:hAnsi="Cambria"/>
        </w:rPr>
      </w:pPr>
      <w:r w:rsidRPr="003018C0">
        <w:rPr>
          <w:rFonts w:ascii="Cambria" w:hAnsi="Cambria"/>
        </w:rPr>
        <w:t xml:space="preserve">Overall, the various topics were complimentary in increasing participants’ knowledge. The interactive and practical sessions provided </w:t>
      </w:r>
      <w:r w:rsidR="007C3148">
        <w:rPr>
          <w:rFonts w:ascii="Cambria" w:hAnsi="Cambria"/>
        </w:rPr>
        <w:t>a</w:t>
      </w:r>
      <w:r w:rsidRPr="003018C0">
        <w:rPr>
          <w:rFonts w:ascii="Cambria" w:hAnsi="Cambria"/>
        </w:rPr>
        <w:t xml:space="preserve"> </w:t>
      </w:r>
      <w:proofErr w:type="gramStart"/>
      <w:r w:rsidR="0067526D" w:rsidRPr="003018C0">
        <w:rPr>
          <w:rFonts w:ascii="Cambria" w:hAnsi="Cambria"/>
        </w:rPr>
        <w:t>hands-on</w:t>
      </w:r>
      <w:r w:rsidR="00523D89" w:rsidRPr="003018C0">
        <w:rPr>
          <w:rFonts w:ascii="Cambria" w:hAnsi="Cambria"/>
        </w:rPr>
        <w:t xml:space="preserve"> activities</w:t>
      </w:r>
      <w:proofErr w:type="gramEnd"/>
      <w:r w:rsidR="00523D89" w:rsidRPr="003018C0">
        <w:rPr>
          <w:rFonts w:ascii="Cambria" w:hAnsi="Cambria"/>
        </w:rPr>
        <w:t xml:space="preserve"> </w:t>
      </w:r>
      <w:r w:rsidRPr="003018C0">
        <w:rPr>
          <w:rFonts w:ascii="Cambria" w:hAnsi="Cambria"/>
        </w:rPr>
        <w:t xml:space="preserve">for internalizing the different </w:t>
      </w:r>
      <w:r w:rsidR="006C0AB5" w:rsidRPr="003018C0">
        <w:rPr>
          <w:rFonts w:ascii="Cambria" w:hAnsi="Cambria"/>
        </w:rPr>
        <w:t xml:space="preserve">sessions. Participants were encouraged to investigate, interrogate issues, identify problem areas, learn and share knowledge about target issues; identify policy makers and those with the authority to make the desired changes. </w:t>
      </w:r>
      <w:r w:rsidR="00523D89" w:rsidRPr="003018C0">
        <w:rPr>
          <w:rFonts w:ascii="Cambria" w:hAnsi="Cambria"/>
        </w:rPr>
        <w:t>They were also told to p</w:t>
      </w:r>
      <w:r w:rsidR="006C0AB5" w:rsidRPr="003018C0">
        <w:rPr>
          <w:rFonts w:ascii="Cambria" w:hAnsi="Cambria"/>
        </w:rPr>
        <w:t>artner and collaborate with significant others to increase mileage, engage in continuous and targeted advocacy to make the extractive sector transparent</w:t>
      </w:r>
      <w:r w:rsidR="007C3148">
        <w:rPr>
          <w:rFonts w:ascii="Cambria" w:hAnsi="Cambria"/>
        </w:rPr>
        <w:t xml:space="preserve"> and</w:t>
      </w:r>
      <w:r w:rsidR="006C0AB5" w:rsidRPr="003018C0">
        <w:rPr>
          <w:rFonts w:ascii="Cambria" w:hAnsi="Cambria"/>
        </w:rPr>
        <w:t xml:space="preserve"> accountable. This should contrib</w:t>
      </w:r>
      <w:r w:rsidR="00523D89" w:rsidRPr="003018C0">
        <w:rPr>
          <w:rFonts w:ascii="Cambria" w:hAnsi="Cambria"/>
        </w:rPr>
        <w:t xml:space="preserve">ute to increased GDP as well </w:t>
      </w:r>
      <w:r w:rsidR="00104BA1" w:rsidRPr="003018C0">
        <w:rPr>
          <w:rFonts w:ascii="Cambria" w:hAnsi="Cambria"/>
        </w:rPr>
        <w:t>as judicious</w:t>
      </w:r>
      <w:r w:rsidR="006C0AB5" w:rsidRPr="003018C0">
        <w:rPr>
          <w:rFonts w:ascii="Cambria" w:hAnsi="Cambria"/>
        </w:rPr>
        <w:t xml:space="preserve"> use of the nation’s resources for its citizens.</w:t>
      </w:r>
    </w:p>
    <w:p w14:paraId="39CB51D1" w14:textId="77777777" w:rsidR="00EE58FD" w:rsidRPr="003018C0" w:rsidRDefault="00EE58FD" w:rsidP="00545C7B">
      <w:pPr>
        <w:pStyle w:val="NoSpacing"/>
        <w:rPr>
          <w:rFonts w:ascii="Cambria" w:hAnsi="Cambria"/>
        </w:rPr>
      </w:pPr>
    </w:p>
    <w:p w14:paraId="39CB51F3" w14:textId="4F43BEDE" w:rsidR="00EE58FD" w:rsidRPr="001B0C10" w:rsidRDefault="001B0C10" w:rsidP="004425AE">
      <w:pPr>
        <w:pStyle w:val="Heading2"/>
        <w:jc w:val="both"/>
        <w:rPr>
          <w:rFonts w:ascii="Cambria" w:eastAsia="Times New Roman" w:hAnsi="Cambria"/>
          <w:b/>
          <w:bCs/>
          <w:color w:val="76923C" w:themeColor="accent3" w:themeShade="BF"/>
          <w:sz w:val="28"/>
          <w:szCs w:val="28"/>
        </w:rPr>
      </w:pPr>
      <w:bookmarkStart w:id="11" w:name="_Toc182252821"/>
      <w:r>
        <w:rPr>
          <w:rFonts w:ascii="Cambria" w:eastAsia="Times New Roman" w:hAnsi="Cambria"/>
          <w:b/>
          <w:bCs/>
          <w:color w:val="76923C" w:themeColor="accent3" w:themeShade="BF"/>
          <w:sz w:val="28"/>
          <w:szCs w:val="28"/>
        </w:rPr>
        <w:t>3</w:t>
      </w:r>
      <w:r w:rsidR="00F20495" w:rsidRPr="001B0C10">
        <w:rPr>
          <w:rFonts w:ascii="Cambria" w:eastAsia="Times New Roman" w:hAnsi="Cambria"/>
          <w:b/>
          <w:bCs/>
          <w:color w:val="76923C" w:themeColor="accent3" w:themeShade="BF"/>
          <w:sz w:val="28"/>
          <w:szCs w:val="28"/>
        </w:rPr>
        <w:t>.1. K</w:t>
      </w:r>
      <w:r w:rsidRPr="001B0C10">
        <w:rPr>
          <w:rFonts w:ascii="Cambria" w:eastAsia="Times New Roman" w:hAnsi="Cambria"/>
          <w:b/>
          <w:bCs/>
          <w:color w:val="76923C" w:themeColor="accent3" w:themeShade="BF"/>
          <w:sz w:val="28"/>
          <w:szCs w:val="28"/>
        </w:rPr>
        <w:t>EY TRAINING TOPICS AND INSIGHTS</w:t>
      </w:r>
      <w:bookmarkEnd w:id="11"/>
      <w:r w:rsidRPr="001B0C10">
        <w:rPr>
          <w:rFonts w:ascii="Cambria" w:eastAsia="Times New Roman" w:hAnsi="Cambria"/>
          <w:b/>
          <w:bCs/>
          <w:color w:val="76923C" w:themeColor="accent3" w:themeShade="BF"/>
          <w:sz w:val="28"/>
          <w:szCs w:val="28"/>
        </w:rPr>
        <w:t xml:space="preserve"> </w:t>
      </w:r>
    </w:p>
    <w:p w14:paraId="691CA80F" w14:textId="77777777" w:rsidR="00C27BE1" w:rsidRDefault="00F20495" w:rsidP="004425AE">
      <w:pPr>
        <w:shd w:val="clear" w:color="auto" w:fill="FFFFFF"/>
        <w:spacing w:after="0"/>
        <w:jc w:val="both"/>
        <w:rPr>
          <w:rFonts w:ascii="Cambria" w:eastAsia="Times New Roman" w:hAnsi="Cambria" w:cstheme="minorHAnsi"/>
        </w:rPr>
      </w:pPr>
      <w:r>
        <w:rPr>
          <w:rFonts w:ascii="Cambria" w:eastAsia="Times New Roman" w:hAnsi="Cambria" w:cstheme="minorHAnsi"/>
        </w:rPr>
        <w:t>T</w:t>
      </w:r>
      <w:r w:rsidR="00C27BE1">
        <w:rPr>
          <w:rFonts w:ascii="Cambria" w:eastAsia="Times New Roman" w:hAnsi="Cambria" w:cstheme="minorHAnsi"/>
        </w:rPr>
        <w:t xml:space="preserve">he following key training topics and insights were highlighted during the different training sessions i.e. </w:t>
      </w:r>
    </w:p>
    <w:p w14:paraId="39CB51F6" w14:textId="31248E82" w:rsidR="00EE58FD" w:rsidRPr="00C27BE1" w:rsidRDefault="00EE58FD" w:rsidP="004425AE">
      <w:pPr>
        <w:pStyle w:val="ListParagraph"/>
        <w:numPr>
          <w:ilvl w:val="0"/>
          <w:numId w:val="45"/>
        </w:numPr>
        <w:shd w:val="clear" w:color="auto" w:fill="FFFFFF"/>
        <w:spacing w:after="0"/>
        <w:jc w:val="both"/>
        <w:rPr>
          <w:rFonts w:ascii="Cambria" w:eastAsia="Times New Roman" w:hAnsi="Cambria" w:cstheme="minorHAnsi"/>
        </w:rPr>
      </w:pPr>
      <w:r w:rsidRPr="00C27BE1">
        <w:rPr>
          <w:rFonts w:ascii="Cambria" w:eastAsia="Times New Roman" w:hAnsi="Cambria" w:cstheme="minorHAnsi"/>
          <w:b/>
          <w:bCs/>
        </w:rPr>
        <w:t>Transparency and Accountability:</w:t>
      </w:r>
      <w:r w:rsidRPr="00C27BE1">
        <w:rPr>
          <w:rFonts w:ascii="Cambria" w:eastAsia="Times New Roman" w:hAnsi="Cambria" w:cstheme="minorHAnsi"/>
        </w:rPr>
        <w:t xml:space="preserve"> Importance of transparency in resource management and NEITI’s r</w:t>
      </w:r>
      <w:r w:rsidR="00104BA1" w:rsidRPr="00C27BE1">
        <w:rPr>
          <w:rFonts w:ascii="Cambria" w:eastAsia="Times New Roman" w:hAnsi="Cambria" w:cstheme="minorHAnsi"/>
        </w:rPr>
        <w:t>ole in fostering accountability</w:t>
      </w:r>
      <w:r w:rsidR="00C27BE1" w:rsidRPr="00C27BE1">
        <w:rPr>
          <w:rFonts w:ascii="Cambria" w:eastAsia="Times New Roman" w:hAnsi="Cambria" w:cstheme="minorHAnsi"/>
        </w:rPr>
        <w:t>.</w:t>
      </w:r>
    </w:p>
    <w:p w14:paraId="39CB51F8" w14:textId="1EACC36A" w:rsidR="00EE58FD" w:rsidRPr="00C27BE1" w:rsidRDefault="00EE58FD" w:rsidP="004425AE">
      <w:pPr>
        <w:pStyle w:val="ListParagraph"/>
        <w:numPr>
          <w:ilvl w:val="0"/>
          <w:numId w:val="45"/>
        </w:numPr>
        <w:shd w:val="clear" w:color="auto" w:fill="FFFFFF"/>
        <w:spacing w:after="0"/>
        <w:jc w:val="both"/>
        <w:rPr>
          <w:rFonts w:ascii="Cambria" w:eastAsia="Times New Roman" w:hAnsi="Cambria" w:cstheme="minorHAnsi"/>
        </w:rPr>
      </w:pPr>
      <w:r w:rsidRPr="00C27BE1">
        <w:rPr>
          <w:rFonts w:ascii="Cambria" w:eastAsia="Times New Roman" w:hAnsi="Cambria" w:cstheme="minorHAnsi"/>
          <w:b/>
          <w:bCs/>
        </w:rPr>
        <w:t>Monitoring and Reporting:</w:t>
      </w:r>
      <w:r w:rsidRPr="00C27BE1">
        <w:rPr>
          <w:rFonts w:ascii="Cambria" w:eastAsia="Times New Roman" w:hAnsi="Cambria" w:cstheme="minorHAnsi"/>
        </w:rPr>
        <w:t xml:space="preserve"> Techniques for monitoring compliance, data reporting standards,</w:t>
      </w:r>
      <w:r w:rsidR="00104BA1" w:rsidRPr="00C27BE1">
        <w:rPr>
          <w:rFonts w:ascii="Cambria" w:eastAsia="Times New Roman" w:hAnsi="Cambria" w:cstheme="minorHAnsi"/>
        </w:rPr>
        <w:t xml:space="preserve"> and interpreting audit reports</w:t>
      </w:r>
      <w:r w:rsidR="00C27BE1" w:rsidRPr="00C27BE1">
        <w:rPr>
          <w:rFonts w:ascii="Cambria" w:eastAsia="Times New Roman" w:hAnsi="Cambria" w:cstheme="minorHAnsi"/>
        </w:rPr>
        <w:t>.</w:t>
      </w:r>
    </w:p>
    <w:p w14:paraId="39CB51F9" w14:textId="64D177C5" w:rsidR="00EE58FD" w:rsidRPr="00C27BE1" w:rsidRDefault="00EE58FD" w:rsidP="004425AE">
      <w:pPr>
        <w:pStyle w:val="ListParagraph"/>
        <w:numPr>
          <w:ilvl w:val="0"/>
          <w:numId w:val="45"/>
        </w:numPr>
        <w:shd w:val="clear" w:color="auto" w:fill="FFFFFF"/>
        <w:spacing w:after="0"/>
        <w:jc w:val="both"/>
        <w:rPr>
          <w:rFonts w:ascii="Cambria" w:eastAsia="Times New Roman" w:hAnsi="Cambria" w:cstheme="minorHAnsi"/>
        </w:rPr>
      </w:pPr>
      <w:r w:rsidRPr="00C27BE1">
        <w:rPr>
          <w:rFonts w:ascii="Cambria" w:eastAsia="Times New Roman" w:hAnsi="Cambria" w:cstheme="minorHAnsi"/>
          <w:b/>
          <w:bCs/>
        </w:rPr>
        <w:t>Stakeholder Engagement:</w:t>
      </w:r>
      <w:r w:rsidRPr="00C27BE1">
        <w:rPr>
          <w:rFonts w:ascii="Cambria" w:eastAsia="Times New Roman" w:hAnsi="Cambria" w:cstheme="minorHAnsi"/>
        </w:rPr>
        <w:t xml:space="preserve"> Approaches to strengthening civil society’s role and building partnershi</w:t>
      </w:r>
      <w:r w:rsidR="00104BA1" w:rsidRPr="00C27BE1">
        <w:rPr>
          <w:rFonts w:ascii="Cambria" w:eastAsia="Times New Roman" w:hAnsi="Cambria" w:cstheme="minorHAnsi"/>
        </w:rPr>
        <w:t>ps with government and industry players</w:t>
      </w:r>
      <w:r w:rsidR="00C27BE1" w:rsidRPr="00C27BE1">
        <w:rPr>
          <w:rFonts w:ascii="Cambria" w:eastAsia="Times New Roman" w:hAnsi="Cambria" w:cstheme="minorHAnsi"/>
        </w:rPr>
        <w:t>.</w:t>
      </w:r>
    </w:p>
    <w:p w14:paraId="39CB51FB" w14:textId="52ECBE98" w:rsidR="00EE58FD" w:rsidRPr="00C27BE1" w:rsidRDefault="00EE58FD" w:rsidP="004425AE">
      <w:pPr>
        <w:pStyle w:val="ListParagraph"/>
        <w:numPr>
          <w:ilvl w:val="0"/>
          <w:numId w:val="45"/>
        </w:numPr>
        <w:shd w:val="clear" w:color="auto" w:fill="FFFFFF"/>
        <w:spacing w:after="0"/>
        <w:jc w:val="both"/>
        <w:rPr>
          <w:rFonts w:ascii="Cambria" w:eastAsia="Times New Roman" w:hAnsi="Cambria" w:cstheme="minorHAnsi"/>
          <w:sz w:val="28"/>
          <w:szCs w:val="28"/>
        </w:rPr>
      </w:pPr>
      <w:r w:rsidRPr="00C27BE1">
        <w:rPr>
          <w:rFonts w:ascii="Cambria" w:eastAsia="Times New Roman" w:hAnsi="Cambria" w:cstheme="minorHAnsi"/>
          <w:b/>
          <w:bCs/>
        </w:rPr>
        <w:t>Advocacy and Policy Influence:</w:t>
      </w:r>
      <w:r w:rsidRPr="00C27BE1">
        <w:rPr>
          <w:rFonts w:ascii="Cambria" w:eastAsia="Times New Roman" w:hAnsi="Cambria" w:cstheme="minorHAnsi"/>
        </w:rPr>
        <w:t xml:space="preserve"> Strategies for effective advocacy to influence policy, ensure environmental sustainability, an</w:t>
      </w:r>
      <w:r w:rsidR="00104BA1" w:rsidRPr="00C27BE1">
        <w:rPr>
          <w:rFonts w:ascii="Cambria" w:eastAsia="Times New Roman" w:hAnsi="Cambria" w:cstheme="minorHAnsi"/>
        </w:rPr>
        <w:t>d safeguard community interests</w:t>
      </w:r>
      <w:r w:rsidR="00C27BE1" w:rsidRPr="00C27BE1">
        <w:rPr>
          <w:rFonts w:ascii="Cambria" w:eastAsia="Times New Roman" w:hAnsi="Cambria" w:cstheme="minorHAnsi"/>
        </w:rPr>
        <w:t>.</w:t>
      </w:r>
    </w:p>
    <w:p w14:paraId="39CB51FC" w14:textId="77777777" w:rsidR="00EE58FD" w:rsidRPr="003018C0" w:rsidRDefault="00EE58FD" w:rsidP="004425AE">
      <w:pPr>
        <w:pStyle w:val="NoSpacing"/>
        <w:jc w:val="both"/>
      </w:pPr>
    </w:p>
    <w:p w14:paraId="39CB51FF" w14:textId="571506B3" w:rsidR="00EE58FD" w:rsidRPr="001B0C10" w:rsidRDefault="001B0C10" w:rsidP="004425AE">
      <w:pPr>
        <w:pStyle w:val="Heading2"/>
        <w:jc w:val="both"/>
        <w:rPr>
          <w:rFonts w:eastAsia="Times New Roman"/>
          <w:b/>
          <w:bCs/>
          <w:color w:val="76923C" w:themeColor="accent3" w:themeShade="BF"/>
          <w:sz w:val="28"/>
          <w:szCs w:val="28"/>
        </w:rPr>
      </w:pPr>
      <w:bookmarkStart w:id="12" w:name="_Toc182252822"/>
      <w:r>
        <w:rPr>
          <w:rFonts w:eastAsia="Times New Roman"/>
          <w:b/>
          <w:bCs/>
          <w:color w:val="76923C" w:themeColor="accent3" w:themeShade="BF"/>
          <w:sz w:val="28"/>
          <w:szCs w:val="28"/>
        </w:rPr>
        <w:t>3</w:t>
      </w:r>
      <w:r w:rsidR="00C27BE1" w:rsidRPr="001B0C10">
        <w:rPr>
          <w:rFonts w:eastAsia="Times New Roman"/>
          <w:b/>
          <w:bCs/>
          <w:color w:val="76923C" w:themeColor="accent3" w:themeShade="BF"/>
          <w:sz w:val="28"/>
          <w:szCs w:val="28"/>
        </w:rPr>
        <w:t>.</w:t>
      </w:r>
      <w:r w:rsidR="008B335F" w:rsidRPr="001B0C10">
        <w:rPr>
          <w:rFonts w:eastAsia="Times New Roman"/>
          <w:b/>
          <w:bCs/>
          <w:color w:val="76923C" w:themeColor="accent3" w:themeShade="BF"/>
          <w:sz w:val="28"/>
          <w:szCs w:val="28"/>
        </w:rPr>
        <w:t xml:space="preserve">2. </w:t>
      </w:r>
      <w:r w:rsidR="00EE58FD" w:rsidRPr="001B0C10">
        <w:rPr>
          <w:rFonts w:eastAsia="Times New Roman"/>
          <w:b/>
          <w:bCs/>
          <w:color w:val="76923C" w:themeColor="accent3" w:themeShade="BF"/>
          <w:sz w:val="28"/>
          <w:szCs w:val="28"/>
        </w:rPr>
        <w:t>O</w:t>
      </w:r>
      <w:r w:rsidRPr="001B0C10">
        <w:rPr>
          <w:rFonts w:eastAsia="Times New Roman"/>
          <w:b/>
          <w:bCs/>
          <w:color w:val="76923C" w:themeColor="accent3" w:themeShade="BF"/>
          <w:sz w:val="28"/>
          <w:szCs w:val="28"/>
        </w:rPr>
        <w:t>UTCOMES AND ACHIEVEMENTS</w:t>
      </w:r>
      <w:bookmarkEnd w:id="12"/>
      <w:r w:rsidRPr="001B0C10">
        <w:rPr>
          <w:rFonts w:eastAsia="Times New Roman"/>
          <w:b/>
          <w:bCs/>
          <w:color w:val="76923C" w:themeColor="accent3" w:themeShade="BF"/>
          <w:sz w:val="28"/>
          <w:szCs w:val="28"/>
        </w:rPr>
        <w:t xml:space="preserve"> </w:t>
      </w:r>
    </w:p>
    <w:p w14:paraId="39CB5200" w14:textId="4758E421" w:rsidR="00D20408" w:rsidRPr="00C27BE1" w:rsidRDefault="006F3188" w:rsidP="004425AE">
      <w:pPr>
        <w:pStyle w:val="NoSpacing"/>
        <w:jc w:val="both"/>
        <w:rPr>
          <w:rFonts w:ascii="Cambria" w:hAnsi="Cambria"/>
          <w:b/>
          <w:bCs/>
        </w:rPr>
      </w:pPr>
      <w:r w:rsidRPr="00C27BE1">
        <w:rPr>
          <w:rFonts w:ascii="Cambria" w:hAnsi="Cambria"/>
        </w:rPr>
        <w:t xml:space="preserve">The workshop highlighted both achievements and areas requiring further attention as Nigeria continues its EITI implementation journey. </w:t>
      </w:r>
      <w:r w:rsidR="00720B7D" w:rsidRPr="004425AE">
        <w:rPr>
          <w:rFonts w:ascii="Cambria" w:hAnsi="Cambria"/>
        </w:rPr>
        <w:t>These include</w:t>
      </w:r>
      <w:r w:rsidR="00720B7D">
        <w:rPr>
          <w:rFonts w:ascii="Cambria" w:hAnsi="Cambria"/>
        </w:rPr>
        <w:t xml:space="preserve"> s</w:t>
      </w:r>
      <w:r w:rsidRPr="00C27BE1">
        <w:rPr>
          <w:rFonts w:ascii="Cambria" w:hAnsi="Cambria"/>
        </w:rPr>
        <w:t>trengthening civil society participation, addressing legal barriers to transparency, promoting gender equity, and enhancing security measures for civic actors are critical steps towards improving governance in Nigeria's extractive sector. These recommendations aim to guide future actions as Nigeria prepares for its next validation under the updated EITI Standard starting January 202</w:t>
      </w:r>
      <w:r w:rsidR="007C3148">
        <w:rPr>
          <w:rFonts w:ascii="Cambria" w:hAnsi="Cambria"/>
        </w:rPr>
        <w:t>6</w:t>
      </w:r>
      <w:r w:rsidRPr="00C27BE1">
        <w:rPr>
          <w:rFonts w:ascii="Cambria" w:hAnsi="Cambria"/>
        </w:rPr>
        <w:t>.</w:t>
      </w:r>
      <w:r w:rsidR="00D20408" w:rsidRPr="00C27BE1">
        <w:rPr>
          <w:rFonts w:ascii="Cambria" w:hAnsi="Cambria"/>
          <w:b/>
          <w:bCs/>
        </w:rPr>
        <w:t xml:space="preserve"> </w:t>
      </w:r>
    </w:p>
    <w:p w14:paraId="39CB5201" w14:textId="6DABE5CC" w:rsidR="00D20408" w:rsidRPr="00C27BE1" w:rsidRDefault="007C3148" w:rsidP="004425AE">
      <w:pPr>
        <w:pStyle w:val="NoSpacing"/>
        <w:jc w:val="both"/>
        <w:rPr>
          <w:rFonts w:ascii="Cambria" w:hAnsi="Cambria"/>
        </w:rPr>
      </w:pPr>
      <w:r>
        <w:rPr>
          <w:rFonts w:ascii="Cambria" w:hAnsi="Cambria"/>
          <w:bCs/>
        </w:rPr>
        <w:t>P</w:t>
      </w:r>
      <w:r w:rsidR="00D20408" w:rsidRPr="00C27BE1">
        <w:rPr>
          <w:rFonts w:ascii="Cambria" w:hAnsi="Cambria"/>
          <w:bCs/>
        </w:rPr>
        <w:t>articipants also agreed on the need to strengthen Civil Society Engagement</w:t>
      </w:r>
      <w:r w:rsidR="00D20408" w:rsidRPr="00C27BE1">
        <w:rPr>
          <w:rFonts w:ascii="Cambria" w:hAnsi="Cambria"/>
        </w:rPr>
        <w:t xml:space="preserve"> by developing a comprehensive framework or guideline to guarantee the independence of civil society actors participating in EITI processes. </w:t>
      </w:r>
      <w:r w:rsidR="00104BA1" w:rsidRPr="00C27BE1">
        <w:rPr>
          <w:rFonts w:ascii="Cambria" w:hAnsi="Cambria"/>
        </w:rPr>
        <w:lastRenderedPageBreak/>
        <w:t>They will r</w:t>
      </w:r>
      <w:r w:rsidR="00D20408" w:rsidRPr="00C27BE1">
        <w:rPr>
          <w:rFonts w:ascii="Cambria" w:hAnsi="Cambria"/>
        </w:rPr>
        <w:t xml:space="preserve">egularly liaise with broader civil society constituencies to ensure their input is reflected in national work plans. </w:t>
      </w:r>
      <w:r>
        <w:rPr>
          <w:rFonts w:ascii="Cambria" w:hAnsi="Cambria"/>
        </w:rPr>
        <w:t xml:space="preserve">Also, </w:t>
      </w:r>
      <w:r w:rsidR="00AD5C4A" w:rsidRPr="00C27BE1">
        <w:rPr>
          <w:rFonts w:ascii="Cambria" w:hAnsi="Cambria"/>
        </w:rPr>
        <w:t>p</w:t>
      </w:r>
      <w:r w:rsidR="00D20408" w:rsidRPr="00C27BE1">
        <w:rPr>
          <w:rFonts w:ascii="Cambria" w:hAnsi="Cambria"/>
        </w:rPr>
        <w:t>artner with host communities to reflect their ne</w:t>
      </w:r>
      <w:r w:rsidR="00AD5C4A" w:rsidRPr="00C27BE1">
        <w:rPr>
          <w:rFonts w:ascii="Cambria" w:hAnsi="Cambria"/>
        </w:rPr>
        <w:t xml:space="preserve">eds in all engagements and work towards engendering the sector </w:t>
      </w:r>
      <w:r w:rsidR="00981EA1" w:rsidRPr="00C27BE1">
        <w:rPr>
          <w:rFonts w:ascii="Cambria" w:hAnsi="Cambria"/>
        </w:rPr>
        <w:t xml:space="preserve">and </w:t>
      </w:r>
      <w:r w:rsidR="00545C7B" w:rsidRPr="00C27BE1">
        <w:rPr>
          <w:rFonts w:ascii="Cambria" w:hAnsi="Cambria"/>
        </w:rPr>
        <w:t>instituting</w:t>
      </w:r>
      <w:r w:rsidR="00D20408" w:rsidRPr="00C27BE1">
        <w:rPr>
          <w:rFonts w:ascii="Cambria" w:hAnsi="Cambria"/>
        </w:rPr>
        <w:t xml:space="preserve"> beneficial ownership in the Solid Minerals sector as has been done with Oil and Gas.</w:t>
      </w:r>
    </w:p>
    <w:p w14:paraId="39CB5204" w14:textId="77777777" w:rsidR="00EE58FD" w:rsidRPr="003018C0" w:rsidRDefault="00EE58FD" w:rsidP="004425AE">
      <w:pPr>
        <w:shd w:val="clear" w:color="auto" w:fill="FFFFFF"/>
        <w:spacing w:after="0"/>
        <w:jc w:val="both"/>
        <w:rPr>
          <w:rFonts w:ascii="Cambria" w:eastAsia="Times New Roman" w:hAnsi="Cambria" w:cstheme="minorHAnsi"/>
          <w:b/>
          <w:color w:val="1D2228"/>
          <w:sz w:val="28"/>
          <w:szCs w:val="28"/>
        </w:rPr>
      </w:pPr>
    </w:p>
    <w:p w14:paraId="217480FE" w14:textId="3B824326" w:rsidR="00C27BE1" w:rsidRPr="001B0C10" w:rsidRDefault="001B0C10" w:rsidP="004425AE">
      <w:pPr>
        <w:pStyle w:val="Heading2"/>
        <w:jc w:val="both"/>
        <w:rPr>
          <w:rFonts w:ascii="Cambria" w:eastAsia="Times New Roman" w:hAnsi="Cambria"/>
          <w:b/>
          <w:bCs/>
          <w:color w:val="76923C" w:themeColor="accent3" w:themeShade="BF"/>
          <w:sz w:val="28"/>
          <w:szCs w:val="28"/>
        </w:rPr>
      </w:pPr>
      <w:bookmarkStart w:id="13" w:name="_Toc182252823"/>
      <w:r>
        <w:rPr>
          <w:rFonts w:ascii="Cambria" w:eastAsia="Times New Roman" w:hAnsi="Cambria"/>
          <w:b/>
          <w:bCs/>
          <w:color w:val="76923C" w:themeColor="accent3" w:themeShade="BF"/>
          <w:sz w:val="28"/>
          <w:szCs w:val="28"/>
        </w:rPr>
        <w:t>3</w:t>
      </w:r>
      <w:r w:rsidR="00C27BE1" w:rsidRPr="001B0C10">
        <w:rPr>
          <w:rFonts w:ascii="Cambria" w:eastAsia="Times New Roman" w:hAnsi="Cambria"/>
          <w:b/>
          <w:bCs/>
          <w:color w:val="76923C" w:themeColor="accent3" w:themeShade="BF"/>
          <w:sz w:val="28"/>
          <w:szCs w:val="28"/>
        </w:rPr>
        <w:t>.</w:t>
      </w:r>
      <w:r w:rsidR="008B335F" w:rsidRPr="001B0C10">
        <w:rPr>
          <w:rFonts w:ascii="Cambria" w:eastAsia="Times New Roman" w:hAnsi="Cambria"/>
          <w:b/>
          <w:bCs/>
          <w:color w:val="76923C" w:themeColor="accent3" w:themeShade="BF"/>
          <w:sz w:val="28"/>
          <w:szCs w:val="28"/>
        </w:rPr>
        <w:t xml:space="preserve">3. </w:t>
      </w:r>
      <w:r w:rsidR="00EE58FD" w:rsidRPr="001B0C10">
        <w:rPr>
          <w:rFonts w:ascii="Cambria" w:eastAsia="Times New Roman" w:hAnsi="Cambria"/>
          <w:b/>
          <w:bCs/>
          <w:color w:val="76923C" w:themeColor="accent3" w:themeShade="BF"/>
          <w:sz w:val="28"/>
          <w:szCs w:val="28"/>
        </w:rPr>
        <w:t>K</w:t>
      </w:r>
      <w:r w:rsidRPr="001B0C10">
        <w:rPr>
          <w:rFonts w:ascii="Cambria" w:eastAsia="Times New Roman" w:hAnsi="Cambria"/>
          <w:b/>
          <w:bCs/>
          <w:color w:val="76923C" w:themeColor="accent3" w:themeShade="BF"/>
          <w:sz w:val="28"/>
          <w:szCs w:val="28"/>
        </w:rPr>
        <w:t>NOWLEDGE AND SKILLS GAINED</w:t>
      </w:r>
      <w:bookmarkEnd w:id="13"/>
    </w:p>
    <w:p w14:paraId="39CB5205" w14:textId="117B7A0D" w:rsidR="00EE58FD" w:rsidRPr="00C27BE1" w:rsidRDefault="001B0C10" w:rsidP="004425AE">
      <w:pPr>
        <w:pStyle w:val="Heading3"/>
        <w:jc w:val="both"/>
        <w:rPr>
          <w:rFonts w:eastAsia="Times New Roman"/>
          <w:color w:val="00B050"/>
        </w:rPr>
      </w:pPr>
      <w:r>
        <w:rPr>
          <w:rFonts w:eastAsia="Times New Roman"/>
          <w:color w:val="00B050"/>
        </w:rPr>
        <w:t>3</w:t>
      </w:r>
      <w:r w:rsidR="00C27BE1">
        <w:rPr>
          <w:rFonts w:eastAsia="Times New Roman"/>
          <w:color w:val="00B050"/>
        </w:rPr>
        <w:t>.</w:t>
      </w:r>
      <w:proofErr w:type="gramStart"/>
      <w:r w:rsidR="00C27BE1">
        <w:rPr>
          <w:rFonts w:eastAsia="Times New Roman"/>
          <w:color w:val="00B050"/>
        </w:rPr>
        <w:t>3..</w:t>
      </w:r>
      <w:proofErr w:type="gramEnd"/>
      <w:r w:rsidR="00C27BE1">
        <w:rPr>
          <w:rFonts w:eastAsia="Times New Roman"/>
          <w:color w:val="00B050"/>
        </w:rPr>
        <w:t xml:space="preserve">1. </w:t>
      </w:r>
      <w:r w:rsidR="00EE58FD" w:rsidRPr="00C27BE1">
        <w:rPr>
          <w:rFonts w:eastAsia="Times New Roman"/>
          <w:color w:val="00B050"/>
        </w:rPr>
        <w:t xml:space="preserve">Summary of </w:t>
      </w:r>
      <w:r w:rsidR="00C27BE1">
        <w:rPr>
          <w:rFonts w:eastAsia="Times New Roman"/>
          <w:color w:val="00B050"/>
        </w:rPr>
        <w:t>S</w:t>
      </w:r>
      <w:r w:rsidR="00EE58FD" w:rsidRPr="00C27BE1">
        <w:rPr>
          <w:rFonts w:eastAsia="Times New Roman"/>
          <w:color w:val="00B050"/>
        </w:rPr>
        <w:t xml:space="preserve">kills and </w:t>
      </w:r>
      <w:r w:rsidR="00C27BE1">
        <w:rPr>
          <w:rFonts w:eastAsia="Times New Roman"/>
          <w:color w:val="00B050"/>
        </w:rPr>
        <w:t>K</w:t>
      </w:r>
      <w:r w:rsidR="00EE58FD" w:rsidRPr="00C27BE1">
        <w:rPr>
          <w:rFonts w:eastAsia="Times New Roman"/>
          <w:color w:val="00B050"/>
        </w:rPr>
        <w:t xml:space="preserve">nowledge </w:t>
      </w:r>
      <w:r w:rsidR="00C27BE1">
        <w:rPr>
          <w:rFonts w:eastAsia="Times New Roman"/>
          <w:color w:val="00B050"/>
        </w:rPr>
        <w:t>P</w:t>
      </w:r>
      <w:r w:rsidR="00EE58FD" w:rsidRPr="00C27BE1">
        <w:rPr>
          <w:rFonts w:eastAsia="Times New Roman"/>
          <w:color w:val="00B050"/>
        </w:rPr>
        <w:t xml:space="preserve">articipants </w:t>
      </w:r>
      <w:r w:rsidR="00C27BE1">
        <w:rPr>
          <w:rFonts w:eastAsia="Times New Roman"/>
          <w:color w:val="00B050"/>
        </w:rPr>
        <w:t>A</w:t>
      </w:r>
      <w:r w:rsidR="00EE58FD" w:rsidRPr="00C27BE1">
        <w:rPr>
          <w:rFonts w:eastAsia="Times New Roman"/>
          <w:color w:val="00B050"/>
        </w:rPr>
        <w:t xml:space="preserve">cquired, </w:t>
      </w:r>
      <w:r w:rsidR="00C27BE1">
        <w:rPr>
          <w:rFonts w:eastAsia="Times New Roman"/>
          <w:color w:val="00B050"/>
        </w:rPr>
        <w:t>P</w:t>
      </w:r>
      <w:r w:rsidR="00EE58FD" w:rsidRPr="00C27BE1">
        <w:rPr>
          <w:rFonts w:eastAsia="Times New Roman"/>
          <w:color w:val="00B050"/>
        </w:rPr>
        <w:t xml:space="preserve">articularly in </w:t>
      </w:r>
      <w:r w:rsidR="00C27BE1">
        <w:rPr>
          <w:rFonts w:eastAsia="Times New Roman"/>
          <w:color w:val="00B050"/>
        </w:rPr>
        <w:t>M</w:t>
      </w:r>
      <w:r w:rsidR="00EE58FD" w:rsidRPr="00C27BE1">
        <w:rPr>
          <w:rFonts w:eastAsia="Times New Roman"/>
          <w:color w:val="00B050"/>
        </w:rPr>
        <w:t xml:space="preserve">onitoring, </w:t>
      </w:r>
      <w:r w:rsidR="00C27BE1">
        <w:rPr>
          <w:rFonts w:eastAsia="Times New Roman"/>
          <w:color w:val="00B050"/>
        </w:rPr>
        <w:t>R</w:t>
      </w:r>
      <w:r w:rsidR="00EE58FD" w:rsidRPr="00C27BE1">
        <w:rPr>
          <w:rFonts w:eastAsia="Times New Roman"/>
          <w:color w:val="00B050"/>
        </w:rPr>
        <w:t xml:space="preserve">eporting, and </w:t>
      </w:r>
      <w:r w:rsidR="00C27BE1">
        <w:rPr>
          <w:rFonts w:eastAsia="Times New Roman"/>
          <w:color w:val="00B050"/>
        </w:rPr>
        <w:t>P</w:t>
      </w:r>
      <w:r w:rsidR="00EE58FD" w:rsidRPr="00C27BE1">
        <w:rPr>
          <w:rFonts w:eastAsia="Times New Roman"/>
          <w:color w:val="00B050"/>
        </w:rPr>
        <w:t xml:space="preserve">olicy </w:t>
      </w:r>
      <w:r w:rsidR="00C27BE1">
        <w:rPr>
          <w:rFonts w:eastAsia="Times New Roman"/>
          <w:color w:val="00B050"/>
        </w:rPr>
        <w:t>A</w:t>
      </w:r>
      <w:r w:rsidR="00EE58FD" w:rsidRPr="00C27BE1">
        <w:rPr>
          <w:rFonts w:eastAsia="Times New Roman"/>
          <w:color w:val="00B050"/>
        </w:rPr>
        <w:t>dvocacy.</w:t>
      </w:r>
    </w:p>
    <w:p w14:paraId="39CB5207" w14:textId="77777777" w:rsidR="00AD5C4A" w:rsidRPr="003218B7" w:rsidRDefault="00AD5C4A" w:rsidP="004425AE">
      <w:pPr>
        <w:pStyle w:val="NoSpacing"/>
        <w:jc w:val="both"/>
        <w:rPr>
          <w:rFonts w:ascii="Cambria" w:hAnsi="Cambria"/>
        </w:rPr>
      </w:pPr>
      <w:r w:rsidRPr="003218B7">
        <w:rPr>
          <w:rFonts w:ascii="Cambria" w:hAnsi="Cambria"/>
        </w:rPr>
        <w:t>The presentations increased participants’ knowledge on the EITI process, including the validation process, Prescribed Corrective Actions, Indices for measuring progress, negotiation and advocacy skills.</w:t>
      </w:r>
    </w:p>
    <w:p w14:paraId="39CB5208" w14:textId="77777777" w:rsidR="00EE58FD" w:rsidRDefault="00EE58FD" w:rsidP="004425AE">
      <w:pPr>
        <w:pStyle w:val="NoSpacing"/>
        <w:jc w:val="both"/>
      </w:pPr>
    </w:p>
    <w:p w14:paraId="7B6D7A4A" w14:textId="4905F6B3" w:rsidR="003218B7" w:rsidRPr="003218B7" w:rsidRDefault="003218B7" w:rsidP="004425AE">
      <w:pPr>
        <w:pStyle w:val="Heading1"/>
        <w:jc w:val="both"/>
        <w:rPr>
          <w:rFonts w:eastAsia="Times New Roman" w:cstheme="minorHAnsi"/>
          <w:b/>
          <w:bCs/>
          <w:color w:val="4F6228" w:themeColor="accent3" w:themeShade="80"/>
          <w:sz w:val="28"/>
          <w:szCs w:val="28"/>
        </w:rPr>
      </w:pPr>
      <w:bookmarkStart w:id="14" w:name="_Toc182252824"/>
      <w:r w:rsidRPr="003218B7">
        <w:rPr>
          <w:b/>
          <w:bCs/>
          <w:color w:val="4F6228" w:themeColor="accent3" w:themeShade="80"/>
        </w:rPr>
        <w:t xml:space="preserve">SECTION </w:t>
      </w:r>
      <w:r w:rsidR="001B0C10">
        <w:rPr>
          <w:b/>
          <w:bCs/>
          <w:color w:val="4F6228" w:themeColor="accent3" w:themeShade="80"/>
        </w:rPr>
        <w:t>I</w:t>
      </w:r>
      <w:r w:rsidRPr="003218B7">
        <w:rPr>
          <w:b/>
          <w:bCs/>
          <w:color w:val="4F6228" w:themeColor="accent3" w:themeShade="80"/>
        </w:rPr>
        <w:t xml:space="preserve">V. </w:t>
      </w:r>
      <w:r>
        <w:rPr>
          <w:b/>
          <w:bCs/>
          <w:color w:val="4F6228" w:themeColor="accent3" w:themeShade="80"/>
        </w:rPr>
        <w:t>ACTIONS PLANS AND COMMITMENTS</w:t>
      </w:r>
      <w:bookmarkEnd w:id="14"/>
    </w:p>
    <w:p w14:paraId="39CB5209" w14:textId="4F0F5C56" w:rsidR="00AD5C4A" w:rsidRPr="003218B7" w:rsidRDefault="00AD5C4A" w:rsidP="004425AE">
      <w:pPr>
        <w:pStyle w:val="NoSpacing"/>
        <w:jc w:val="both"/>
        <w:rPr>
          <w:rFonts w:ascii="Cambria" w:hAnsi="Cambria"/>
        </w:rPr>
      </w:pPr>
      <w:r w:rsidRPr="003218B7">
        <w:rPr>
          <w:rFonts w:ascii="Cambria" w:hAnsi="Cambria"/>
        </w:rPr>
        <w:t xml:space="preserve">Overview of individual or organizational commitments made by participants to promote NEITI principles in their work </w:t>
      </w:r>
      <w:r w:rsidR="00EE58FD" w:rsidRPr="003218B7">
        <w:rPr>
          <w:rFonts w:ascii="Cambria" w:hAnsi="Cambria"/>
        </w:rPr>
        <w:t xml:space="preserve">Networking and Collaboration: </w:t>
      </w:r>
    </w:p>
    <w:p w14:paraId="09B2CCD1" w14:textId="77777777" w:rsidR="003218B7" w:rsidRPr="003218B7" w:rsidRDefault="003218B7" w:rsidP="004425AE">
      <w:pPr>
        <w:pStyle w:val="NoSpacing"/>
        <w:jc w:val="both"/>
      </w:pPr>
    </w:p>
    <w:p w14:paraId="39CB520A" w14:textId="18DD5262" w:rsidR="00EE58FD" w:rsidRPr="001B0C10" w:rsidRDefault="001B0C10" w:rsidP="004425AE">
      <w:pPr>
        <w:pStyle w:val="Heading2"/>
        <w:jc w:val="both"/>
        <w:rPr>
          <w:rFonts w:eastAsia="Times New Roman"/>
          <w:b/>
          <w:bCs/>
          <w:color w:val="76923C" w:themeColor="accent3" w:themeShade="BF"/>
          <w:sz w:val="28"/>
          <w:szCs w:val="28"/>
        </w:rPr>
      </w:pPr>
      <w:bookmarkStart w:id="15" w:name="_Toc182252825"/>
      <w:r>
        <w:rPr>
          <w:rFonts w:eastAsia="Times New Roman"/>
          <w:b/>
          <w:bCs/>
          <w:color w:val="76923C" w:themeColor="accent3" w:themeShade="BF"/>
          <w:sz w:val="28"/>
          <w:szCs w:val="28"/>
        </w:rPr>
        <w:t>4</w:t>
      </w:r>
      <w:r w:rsidR="003218B7" w:rsidRPr="001B0C10">
        <w:rPr>
          <w:rFonts w:eastAsia="Times New Roman"/>
          <w:b/>
          <w:bCs/>
          <w:color w:val="76923C" w:themeColor="accent3" w:themeShade="BF"/>
          <w:sz w:val="28"/>
          <w:szCs w:val="28"/>
        </w:rPr>
        <w:t xml:space="preserve">.1. </w:t>
      </w:r>
      <w:r w:rsidR="00EE58FD" w:rsidRPr="001B0C10">
        <w:rPr>
          <w:rFonts w:eastAsia="Times New Roman"/>
          <w:b/>
          <w:bCs/>
          <w:color w:val="76923C" w:themeColor="accent3" w:themeShade="BF"/>
          <w:sz w:val="28"/>
          <w:szCs w:val="28"/>
        </w:rPr>
        <w:t>D</w:t>
      </w:r>
      <w:r w:rsidRPr="001B0C10">
        <w:rPr>
          <w:rFonts w:eastAsia="Times New Roman"/>
          <w:b/>
          <w:bCs/>
          <w:color w:val="76923C" w:themeColor="accent3" w:themeShade="BF"/>
          <w:sz w:val="28"/>
          <w:szCs w:val="28"/>
        </w:rPr>
        <w:t xml:space="preserve">EVELOPMENT OF NETWORKS AMONG CSOs, GOVERNMENT REPRESENTATIVES, AND </w:t>
      </w:r>
      <w:r w:rsidRPr="00FC7FF3">
        <w:rPr>
          <w:rFonts w:eastAsia="Times New Roman"/>
          <w:b/>
          <w:bCs/>
          <w:color w:val="76923C" w:themeColor="accent3" w:themeShade="BF"/>
          <w:sz w:val="28"/>
          <w:szCs w:val="28"/>
        </w:rPr>
        <w:t>IN</w:t>
      </w:r>
      <w:r w:rsidR="00FC7FF3">
        <w:rPr>
          <w:rFonts w:eastAsia="Times New Roman"/>
          <w:b/>
          <w:bCs/>
          <w:color w:val="76923C" w:themeColor="accent3" w:themeShade="BF"/>
          <w:sz w:val="28"/>
          <w:szCs w:val="28"/>
        </w:rPr>
        <w:t>D</w:t>
      </w:r>
      <w:r w:rsidRPr="00FC7FF3">
        <w:rPr>
          <w:rFonts w:eastAsia="Times New Roman"/>
          <w:b/>
          <w:bCs/>
          <w:color w:val="76923C" w:themeColor="accent3" w:themeShade="BF"/>
          <w:sz w:val="28"/>
          <w:szCs w:val="28"/>
        </w:rPr>
        <w:t>USTRY</w:t>
      </w:r>
      <w:r w:rsidRPr="001B0C10">
        <w:rPr>
          <w:rFonts w:eastAsia="Times New Roman"/>
          <w:b/>
          <w:bCs/>
          <w:color w:val="76923C" w:themeColor="accent3" w:themeShade="BF"/>
          <w:sz w:val="28"/>
          <w:szCs w:val="28"/>
        </w:rPr>
        <w:t xml:space="preserve"> STAKEHOLDERS TO SUPPORT ONGOING TRNASPRENCY EFFORTS.</w:t>
      </w:r>
      <w:bookmarkEnd w:id="15"/>
      <w:r w:rsidRPr="001B0C10">
        <w:rPr>
          <w:rFonts w:eastAsia="Times New Roman"/>
          <w:b/>
          <w:bCs/>
          <w:color w:val="76923C" w:themeColor="accent3" w:themeShade="BF"/>
          <w:sz w:val="28"/>
          <w:szCs w:val="28"/>
        </w:rPr>
        <w:t xml:space="preserve"> </w:t>
      </w:r>
    </w:p>
    <w:p w14:paraId="39CB520C" w14:textId="045AD944" w:rsidR="00AD5C4A" w:rsidRPr="003218B7" w:rsidRDefault="00AD5C4A" w:rsidP="004425AE">
      <w:pPr>
        <w:pStyle w:val="NoSpacing"/>
        <w:jc w:val="both"/>
        <w:rPr>
          <w:rFonts w:ascii="Cambria" w:hAnsi="Cambria"/>
        </w:rPr>
      </w:pPr>
      <w:r w:rsidRPr="003218B7">
        <w:rPr>
          <w:rFonts w:ascii="Cambria" w:hAnsi="Cambria"/>
        </w:rPr>
        <w:t>The event provided the opportunity for interaction among all stakeholders.</w:t>
      </w:r>
      <w:r w:rsidR="00FC7FF3">
        <w:rPr>
          <w:rFonts w:ascii="Cambria" w:hAnsi="Cambria"/>
        </w:rPr>
        <w:t xml:space="preserve"> </w:t>
      </w:r>
      <w:r w:rsidR="00FC7FF3" w:rsidRPr="004425AE">
        <w:rPr>
          <w:rFonts w:ascii="Cambria" w:hAnsi="Cambria"/>
        </w:rPr>
        <w:t>It also showcased the diversity of transparency and accountability work being done</w:t>
      </w:r>
      <w:r w:rsidR="00511EC2">
        <w:rPr>
          <w:rFonts w:ascii="Cambria" w:hAnsi="Cambria"/>
        </w:rPr>
        <w:t xml:space="preserve"> as well as</w:t>
      </w:r>
      <w:r w:rsidR="00545C7B" w:rsidRPr="003218B7">
        <w:rPr>
          <w:rFonts w:ascii="Cambria" w:hAnsi="Cambria"/>
        </w:rPr>
        <w:t xml:space="preserve"> available</w:t>
      </w:r>
      <w:r w:rsidRPr="003218B7">
        <w:rPr>
          <w:rFonts w:ascii="Cambria" w:hAnsi="Cambria"/>
        </w:rPr>
        <w:t xml:space="preserve"> expertise and connections that can be leveraged for future partnership and engagement. The </w:t>
      </w:r>
      <w:r w:rsidR="001C7C97">
        <w:rPr>
          <w:rFonts w:ascii="Cambria" w:hAnsi="Cambria"/>
        </w:rPr>
        <w:t xml:space="preserve">engagement </w:t>
      </w:r>
      <w:r w:rsidRPr="003218B7">
        <w:rPr>
          <w:rFonts w:ascii="Cambria" w:hAnsi="Cambria"/>
        </w:rPr>
        <w:t>presented an opportunity for CSO and media to receive assurances of collaboration and partnership support from NEITI</w:t>
      </w:r>
      <w:r w:rsidR="00FC7FF3">
        <w:rPr>
          <w:rFonts w:ascii="Cambria" w:hAnsi="Cambria"/>
        </w:rPr>
        <w:t xml:space="preserve">, </w:t>
      </w:r>
      <w:r w:rsidRPr="003218B7">
        <w:rPr>
          <w:rFonts w:ascii="Cambria" w:hAnsi="Cambria"/>
        </w:rPr>
        <w:t>EU</w:t>
      </w:r>
      <w:r w:rsidR="00FC7FF3">
        <w:rPr>
          <w:rFonts w:ascii="Cambria" w:hAnsi="Cambria"/>
        </w:rPr>
        <w:t>/</w:t>
      </w:r>
      <w:proofErr w:type="spellStart"/>
      <w:r w:rsidRPr="003218B7">
        <w:rPr>
          <w:rFonts w:ascii="Cambria" w:hAnsi="Cambria"/>
        </w:rPr>
        <w:t>RoLAC</w:t>
      </w:r>
      <w:proofErr w:type="spellEnd"/>
      <w:r w:rsidRPr="003218B7">
        <w:rPr>
          <w:rFonts w:ascii="Cambria" w:hAnsi="Cambria"/>
        </w:rPr>
        <w:t xml:space="preserve"> and </w:t>
      </w:r>
      <w:r w:rsidR="00FC7FF3">
        <w:rPr>
          <w:rFonts w:ascii="Cambria" w:hAnsi="Cambria"/>
        </w:rPr>
        <w:t>I</w:t>
      </w:r>
      <w:r w:rsidRPr="003218B7">
        <w:rPr>
          <w:rFonts w:ascii="Cambria" w:hAnsi="Cambria"/>
        </w:rPr>
        <w:t>IDEA to continue to fund and support transparency and accountability work in the sector.</w:t>
      </w:r>
    </w:p>
    <w:p w14:paraId="39CB520D" w14:textId="77777777" w:rsidR="00EE58FD" w:rsidRPr="005D3834" w:rsidRDefault="00EE58FD" w:rsidP="004425AE">
      <w:pPr>
        <w:pStyle w:val="NoSpacing"/>
        <w:jc w:val="both"/>
        <w:rPr>
          <w:rFonts w:ascii="Cambria" w:hAnsi="Cambria"/>
        </w:rPr>
      </w:pPr>
    </w:p>
    <w:p w14:paraId="39CB520E" w14:textId="6277DCF0" w:rsidR="005F1BF2" w:rsidRPr="005D3834" w:rsidRDefault="003218B7" w:rsidP="004425AE">
      <w:pPr>
        <w:pStyle w:val="NoSpacing"/>
        <w:jc w:val="both"/>
        <w:rPr>
          <w:rFonts w:ascii="Cambria" w:hAnsi="Cambria"/>
        </w:rPr>
      </w:pPr>
      <w:r w:rsidRPr="005D3834">
        <w:rPr>
          <w:rFonts w:ascii="Cambria" w:eastAsia="Times New Roman" w:hAnsi="Cambria" w:cstheme="minorHAnsi"/>
          <w:color w:val="1D2228"/>
        </w:rPr>
        <w:t xml:space="preserve">The following </w:t>
      </w:r>
      <w:r w:rsidR="005D3834" w:rsidRPr="005D3834">
        <w:rPr>
          <w:rFonts w:ascii="Cambria" w:eastAsia="Times New Roman" w:hAnsi="Cambria" w:cstheme="minorHAnsi"/>
          <w:color w:val="1D2228"/>
        </w:rPr>
        <w:t>p</w:t>
      </w:r>
      <w:r w:rsidR="005F1BF2" w:rsidRPr="005D3834">
        <w:rPr>
          <w:rFonts w:ascii="Cambria" w:hAnsi="Cambria"/>
        </w:rPr>
        <w:t xml:space="preserve">roposed recommendations </w:t>
      </w:r>
      <w:r w:rsidR="005D3834" w:rsidRPr="005D3834">
        <w:rPr>
          <w:rFonts w:ascii="Cambria" w:hAnsi="Cambria"/>
        </w:rPr>
        <w:t xml:space="preserve">were highlighted by participants i.e. </w:t>
      </w:r>
    </w:p>
    <w:p w14:paraId="39CB5210" w14:textId="77777777" w:rsidR="005F1BF2" w:rsidRPr="005D3834" w:rsidRDefault="00981EA1" w:rsidP="004425AE">
      <w:pPr>
        <w:pStyle w:val="NoSpacing"/>
        <w:numPr>
          <w:ilvl w:val="0"/>
          <w:numId w:val="46"/>
        </w:numPr>
        <w:jc w:val="both"/>
        <w:rPr>
          <w:rFonts w:ascii="Cambria" w:hAnsi="Cambria"/>
        </w:rPr>
      </w:pPr>
      <w:r w:rsidRPr="005D3834">
        <w:rPr>
          <w:rFonts w:ascii="Cambria" w:hAnsi="Cambria"/>
          <w:b/>
        </w:rPr>
        <w:t>Strengthen</w:t>
      </w:r>
      <w:r w:rsidR="005F1BF2" w:rsidRPr="005D3834">
        <w:rPr>
          <w:rFonts w:ascii="Cambria" w:hAnsi="Cambria"/>
          <w:b/>
        </w:rPr>
        <w:t xml:space="preserve"> Civil Society Engagement</w:t>
      </w:r>
      <w:r w:rsidR="005F1BF2" w:rsidRPr="005D3834">
        <w:rPr>
          <w:rFonts w:ascii="Cambria" w:hAnsi="Cambria"/>
        </w:rPr>
        <w:t>: Develop a comprehensive framework or guideline to guarantee the independence of civil society actors participating in EITI processes. Regularly liaise with broader civil society constituencies to ensure their input is reflected in national work plans</w:t>
      </w:r>
    </w:p>
    <w:p w14:paraId="39CB5211" w14:textId="77777777" w:rsidR="005F1BF2" w:rsidRPr="005D3834" w:rsidRDefault="005F1BF2" w:rsidP="004425AE">
      <w:pPr>
        <w:pStyle w:val="NoSpacing"/>
        <w:numPr>
          <w:ilvl w:val="0"/>
          <w:numId w:val="46"/>
        </w:numPr>
        <w:jc w:val="both"/>
        <w:rPr>
          <w:rFonts w:ascii="Cambria" w:hAnsi="Cambria"/>
        </w:rPr>
      </w:pPr>
      <w:r w:rsidRPr="005D3834">
        <w:rPr>
          <w:rFonts w:ascii="Cambria" w:hAnsi="Cambria"/>
          <w:b/>
        </w:rPr>
        <w:t>Improve Legal Frameworks for Transparency</w:t>
      </w:r>
      <w:r w:rsidRPr="005D3834">
        <w:rPr>
          <w:rFonts w:ascii="Cambria" w:hAnsi="Cambria"/>
        </w:rPr>
        <w:t>: Address legal barriers that hinder data disclosures and public access to information. Promote systematic data disclosures through routine government and</w:t>
      </w:r>
      <w:r w:rsidR="00981EA1" w:rsidRPr="005D3834">
        <w:rPr>
          <w:rFonts w:ascii="Cambria" w:hAnsi="Cambria"/>
        </w:rPr>
        <w:t xml:space="preserve"> corporate reporting mechanisms</w:t>
      </w:r>
    </w:p>
    <w:p w14:paraId="39CB5212" w14:textId="77777777" w:rsidR="005F1BF2" w:rsidRPr="005D3834" w:rsidRDefault="005F1BF2" w:rsidP="004425AE">
      <w:pPr>
        <w:pStyle w:val="NoSpacing"/>
        <w:numPr>
          <w:ilvl w:val="0"/>
          <w:numId w:val="46"/>
        </w:numPr>
        <w:jc w:val="both"/>
        <w:rPr>
          <w:rFonts w:ascii="Cambria" w:hAnsi="Cambria" w:cstheme="minorHAnsi"/>
        </w:rPr>
      </w:pPr>
      <w:r w:rsidRPr="005D3834">
        <w:rPr>
          <w:rFonts w:ascii="Cambria" w:hAnsi="Cambria" w:cstheme="minorHAnsi"/>
          <w:b/>
        </w:rPr>
        <w:t>Enhance Gender Representation:</w:t>
      </w:r>
      <w:r w:rsidRPr="005D3834">
        <w:rPr>
          <w:rFonts w:ascii="Cambria" w:hAnsi="Cambria" w:cstheme="minorHAnsi"/>
        </w:rPr>
        <w:t xml:space="preserve"> Implement NEITI’s gender policy to promote equitable representation within governance structures. Encourage companies in the extractive sector to develop and publish gend</w:t>
      </w:r>
      <w:r w:rsidR="00981EA1" w:rsidRPr="005D3834">
        <w:rPr>
          <w:rFonts w:ascii="Cambria" w:hAnsi="Cambria" w:cstheme="minorHAnsi"/>
        </w:rPr>
        <w:t>er policies that promote equity</w:t>
      </w:r>
    </w:p>
    <w:p w14:paraId="39CB5213" w14:textId="77777777" w:rsidR="00981EA1" w:rsidRPr="005D3834" w:rsidRDefault="005F1BF2" w:rsidP="004425AE">
      <w:pPr>
        <w:pStyle w:val="NoSpacing"/>
        <w:numPr>
          <w:ilvl w:val="0"/>
          <w:numId w:val="46"/>
        </w:numPr>
        <w:jc w:val="both"/>
        <w:rPr>
          <w:rFonts w:ascii="Cambria" w:hAnsi="Cambria" w:cstheme="minorHAnsi"/>
        </w:rPr>
      </w:pPr>
      <w:r w:rsidRPr="005D3834">
        <w:rPr>
          <w:rFonts w:ascii="Cambria" w:hAnsi="Cambria" w:cstheme="minorHAnsi"/>
          <w:b/>
        </w:rPr>
        <w:t>Security for Civil Society Actors:</w:t>
      </w:r>
      <w:r w:rsidRPr="005D3834">
        <w:rPr>
          <w:rFonts w:ascii="Cambria" w:hAnsi="Cambria" w:cstheme="minorHAnsi"/>
        </w:rPr>
        <w:t xml:space="preserve"> Engage with law enforcement agencies to secure their commitment toward protecting civil society actors involved </w:t>
      </w:r>
      <w:r w:rsidR="00981EA1" w:rsidRPr="005D3834">
        <w:rPr>
          <w:rFonts w:ascii="Cambria" w:hAnsi="Cambria" w:cstheme="minorHAnsi"/>
        </w:rPr>
        <w:t>in natural resource governance</w:t>
      </w:r>
    </w:p>
    <w:p w14:paraId="39CB5214" w14:textId="77777777" w:rsidR="005F1BF2" w:rsidRPr="005D3834" w:rsidRDefault="005F1BF2" w:rsidP="004425AE">
      <w:pPr>
        <w:pStyle w:val="NoSpacing"/>
        <w:numPr>
          <w:ilvl w:val="0"/>
          <w:numId w:val="46"/>
        </w:numPr>
        <w:jc w:val="both"/>
        <w:rPr>
          <w:rFonts w:ascii="Cambria" w:hAnsi="Cambria" w:cstheme="minorHAnsi"/>
        </w:rPr>
      </w:pPr>
      <w:r w:rsidRPr="005D3834">
        <w:rPr>
          <w:rFonts w:ascii="Cambria" w:hAnsi="Cambria" w:cstheme="minorHAnsi"/>
          <w:b/>
        </w:rPr>
        <w:t>Finalize a Memorandum of Understanding</w:t>
      </w:r>
      <w:r w:rsidRPr="005D3834">
        <w:rPr>
          <w:rFonts w:ascii="Cambria" w:hAnsi="Cambria" w:cstheme="minorHAnsi"/>
        </w:rPr>
        <w:t xml:space="preserve"> </w:t>
      </w:r>
      <w:r w:rsidRPr="005D3834">
        <w:rPr>
          <w:rFonts w:ascii="Cambria" w:hAnsi="Cambria" w:cstheme="minorHAnsi"/>
          <w:b/>
        </w:rPr>
        <w:t>(MoU)</w:t>
      </w:r>
      <w:r w:rsidRPr="005D3834">
        <w:rPr>
          <w:rFonts w:ascii="Cambria" w:hAnsi="Cambria" w:cstheme="minorHAnsi"/>
        </w:rPr>
        <w:t xml:space="preserve"> between NEITI and the National Human Rights Commission to safeguard civic space.</w:t>
      </w:r>
    </w:p>
    <w:p w14:paraId="39CB5215" w14:textId="77777777" w:rsidR="005F1BF2" w:rsidRPr="005D3834" w:rsidRDefault="005F1BF2" w:rsidP="004425AE">
      <w:pPr>
        <w:pStyle w:val="NoSpacing"/>
        <w:numPr>
          <w:ilvl w:val="0"/>
          <w:numId w:val="46"/>
        </w:numPr>
        <w:jc w:val="both"/>
        <w:rPr>
          <w:rFonts w:ascii="Cambria" w:hAnsi="Cambria" w:cstheme="minorHAnsi"/>
        </w:rPr>
      </w:pPr>
      <w:r w:rsidRPr="005D3834">
        <w:rPr>
          <w:rFonts w:ascii="Cambria" w:hAnsi="Cambria" w:cstheme="minorHAnsi"/>
          <w:b/>
        </w:rPr>
        <w:t>Capacity Building for Civil Society:</w:t>
      </w:r>
      <w:r w:rsidRPr="005D3834">
        <w:rPr>
          <w:rFonts w:ascii="Cambria" w:hAnsi="Cambria" w:cstheme="minorHAnsi"/>
        </w:rPr>
        <w:t xml:space="preserve"> Conduct regular capacity-building workshops for civil society organizations on EITI standards, requirements, and advocacy strategies. Establish mechanisms for documenting civil society engagements in the extractive sector, </w:t>
      </w:r>
      <w:r w:rsidR="00981EA1" w:rsidRPr="005D3834">
        <w:rPr>
          <w:rFonts w:ascii="Cambria" w:hAnsi="Cambria" w:cstheme="minorHAnsi"/>
        </w:rPr>
        <w:t>with regular reporting to NEITI</w:t>
      </w:r>
    </w:p>
    <w:p w14:paraId="39CB5216" w14:textId="77777777" w:rsidR="005F1BF2" w:rsidRPr="005D3834" w:rsidRDefault="005F1BF2" w:rsidP="004425AE">
      <w:pPr>
        <w:pStyle w:val="NoSpacing"/>
        <w:numPr>
          <w:ilvl w:val="0"/>
          <w:numId w:val="46"/>
        </w:numPr>
        <w:jc w:val="both"/>
        <w:rPr>
          <w:rFonts w:ascii="Cambria" w:hAnsi="Cambria" w:cstheme="minorHAnsi"/>
        </w:rPr>
      </w:pPr>
      <w:r w:rsidRPr="005D3834">
        <w:rPr>
          <w:rFonts w:ascii="Cambria" w:hAnsi="Cambria" w:cstheme="minorHAnsi"/>
          <w:b/>
        </w:rPr>
        <w:t>Sub-National Outreach Expansion:</w:t>
      </w:r>
      <w:r w:rsidRPr="005D3834">
        <w:rPr>
          <w:rFonts w:ascii="Cambria" w:hAnsi="Cambria" w:cstheme="minorHAnsi"/>
        </w:rPr>
        <w:t xml:space="preserve"> Ramp up outreach efforts at sub-national levels to ensure broader stakeholder engagement across different regions of Nigeria.</w:t>
      </w:r>
    </w:p>
    <w:p w14:paraId="39CB5217" w14:textId="77777777" w:rsidR="00EE58FD" w:rsidRDefault="00EE58FD" w:rsidP="004425AE">
      <w:pPr>
        <w:shd w:val="clear" w:color="auto" w:fill="FFFFFF"/>
        <w:spacing w:after="0"/>
        <w:jc w:val="both"/>
        <w:rPr>
          <w:rFonts w:ascii="Cambria" w:eastAsia="Times New Roman" w:hAnsi="Cambria" w:cstheme="minorHAnsi"/>
          <w:b/>
          <w:color w:val="1D2228"/>
        </w:rPr>
      </w:pPr>
    </w:p>
    <w:p w14:paraId="4167E454" w14:textId="1FB27301" w:rsidR="005D3834" w:rsidRPr="001B0C10" w:rsidRDefault="001B0C10" w:rsidP="004425AE">
      <w:pPr>
        <w:pStyle w:val="Heading2"/>
        <w:jc w:val="both"/>
        <w:rPr>
          <w:rFonts w:eastAsia="Times New Roman"/>
          <w:b/>
          <w:bCs/>
          <w:color w:val="76923C" w:themeColor="accent3" w:themeShade="BF"/>
          <w:sz w:val="28"/>
          <w:szCs w:val="28"/>
        </w:rPr>
      </w:pPr>
      <w:bookmarkStart w:id="16" w:name="_Toc182252826"/>
      <w:r>
        <w:rPr>
          <w:rFonts w:eastAsia="Times New Roman"/>
          <w:b/>
          <w:bCs/>
          <w:color w:val="76923C" w:themeColor="accent3" w:themeShade="BF"/>
          <w:sz w:val="28"/>
          <w:szCs w:val="28"/>
        </w:rPr>
        <w:lastRenderedPageBreak/>
        <w:t xml:space="preserve">4.2. </w:t>
      </w:r>
      <w:r w:rsidR="00EE58FD" w:rsidRPr="001B0C10">
        <w:rPr>
          <w:rFonts w:eastAsia="Times New Roman"/>
          <w:b/>
          <w:bCs/>
          <w:color w:val="76923C" w:themeColor="accent3" w:themeShade="BF"/>
          <w:sz w:val="28"/>
          <w:szCs w:val="28"/>
        </w:rPr>
        <w:t>F</w:t>
      </w:r>
      <w:r>
        <w:rPr>
          <w:rFonts w:eastAsia="Times New Roman"/>
          <w:b/>
          <w:bCs/>
          <w:color w:val="76923C" w:themeColor="accent3" w:themeShade="BF"/>
          <w:sz w:val="28"/>
          <w:szCs w:val="28"/>
        </w:rPr>
        <w:t>EEDBACK FROM PARTICIPANTS</w:t>
      </w:r>
      <w:bookmarkEnd w:id="16"/>
      <w:r>
        <w:rPr>
          <w:rFonts w:eastAsia="Times New Roman"/>
          <w:b/>
          <w:bCs/>
          <w:color w:val="76923C" w:themeColor="accent3" w:themeShade="BF"/>
          <w:sz w:val="28"/>
          <w:szCs w:val="28"/>
        </w:rPr>
        <w:t xml:space="preserve"> </w:t>
      </w:r>
    </w:p>
    <w:p w14:paraId="39CB521B" w14:textId="4964AA7B" w:rsidR="00EE58FD" w:rsidRPr="003018C0" w:rsidRDefault="00EE58FD" w:rsidP="004425AE">
      <w:pPr>
        <w:pStyle w:val="NoSpacing"/>
        <w:jc w:val="both"/>
        <w:rPr>
          <w:rFonts w:ascii="Cambria" w:hAnsi="Cambria" w:cstheme="minorHAnsi"/>
        </w:rPr>
      </w:pPr>
      <w:r w:rsidRPr="00D13F88">
        <w:rPr>
          <w:rFonts w:ascii="Cambria" w:hAnsi="Cambria"/>
        </w:rPr>
        <w:t xml:space="preserve">Key areas participants </w:t>
      </w:r>
      <w:r w:rsidR="00D13F88" w:rsidRPr="00D13F88">
        <w:rPr>
          <w:rFonts w:ascii="Cambria" w:hAnsi="Cambria"/>
        </w:rPr>
        <w:t>felt they</w:t>
      </w:r>
      <w:r w:rsidRPr="00D13F88">
        <w:rPr>
          <w:rFonts w:ascii="Cambria" w:hAnsi="Cambria"/>
        </w:rPr>
        <w:t xml:space="preserve"> needed more </w:t>
      </w:r>
      <w:r w:rsidRPr="00D13F88">
        <w:rPr>
          <w:rFonts w:ascii="Cambria" w:eastAsia="Times New Roman" w:hAnsi="Cambria" w:cstheme="minorHAnsi"/>
          <w:color w:val="1D2228"/>
        </w:rPr>
        <w:t>attention, as well as suggestions for imp</w:t>
      </w:r>
      <w:r w:rsidR="00981EA1" w:rsidRPr="00D13F88">
        <w:rPr>
          <w:rFonts w:ascii="Cambria" w:eastAsia="Times New Roman" w:hAnsi="Cambria" w:cstheme="minorHAnsi"/>
          <w:color w:val="1D2228"/>
        </w:rPr>
        <w:t>roving future training sessions</w:t>
      </w:r>
      <w:r w:rsidR="00D13F88" w:rsidRPr="00D13F88">
        <w:rPr>
          <w:rFonts w:ascii="Cambria" w:eastAsia="Times New Roman" w:hAnsi="Cambria" w:cstheme="minorHAnsi"/>
          <w:color w:val="1D2228"/>
        </w:rPr>
        <w:t>. This was because</w:t>
      </w:r>
      <w:r w:rsidR="00D13F88">
        <w:rPr>
          <w:rFonts w:ascii="Cambria" w:eastAsia="Times New Roman" w:hAnsi="Cambria" w:cstheme="minorHAnsi"/>
          <w:b/>
          <w:color w:val="1D2228"/>
        </w:rPr>
        <w:t xml:space="preserve"> t</w:t>
      </w:r>
      <w:r w:rsidR="00A93B71" w:rsidRPr="003018C0">
        <w:rPr>
          <w:rFonts w:ascii="Cambria" w:hAnsi="Cambria" w:cstheme="minorHAnsi"/>
        </w:rPr>
        <w:t>he country has witnessed worsening insecurity and threats from multiple armed groups, especially in the</w:t>
      </w:r>
      <w:r w:rsidR="00F42066" w:rsidRPr="003018C0">
        <w:rPr>
          <w:rFonts w:ascii="Cambria" w:hAnsi="Cambria" w:cstheme="minorHAnsi"/>
        </w:rPr>
        <w:t xml:space="preserve"> Northern part of the country, w</w:t>
      </w:r>
      <w:r w:rsidR="00A93B71" w:rsidRPr="003018C0">
        <w:rPr>
          <w:rFonts w:ascii="Cambria" w:hAnsi="Cambria" w:cstheme="minorHAnsi"/>
        </w:rPr>
        <w:t>here large deposits of gold which happens to be one of the seven strategic minerals in Nigeria is found. The worsened insecurity in the country has hindered mining activities and operations in some mining sites of the country which has resulted in lower activities and production, reducing potential revenue to be generated by the industry</w:t>
      </w:r>
    </w:p>
    <w:p w14:paraId="39CB521C" w14:textId="77777777" w:rsidR="00F42066" w:rsidRPr="003018C0" w:rsidRDefault="00F42066" w:rsidP="004425AE">
      <w:pPr>
        <w:pStyle w:val="NoSpacing"/>
        <w:jc w:val="both"/>
      </w:pPr>
    </w:p>
    <w:p w14:paraId="7FB3E982" w14:textId="46ADCE61" w:rsidR="00D13F88" w:rsidRPr="001B0C10" w:rsidRDefault="001B0C10" w:rsidP="004425AE">
      <w:pPr>
        <w:pStyle w:val="Heading2"/>
        <w:jc w:val="both"/>
        <w:rPr>
          <w:rFonts w:eastAsia="Times New Roman"/>
          <w:b/>
          <w:bCs/>
          <w:color w:val="76923C" w:themeColor="accent3" w:themeShade="BF"/>
          <w:sz w:val="28"/>
          <w:szCs w:val="28"/>
        </w:rPr>
      </w:pPr>
      <w:bookmarkStart w:id="17" w:name="_Toc182252827"/>
      <w:r w:rsidRPr="001B0C10">
        <w:rPr>
          <w:rFonts w:eastAsia="Times New Roman"/>
          <w:b/>
          <w:bCs/>
          <w:color w:val="76923C" w:themeColor="accent3" w:themeShade="BF"/>
          <w:sz w:val="28"/>
          <w:szCs w:val="28"/>
        </w:rPr>
        <w:t xml:space="preserve">4.3. </w:t>
      </w:r>
      <w:r w:rsidR="00EE58FD" w:rsidRPr="001B0C10">
        <w:rPr>
          <w:rFonts w:eastAsia="Times New Roman"/>
          <w:b/>
          <w:bCs/>
          <w:color w:val="76923C" w:themeColor="accent3" w:themeShade="BF"/>
          <w:sz w:val="28"/>
          <w:szCs w:val="28"/>
        </w:rPr>
        <w:t>O</w:t>
      </w:r>
      <w:r>
        <w:rPr>
          <w:rFonts w:eastAsia="Times New Roman"/>
          <w:b/>
          <w:bCs/>
          <w:color w:val="76923C" w:themeColor="accent3" w:themeShade="BF"/>
          <w:sz w:val="28"/>
          <w:szCs w:val="28"/>
        </w:rPr>
        <w:t>PPORTUNITIES FOR FURTHER CAPACITY BUILDING</w:t>
      </w:r>
      <w:bookmarkEnd w:id="17"/>
    </w:p>
    <w:p w14:paraId="39CB521E" w14:textId="236EE354" w:rsidR="00F42066" w:rsidRPr="001B0C10" w:rsidRDefault="00D13F88" w:rsidP="004425AE">
      <w:pPr>
        <w:pStyle w:val="NoSpacing"/>
        <w:jc w:val="both"/>
        <w:rPr>
          <w:rFonts w:ascii="Cambria" w:hAnsi="Cambria"/>
        </w:rPr>
      </w:pPr>
      <w:r w:rsidRPr="001B0C10">
        <w:rPr>
          <w:rFonts w:ascii="Cambria" w:hAnsi="Cambria"/>
          <w:bCs/>
        </w:rPr>
        <w:t>In terms of proposed r</w:t>
      </w:r>
      <w:r w:rsidR="00EE58FD" w:rsidRPr="001B0C10">
        <w:rPr>
          <w:rFonts w:ascii="Cambria" w:hAnsi="Cambria"/>
          <w:bCs/>
        </w:rPr>
        <w:t>ecommendations for future training or additional resources to reinforce learning</w:t>
      </w:r>
      <w:r w:rsidRPr="001B0C10">
        <w:rPr>
          <w:rFonts w:ascii="Cambria" w:hAnsi="Cambria"/>
          <w:bCs/>
        </w:rPr>
        <w:t>; b</w:t>
      </w:r>
      <w:r w:rsidR="00F42066" w:rsidRPr="001B0C10">
        <w:rPr>
          <w:rFonts w:ascii="Cambria" w:hAnsi="Cambria"/>
          <w:bCs/>
        </w:rPr>
        <w:t>oth</w:t>
      </w:r>
      <w:r w:rsidR="00F42066" w:rsidRPr="001B0C10">
        <w:rPr>
          <w:rFonts w:ascii="Cambria" w:hAnsi="Cambria"/>
        </w:rPr>
        <w:t xml:space="preserve"> the NEITI management and program funders, EU </w:t>
      </w:r>
      <w:proofErr w:type="spellStart"/>
      <w:r w:rsidR="00F42066" w:rsidRPr="001B0C10">
        <w:rPr>
          <w:rFonts w:ascii="Cambria" w:hAnsi="Cambria"/>
        </w:rPr>
        <w:t>RoLAC</w:t>
      </w:r>
      <w:proofErr w:type="spellEnd"/>
      <w:r w:rsidR="00F42066" w:rsidRPr="001B0C10">
        <w:rPr>
          <w:rFonts w:ascii="Cambria" w:hAnsi="Cambria"/>
        </w:rPr>
        <w:t>/IDEA pledge</w:t>
      </w:r>
      <w:r w:rsidR="00981EA1" w:rsidRPr="001B0C10">
        <w:rPr>
          <w:rFonts w:ascii="Cambria" w:hAnsi="Cambria"/>
        </w:rPr>
        <w:t>d</w:t>
      </w:r>
      <w:r w:rsidR="00F42066" w:rsidRPr="001B0C10">
        <w:rPr>
          <w:rFonts w:ascii="Cambria" w:hAnsi="Cambria"/>
        </w:rPr>
        <w:t xml:space="preserve"> to continue to support capacity building for all key players to ensure that they upgrade </w:t>
      </w:r>
      <w:r w:rsidR="00981EA1" w:rsidRPr="001B0C10">
        <w:rPr>
          <w:rFonts w:ascii="Cambria" w:hAnsi="Cambria"/>
        </w:rPr>
        <w:t>knowledge</w:t>
      </w:r>
      <w:r w:rsidR="00F42066" w:rsidRPr="001B0C10">
        <w:rPr>
          <w:rFonts w:ascii="Cambria" w:hAnsi="Cambria"/>
        </w:rPr>
        <w:t xml:space="preserve">, </w:t>
      </w:r>
      <w:r w:rsidR="00981EA1" w:rsidRPr="001B0C10">
        <w:rPr>
          <w:rFonts w:ascii="Cambria" w:hAnsi="Cambria"/>
        </w:rPr>
        <w:t>improve</w:t>
      </w:r>
      <w:r w:rsidR="00F42066" w:rsidRPr="001B0C10">
        <w:rPr>
          <w:rFonts w:ascii="Cambria" w:hAnsi="Cambria"/>
        </w:rPr>
        <w:t xml:space="preserve"> skills to support NEITI to sustain its engagement to make the extractive indu</w:t>
      </w:r>
      <w:r w:rsidR="00981EA1" w:rsidRPr="001B0C10">
        <w:rPr>
          <w:rFonts w:ascii="Cambria" w:hAnsi="Cambria"/>
        </w:rPr>
        <w:t>stry transparent and increase its</w:t>
      </w:r>
      <w:r w:rsidR="00F42066" w:rsidRPr="001B0C10">
        <w:rPr>
          <w:rFonts w:ascii="Cambria" w:hAnsi="Cambria"/>
        </w:rPr>
        <w:t xml:space="preserve"> value to Nigerians.</w:t>
      </w:r>
    </w:p>
    <w:p w14:paraId="39CB521F" w14:textId="77777777" w:rsidR="00EE58FD" w:rsidRPr="003018C0" w:rsidRDefault="00EE58FD" w:rsidP="004425AE">
      <w:pPr>
        <w:pStyle w:val="NoSpacing"/>
        <w:jc w:val="both"/>
      </w:pPr>
    </w:p>
    <w:p w14:paraId="39CB5220" w14:textId="14D3448B" w:rsidR="00EE58FD" w:rsidRPr="00D13F88" w:rsidRDefault="00D13F88" w:rsidP="004425AE">
      <w:pPr>
        <w:pStyle w:val="Heading1"/>
        <w:jc w:val="both"/>
        <w:rPr>
          <w:b/>
          <w:bCs/>
          <w:noProof/>
          <w:color w:val="4F6228" w:themeColor="accent3" w:themeShade="80"/>
        </w:rPr>
      </w:pPr>
      <w:bookmarkStart w:id="18" w:name="_Toc182252828"/>
      <w:r w:rsidRPr="00D13F88">
        <w:rPr>
          <w:b/>
          <w:bCs/>
          <w:noProof/>
          <w:color w:val="4F6228" w:themeColor="accent3" w:themeShade="80"/>
        </w:rPr>
        <w:t xml:space="preserve">SECTION V. </w:t>
      </w:r>
      <w:r w:rsidR="00DA1448" w:rsidRPr="00D13F88">
        <w:rPr>
          <w:b/>
          <w:bCs/>
          <w:noProof/>
          <w:color w:val="4F6228" w:themeColor="accent3" w:themeShade="80"/>
        </w:rPr>
        <w:t xml:space="preserve">CONCLUSIONS </w:t>
      </w:r>
      <w:r w:rsidR="00F42066" w:rsidRPr="00D13F88">
        <w:rPr>
          <w:b/>
          <w:bCs/>
          <w:noProof/>
          <w:color w:val="4F6228" w:themeColor="accent3" w:themeShade="80"/>
        </w:rPr>
        <w:t>AND NEXT STEPS</w:t>
      </w:r>
      <w:bookmarkEnd w:id="18"/>
    </w:p>
    <w:p w14:paraId="247973B2" w14:textId="02D16ADA" w:rsidR="001B0C10" w:rsidRPr="001B0C10" w:rsidRDefault="001B0C10" w:rsidP="004425AE">
      <w:pPr>
        <w:pStyle w:val="Heading2"/>
        <w:jc w:val="both"/>
        <w:rPr>
          <w:rFonts w:eastAsia="Times New Roman"/>
          <w:b/>
          <w:bCs/>
          <w:color w:val="76923C" w:themeColor="accent3" w:themeShade="BF"/>
          <w:sz w:val="28"/>
          <w:szCs w:val="28"/>
        </w:rPr>
      </w:pPr>
      <w:bookmarkStart w:id="19" w:name="_Toc182252829"/>
      <w:r>
        <w:rPr>
          <w:rFonts w:eastAsia="Times New Roman"/>
          <w:b/>
          <w:bCs/>
          <w:color w:val="76923C" w:themeColor="accent3" w:themeShade="BF"/>
          <w:sz w:val="28"/>
          <w:szCs w:val="28"/>
        </w:rPr>
        <w:t>5</w:t>
      </w:r>
      <w:r w:rsidRPr="001B0C10">
        <w:rPr>
          <w:rFonts w:eastAsia="Times New Roman"/>
          <w:b/>
          <w:bCs/>
          <w:color w:val="76923C" w:themeColor="accent3" w:themeShade="BF"/>
          <w:sz w:val="28"/>
          <w:szCs w:val="28"/>
        </w:rPr>
        <w:t>.1. CONCLUSION</w:t>
      </w:r>
      <w:bookmarkEnd w:id="19"/>
    </w:p>
    <w:p w14:paraId="6FB2B45F" w14:textId="349AF26D" w:rsidR="001B0C10" w:rsidRPr="001B0C10" w:rsidRDefault="00D13F88" w:rsidP="004425AE">
      <w:pPr>
        <w:pStyle w:val="NoSpacing"/>
        <w:jc w:val="both"/>
        <w:rPr>
          <w:rFonts w:ascii="Cambria" w:hAnsi="Cambria"/>
        </w:rPr>
      </w:pPr>
      <w:r w:rsidRPr="001B0C10">
        <w:rPr>
          <w:rFonts w:ascii="Cambria" w:hAnsi="Cambria"/>
        </w:rPr>
        <w:t xml:space="preserve">In terms of charting a credible pathway forward, participants </w:t>
      </w:r>
      <w:r w:rsidR="001C7C97">
        <w:rPr>
          <w:rFonts w:ascii="Cambria" w:hAnsi="Cambria"/>
        </w:rPr>
        <w:t xml:space="preserve">commended </w:t>
      </w:r>
      <w:r w:rsidR="001B0C10" w:rsidRPr="001B0C10">
        <w:rPr>
          <w:rFonts w:ascii="Cambria" w:hAnsi="Cambria"/>
        </w:rPr>
        <w:t>the</w:t>
      </w:r>
      <w:r w:rsidR="00594401" w:rsidRPr="001B0C10">
        <w:rPr>
          <w:rFonts w:ascii="Cambria" w:hAnsi="Cambria"/>
        </w:rPr>
        <w:t xml:space="preserve"> inauguration of the THINK-Thank Group as well as the Communications and Civil Society Steering Committee </w:t>
      </w:r>
      <w:r w:rsidR="001C7C97">
        <w:rPr>
          <w:rFonts w:ascii="Cambria" w:hAnsi="Cambria"/>
        </w:rPr>
        <w:t xml:space="preserve">stated that the inauguration of these two committees has </w:t>
      </w:r>
      <w:r w:rsidR="00594401" w:rsidRPr="001B0C10">
        <w:rPr>
          <w:rFonts w:ascii="Cambria" w:hAnsi="Cambria"/>
        </w:rPr>
        <w:t xml:space="preserve">set the stage for focused and strategic engagement. The interactive session on </w:t>
      </w:r>
      <w:r w:rsidR="00FC7FF3">
        <w:rPr>
          <w:rFonts w:ascii="Cambria" w:hAnsi="Cambria"/>
        </w:rPr>
        <w:t>“</w:t>
      </w:r>
      <w:r w:rsidR="00594401" w:rsidRPr="001B0C10">
        <w:rPr>
          <w:rFonts w:ascii="Cambria" w:hAnsi="Cambria"/>
        </w:rPr>
        <w:t xml:space="preserve">Rebuilding trust, Strengthening </w:t>
      </w:r>
      <w:r w:rsidR="001B0C10" w:rsidRPr="001B0C10">
        <w:rPr>
          <w:rFonts w:ascii="Cambria" w:hAnsi="Cambria"/>
        </w:rPr>
        <w:t>P</w:t>
      </w:r>
      <w:r w:rsidR="00594401" w:rsidRPr="001B0C10">
        <w:rPr>
          <w:rFonts w:ascii="Cambria" w:hAnsi="Cambria"/>
        </w:rPr>
        <w:t>artnership\Collaboration between NEITI and CSO’’ also charted the path for fences to be mended for productive, fruitful and closer collaboration going forward.</w:t>
      </w:r>
      <w:r w:rsidR="001B0C10" w:rsidRPr="001B0C10">
        <w:rPr>
          <w:rFonts w:ascii="Cambria" w:hAnsi="Cambria"/>
        </w:rPr>
        <w:t xml:space="preserve"> </w:t>
      </w:r>
      <w:r w:rsidR="00C07255" w:rsidRPr="001B0C10">
        <w:rPr>
          <w:rFonts w:ascii="Cambria" w:hAnsi="Cambria"/>
        </w:rPr>
        <w:t xml:space="preserve">The CSOs formally moved and seconded a motion to adopt study and adopt some working documents to guide future transparency and accountability work in the sector. </w:t>
      </w:r>
    </w:p>
    <w:p w14:paraId="6DD7B643" w14:textId="77777777" w:rsidR="001B0C10" w:rsidRDefault="001B0C10" w:rsidP="004425AE">
      <w:pPr>
        <w:shd w:val="clear" w:color="auto" w:fill="FFFFFF"/>
        <w:spacing w:after="0"/>
        <w:jc w:val="both"/>
        <w:rPr>
          <w:rFonts w:ascii="Cambria" w:eastAsia="Times New Roman" w:hAnsi="Cambria" w:cstheme="minorHAnsi"/>
          <w:color w:val="1D2228"/>
        </w:rPr>
      </w:pPr>
    </w:p>
    <w:p w14:paraId="39CB5224" w14:textId="35BEA549" w:rsidR="00594401" w:rsidRPr="003018C0" w:rsidRDefault="00C07255" w:rsidP="004425AE">
      <w:pPr>
        <w:shd w:val="clear" w:color="auto" w:fill="FFFFFF"/>
        <w:spacing w:after="0"/>
        <w:jc w:val="both"/>
        <w:rPr>
          <w:rFonts w:ascii="Cambria" w:eastAsia="Times New Roman" w:hAnsi="Cambria" w:cstheme="minorHAnsi"/>
          <w:color w:val="1D2228"/>
        </w:rPr>
      </w:pPr>
      <w:r w:rsidRPr="003018C0">
        <w:rPr>
          <w:rFonts w:ascii="Cambria" w:eastAsia="Times New Roman" w:hAnsi="Cambria" w:cstheme="minorHAnsi"/>
          <w:color w:val="1D2228"/>
        </w:rPr>
        <w:t>The documents are:</w:t>
      </w:r>
    </w:p>
    <w:p w14:paraId="39CB5225" w14:textId="34142AC4" w:rsidR="00C07255" w:rsidRPr="003018C0" w:rsidRDefault="00C07255" w:rsidP="004425AE">
      <w:pPr>
        <w:pStyle w:val="ListParagraph"/>
        <w:numPr>
          <w:ilvl w:val="0"/>
          <w:numId w:val="29"/>
        </w:numPr>
        <w:shd w:val="clear" w:color="auto" w:fill="FFFFFF"/>
        <w:spacing w:after="0"/>
        <w:jc w:val="both"/>
        <w:rPr>
          <w:rFonts w:ascii="Cambria" w:eastAsia="Times New Roman" w:hAnsi="Cambria" w:cstheme="minorHAnsi"/>
          <w:i/>
          <w:color w:val="1D2228"/>
        </w:rPr>
      </w:pPr>
      <w:r w:rsidRPr="003018C0">
        <w:rPr>
          <w:rFonts w:ascii="Cambria" w:eastAsia="Times New Roman" w:hAnsi="Cambria" w:cstheme="minorHAnsi"/>
          <w:i/>
          <w:color w:val="1D2228"/>
        </w:rPr>
        <w:t>How to voice your concern</w:t>
      </w:r>
      <w:r w:rsidR="00F20495">
        <w:rPr>
          <w:rFonts w:ascii="Cambria" w:eastAsia="Times New Roman" w:hAnsi="Cambria" w:cstheme="minorHAnsi"/>
          <w:i/>
          <w:color w:val="1D2228"/>
        </w:rPr>
        <w:t>.</w:t>
      </w:r>
    </w:p>
    <w:p w14:paraId="39CB5226" w14:textId="03C1923F" w:rsidR="00C07255" w:rsidRPr="003018C0" w:rsidRDefault="00C07255" w:rsidP="004425AE">
      <w:pPr>
        <w:pStyle w:val="ListParagraph"/>
        <w:numPr>
          <w:ilvl w:val="0"/>
          <w:numId w:val="29"/>
        </w:numPr>
        <w:shd w:val="clear" w:color="auto" w:fill="FFFFFF"/>
        <w:spacing w:after="0"/>
        <w:jc w:val="both"/>
        <w:rPr>
          <w:rFonts w:ascii="Cambria" w:eastAsia="Times New Roman" w:hAnsi="Cambria" w:cstheme="minorHAnsi"/>
          <w:i/>
          <w:color w:val="1D2228"/>
        </w:rPr>
      </w:pPr>
      <w:r w:rsidRPr="003018C0">
        <w:rPr>
          <w:rFonts w:ascii="Cambria" w:eastAsia="Times New Roman" w:hAnsi="Cambria" w:cstheme="minorHAnsi"/>
          <w:i/>
          <w:color w:val="1D2228"/>
        </w:rPr>
        <w:t>Constituency Guidelines for Civil Society</w:t>
      </w:r>
      <w:r w:rsidR="00F20495">
        <w:rPr>
          <w:rFonts w:ascii="Cambria" w:eastAsia="Times New Roman" w:hAnsi="Cambria" w:cstheme="minorHAnsi"/>
          <w:i/>
          <w:color w:val="1D2228"/>
        </w:rPr>
        <w:t>.</w:t>
      </w:r>
    </w:p>
    <w:p w14:paraId="39CB5227" w14:textId="6D80DD95" w:rsidR="00C07255" w:rsidRPr="003018C0" w:rsidRDefault="00C07255" w:rsidP="004425AE">
      <w:pPr>
        <w:pStyle w:val="ListParagraph"/>
        <w:numPr>
          <w:ilvl w:val="0"/>
          <w:numId w:val="29"/>
        </w:numPr>
        <w:shd w:val="clear" w:color="auto" w:fill="FFFFFF"/>
        <w:spacing w:after="0"/>
        <w:jc w:val="both"/>
        <w:rPr>
          <w:rFonts w:ascii="Cambria" w:eastAsia="Times New Roman" w:hAnsi="Cambria" w:cstheme="minorHAnsi"/>
          <w:i/>
          <w:color w:val="1D2228"/>
        </w:rPr>
      </w:pPr>
      <w:r w:rsidRPr="003018C0">
        <w:rPr>
          <w:rFonts w:ascii="Cambria" w:eastAsia="Times New Roman" w:hAnsi="Cambria" w:cstheme="minorHAnsi"/>
          <w:i/>
          <w:color w:val="1D2228"/>
        </w:rPr>
        <w:t>Policy Guidelines on Appointment/Nomination of Civil Society Representative</w:t>
      </w:r>
      <w:r w:rsidR="00F20495">
        <w:rPr>
          <w:rFonts w:ascii="Cambria" w:eastAsia="Times New Roman" w:hAnsi="Cambria" w:cstheme="minorHAnsi"/>
          <w:i/>
          <w:color w:val="1D2228"/>
        </w:rPr>
        <w:t>.</w:t>
      </w:r>
    </w:p>
    <w:p w14:paraId="39CB5228" w14:textId="5A97AE9F" w:rsidR="00C07255" w:rsidRPr="003018C0" w:rsidRDefault="00C07255" w:rsidP="004425AE">
      <w:pPr>
        <w:pStyle w:val="ListParagraph"/>
        <w:numPr>
          <w:ilvl w:val="0"/>
          <w:numId w:val="29"/>
        </w:numPr>
        <w:shd w:val="clear" w:color="auto" w:fill="FFFFFF"/>
        <w:spacing w:after="0"/>
        <w:jc w:val="both"/>
        <w:rPr>
          <w:rFonts w:ascii="Cambria" w:eastAsia="Times New Roman" w:hAnsi="Cambria" w:cstheme="minorHAnsi"/>
          <w:i/>
          <w:color w:val="1D2228"/>
        </w:rPr>
      </w:pPr>
      <w:r w:rsidRPr="003018C0">
        <w:rPr>
          <w:rFonts w:ascii="Cambria" w:eastAsia="Times New Roman" w:hAnsi="Cambria" w:cstheme="minorHAnsi"/>
          <w:i/>
          <w:color w:val="1D2228"/>
        </w:rPr>
        <w:t>Term</w:t>
      </w:r>
      <w:r w:rsidR="00FC7FF3">
        <w:rPr>
          <w:rFonts w:ascii="Cambria" w:eastAsia="Times New Roman" w:hAnsi="Cambria" w:cstheme="minorHAnsi"/>
          <w:i/>
          <w:color w:val="1D2228"/>
        </w:rPr>
        <w:t>s</w:t>
      </w:r>
      <w:r w:rsidRPr="003018C0">
        <w:rPr>
          <w:rFonts w:ascii="Cambria" w:eastAsia="Times New Roman" w:hAnsi="Cambria" w:cstheme="minorHAnsi"/>
          <w:i/>
          <w:color w:val="1D2228"/>
        </w:rPr>
        <w:t xml:space="preserve"> of Reference: Communications/ Civil Society Committee</w:t>
      </w:r>
      <w:r w:rsidR="00CF649E">
        <w:rPr>
          <w:rFonts w:ascii="Cambria" w:eastAsia="Times New Roman" w:hAnsi="Cambria" w:cstheme="minorHAnsi"/>
          <w:i/>
          <w:color w:val="1D2228"/>
        </w:rPr>
        <w:t xml:space="preserve"> (Sub Committee on </w:t>
      </w:r>
      <w:proofErr w:type="spellStart"/>
      <w:r w:rsidR="00CF649E">
        <w:rPr>
          <w:rFonts w:ascii="Cambria" w:eastAsia="Times New Roman" w:hAnsi="Cambria" w:cstheme="minorHAnsi"/>
          <w:i/>
          <w:color w:val="1D2228"/>
        </w:rPr>
        <w:t>Remidiation</w:t>
      </w:r>
      <w:proofErr w:type="spellEnd"/>
      <w:r w:rsidR="00CF649E">
        <w:rPr>
          <w:rFonts w:ascii="Cambria" w:eastAsia="Times New Roman" w:hAnsi="Cambria" w:cstheme="minorHAnsi"/>
          <w:i/>
          <w:color w:val="1D2228"/>
        </w:rPr>
        <w:t xml:space="preserve">, Monitoring and Evaluation, Dissemination) </w:t>
      </w:r>
    </w:p>
    <w:p w14:paraId="39CB5229" w14:textId="2D8E82DE" w:rsidR="00C07255" w:rsidRPr="003018C0" w:rsidRDefault="00C07255" w:rsidP="004425AE">
      <w:pPr>
        <w:pStyle w:val="ListParagraph"/>
        <w:numPr>
          <w:ilvl w:val="0"/>
          <w:numId w:val="29"/>
        </w:numPr>
        <w:shd w:val="clear" w:color="auto" w:fill="FFFFFF"/>
        <w:spacing w:after="0"/>
        <w:jc w:val="both"/>
        <w:rPr>
          <w:rFonts w:ascii="Cambria" w:eastAsia="Times New Roman" w:hAnsi="Cambria" w:cstheme="minorHAnsi"/>
          <w:i/>
          <w:color w:val="1D2228"/>
        </w:rPr>
      </w:pPr>
      <w:r w:rsidRPr="003018C0">
        <w:rPr>
          <w:rFonts w:ascii="Cambria" w:eastAsia="Times New Roman" w:hAnsi="Cambria" w:cstheme="minorHAnsi"/>
          <w:i/>
          <w:color w:val="1D2228"/>
        </w:rPr>
        <w:t>NEITI Memorand</w:t>
      </w:r>
      <w:r w:rsidR="00FC7FF3">
        <w:rPr>
          <w:rFonts w:ascii="Cambria" w:eastAsia="Times New Roman" w:hAnsi="Cambria" w:cstheme="minorHAnsi"/>
          <w:i/>
          <w:color w:val="1D2228"/>
        </w:rPr>
        <w:t>um</w:t>
      </w:r>
      <w:r w:rsidRPr="003018C0">
        <w:rPr>
          <w:rFonts w:ascii="Cambria" w:eastAsia="Times New Roman" w:hAnsi="Cambria" w:cstheme="minorHAnsi"/>
          <w:i/>
          <w:color w:val="1D2228"/>
        </w:rPr>
        <w:t xml:space="preserve"> of </w:t>
      </w:r>
      <w:proofErr w:type="gramStart"/>
      <w:r w:rsidRPr="003018C0">
        <w:rPr>
          <w:rFonts w:ascii="Cambria" w:eastAsia="Times New Roman" w:hAnsi="Cambria" w:cstheme="minorHAnsi"/>
          <w:i/>
          <w:color w:val="1D2228"/>
        </w:rPr>
        <w:t>Understanding  with</w:t>
      </w:r>
      <w:proofErr w:type="gramEnd"/>
      <w:r w:rsidRPr="003018C0">
        <w:rPr>
          <w:rFonts w:ascii="Cambria" w:eastAsia="Times New Roman" w:hAnsi="Cambria" w:cstheme="minorHAnsi"/>
          <w:i/>
          <w:color w:val="1D2228"/>
        </w:rPr>
        <w:t xml:space="preserve"> Civil Society</w:t>
      </w:r>
      <w:r w:rsidR="00F20495">
        <w:rPr>
          <w:rFonts w:ascii="Cambria" w:eastAsia="Times New Roman" w:hAnsi="Cambria" w:cstheme="minorHAnsi"/>
          <w:i/>
          <w:color w:val="1D2228"/>
        </w:rPr>
        <w:t>.</w:t>
      </w:r>
    </w:p>
    <w:p w14:paraId="39CB522A" w14:textId="77777777" w:rsidR="002E57D1" w:rsidRPr="003018C0" w:rsidRDefault="002E57D1" w:rsidP="004425AE">
      <w:pPr>
        <w:pStyle w:val="ListParagraph"/>
        <w:shd w:val="clear" w:color="auto" w:fill="FFFFFF"/>
        <w:spacing w:after="0"/>
        <w:jc w:val="both"/>
        <w:rPr>
          <w:rFonts w:ascii="Cambria" w:eastAsia="Times New Roman" w:hAnsi="Cambria" w:cstheme="minorHAnsi"/>
          <w:i/>
          <w:color w:val="1D2228"/>
        </w:rPr>
      </w:pPr>
    </w:p>
    <w:p w14:paraId="39CB522B" w14:textId="1F5DAB7D" w:rsidR="00EE58FD" w:rsidRPr="001B0C10" w:rsidRDefault="001B0C10" w:rsidP="004425AE">
      <w:pPr>
        <w:pStyle w:val="Heading2"/>
        <w:jc w:val="both"/>
        <w:rPr>
          <w:rFonts w:eastAsia="Times New Roman"/>
          <w:b/>
          <w:bCs/>
          <w:color w:val="76923C" w:themeColor="accent3" w:themeShade="BF"/>
          <w:sz w:val="28"/>
          <w:szCs w:val="28"/>
        </w:rPr>
      </w:pPr>
      <w:bookmarkStart w:id="20" w:name="_Toc182252830"/>
      <w:r>
        <w:rPr>
          <w:rFonts w:eastAsia="Times New Roman"/>
          <w:b/>
          <w:bCs/>
          <w:color w:val="76923C" w:themeColor="accent3" w:themeShade="BF"/>
          <w:sz w:val="28"/>
          <w:szCs w:val="28"/>
        </w:rPr>
        <w:t xml:space="preserve">5.2. </w:t>
      </w:r>
      <w:r w:rsidR="00C07255" w:rsidRPr="001B0C10">
        <w:rPr>
          <w:rFonts w:eastAsia="Times New Roman"/>
          <w:b/>
          <w:bCs/>
          <w:color w:val="76923C" w:themeColor="accent3" w:themeShade="BF"/>
          <w:sz w:val="28"/>
          <w:szCs w:val="28"/>
        </w:rPr>
        <w:t>R</w:t>
      </w:r>
      <w:r>
        <w:rPr>
          <w:rFonts w:eastAsia="Times New Roman"/>
          <w:b/>
          <w:bCs/>
          <w:color w:val="76923C" w:themeColor="accent3" w:themeShade="BF"/>
          <w:sz w:val="28"/>
          <w:szCs w:val="28"/>
        </w:rPr>
        <w:t>ECOMMENDATIONS</w:t>
      </w:r>
      <w:bookmarkEnd w:id="20"/>
    </w:p>
    <w:p w14:paraId="76782F85" w14:textId="58182A66" w:rsidR="00AE704F" w:rsidRDefault="00C07255" w:rsidP="004425AE">
      <w:pPr>
        <w:pStyle w:val="NoSpacing"/>
        <w:jc w:val="both"/>
        <w:rPr>
          <w:rFonts w:ascii="Cambria" w:eastAsia="Times New Roman" w:hAnsi="Cambria" w:cstheme="minorHAnsi"/>
          <w:b/>
          <w:color w:val="1D2228"/>
          <w:sz w:val="28"/>
          <w:szCs w:val="28"/>
        </w:rPr>
      </w:pPr>
      <w:r w:rsidRPr="001B0C10">
        <w:rPr>
          <w:rFonts w:ascii="Cambria" w:hAnsi="Cambria"/>
        </w:rPr>
        <w:t xml:space="preserve">CSO groups have achieved some level of success in ensuring transparency and </w:t>
      </w:r>
      <w:r w:rsidR="002E57D1" w:rsidRPr="001B0C10">
        <w:rPr>
          <w:rFonts w:ascii="Cambria" w:hAnsi="Cambria"/>
        </w:rPr>
        <w:t>accountability</w:t>
      </w:r>
      <w:r w:rsidRPr="001B0C10">
        <w:rPr>
          <w:rFonts w:ascii="Cambria" w:hAnsi="Cambria"/>
        </w:rPr>
        <w:t xml:space="preserve"> in the extractives. For ease of engagement, they should use the FOI law to </w:t>
      </w:r>
      <w:r w:rsidR="002E57D1" w:rsidRPr="001B0C10">
        <w:rPr>
          <w:rFonts w:ascii="Cambria" w:hAnsi="Cambria"/>
        </w:rPr>
        <w:t>remove the bottlenecks of absence of information in the sector. Members should partner and collaborate with each other to make the desired difference.  Each</w:t>
      </w:r>
      <w:r w:rsidR="00FC7FF3">
        <w:rPr>
          <w:rFonts w:ascii="Cambria" w:hAnsi="Cambria"/>
        </w:rPr>
        <w:t xml:space="preserve"> </w:t>
      </w:r>
      <w:r w:rsidR="00FC7FF3" w:rsidRPr="004425AE">
        <w:rPr>
          <w:rFonts w:ascii="Cambria" w:hAnsi="Cambria"/>
        </w:rPr>
        <w:t>stakeholder</w:t>
      </w:r>
      <w:r w:rsidR="002E57D1" w:rsidRPr="001B0C10">
        <w:rPr>
          <w:rFonts w:ascii="Cambria" w:hAnsi="Cambria"/>
        </w:rPr>
        <w:t xml:space="preserve"> should identify areas of specialty and focus for impact. There is also the need for continuous capacity building to ensure that CSOs </w:t>
      </w:r>
      <w:r w:rsidR="00F20495" w:rsidRPr="001B0C10">
        <w:rPr>
          <w:rFonts w:ascii="Cambria" w:hAnsi="Cambria"/>
        </w:rPr>
        <w:t>can</w:t>
      </w:r>
      <w:r w:rsidR="002E57D1" w:rsidRPr="001B0C10">
        <w:rPr>
          <w:rFonts w:ascii="Cambria" w:hAnsi="Cambria"/>
        </w:rPr>
        <w:t xml:space="preserve"> meaningfully engage </w:t>
      </w:r>
      <w:r w:rsidR="001B0C10" w:rsidRPr="001B0C10">
        <w:rPr>
          <w:rFonts w:ascii="Cambria" w:hAnsi="Cambria"/>
        </w:rPr>
        <w:t>in</w:t>
      </w:r>
      <w:r w:rsidR="002E57D1" w:rsidRPr="001B0C10">
        <w:rPr>
          <w:rFonts w:ascii="Cambria" w:hAnsi="Cambria"/>
        </w:rPr>
        <w:t xml:space="preserve"> the process.</w:t>
      </w:r>
      <w:r w:rsidR="001B0C10">
        <w:rPr>
          <w:rFonts w:ascii="Cambria" w:hAnsi="Cambria"/>
        </w:rPr>
        <w:t xml:space="preserve"> </w:t>
      </w:r>
      <w:r w:rsidR="002E57D1" w:rsidRPr="001B0C10">
        <w:rPr>
          <w:rFonts w:ascii="Cambria" w:eastAsia="Times New Roman" w:hAnsi="Cambria" w:cstheme="minorHAnsi"/>
          <w:bCs/>
          <w:color w:val="1D2228"/>
        </w:rPr>
        <w:t>T</w:t>
      </w:r>
      <w:r w:rsidR="00EE58FD" w:rsidRPr="003018C0">
        <w:rPr>
          <w:rFonts w:ascii="Cambria" w:eastAsia="Times New Roman" w:hAnsi="Cambria" w:cstheme="minorHAnsi"/>
          <w:color w:val="1D2228"/>
        </w:rPr>
        <w:t xml:space="preserve">he value of </w:t>
      </w:r>
      <w:r w:rsidR="002E57D1" w:rsidRPr="003018C0">
        <w:rPr>
          <w:rFonts w:ascii="Cambria" w:eastAsia="Times New Roman" w:hAnsi="Cambria" w:cstheme="minorHAnsi"/>
          <w:color w:val="1D2228"/>
        </w:rPr>
        <w:t xml:space="preserve">a knowledgeable and </w:t>
      </w:r>
      <w:r w:rsidR="00EE58FD" w:rsidRPr="003018C0">
        <w:rPr>
          <w:rFonts w:ascii="Cambria" w:eastAsia="Times New Roman" w:hAnsi="Cambria" w:cstheme="minorHAnsi"/>
          <w:color w:val="1D2228"/>
        </w:rPr>
        <w:t xml:space="preserve">empowered civil society and stakeholder engagement </w:t>
      </w:r>
      <w:r w:rsidR="002E57D1" w:rsidRPr="003018C0">
        <w:rPr>
          <w:rFonts w:ascii="Cambria" w:eastAsia="Times New Roman" w:hAnsi="Cambria" w:cstheme="minorHAnsi"/>
          <w:color w:val="1D2228"/>
        </w:rPr>
        <w:t xml:space="preserve">constitute </w:t>
      </w:r>
      <w:r w:rsidR="004425AE">
        <w:rPr>
          <w:rFonts w:ascii="Cambria" w:eastAsia="Times New Roman" w:hAnsi="Cambria" w:cstheme="minorHAnsi"/>
          <w:color w:val="1D2228"/>
        </w:rPr>
        <w:t xml:space="preserve">is </w:t>
      </w:r>
      <w:r w:rsidR="002E57D1" w:rsidRPr="003018C0">
        <w:rPr>
          <w:rFonts w:ascii="Cambria" w:eastAsia="Times New Roman" w:hAnsi="Cambria" w:cstheme="minorHAnsi"/>
          <w:color w:val="1D2228"/>
        </w:rPr>
        <w:t xml:space="preserve">the gateway </w:t>
      </w:r>
      <w:r w:rsidR="00EE58FD" w:rsidRPr="003018C0">
        <w:rPr>
          <w:rFonts w:ascii="Cambria" w:eastAsia="Times New Roman" w:hAnsi="Cambria" w:cstheme="minorHAnsi"/>
          <w:color w:val="1D2228"/>
        </w:rPr>
        <w:t>for a more transparent and responsible extractive industry.</w:t>
      </w:r>
    </w:p>
    <w:p w14:paraId="29C019F6" w14:textId="77777777" w:rsidR="00AE704F" w:rsidRDefault="00AE704F" w:rsidP="004425AE">
      <w:pPr>
        <w:shd w:val="clear" w:color="auto" w:fill="FFFFFF"/>
        <w:spacing w:after="0"/>
        <w:jc w:val="both"/>
        <w:rPr>
          <w:rFonts w:ascii="Cambria" w:eastAsia="Times New Roman" w:hAnsi="Cambria" w:cstheme="minorHAnsi"/>
          <w:b/>
          <w:color w:val="1D2228"/>
          <w:sz w:val="28"/>
          <w:szCs w:val="28"/>
        </w:rPr>
      </w:pPr>
    </w:p>
    <w:p w14:paraId="39CB523C" w14:textId="1993ED92" w:rsidR="00E81447" w:rsidRDefault="00AE704F" w:rsidP="004425AE">
      <w:pPr>
        <w:pStyle w:val="Heading1"/>
        <w:jc w:val="both"/>
        <w:rPr>
          <w:rFonts w:ascii="Cambria" w:eastAsia="Times New Roman" w:hAnsi="Cambria"/>
          <w:b/>
          <w:bCs/>
          <w:color w:val="4F6228" w:themeColor="accent3" w:themeShade="80"/>
        </w:rPr>
      </w:pPr>
      <w:bookmarkStart w:id="21" w:name="_Toc182252831"/>
      <w:r w:rsidRPr="00AE704F">
        <w:rPr>
          <w:rFonts w:ascii="Cambria" w:eastAsia="Times New Roman" w:hAnsi="Cambria"/>
          <w:b/>
          <w:bCs/>
          <w:color w:val="4F6228" w:themeColor="accent3" w:themeShade="80"/>
        </w:rPr>
        <w:lastRenderedPageBreak/>
        <w:t>A</w:t>
      </w:r>
      <w:r w:rsidR="005B534F">
        <w:rPr>
          <w:rFonts w:ascii="Cambria" w:eastAsia="Times New Roman" w:hAnsi="Cambria"/>
          <w:b/>
          <w:bCs/>
          <w:color w:val="4F6228" w:themeColor="accent3" w:themeShade="80"/>
        </w:rPr>
        <w:t>NNEXES</w:t>
      </w:r>
      <w:bookmarkEnd w:id="21"/>
    </w:p>
    <w:p w14:paraId="65991682" w14:textId="5D3CF8A4" w:rsidR="00EF1E3E" w:rsidRPr="001B0C10" w:rsidRDefault="005B534F" w:rsidP="004425AE">
      <w:pPr>
        <w:pStyle w:val="Heading1"/>
        <w:jc w:val="both"/>
        <w:rPr>
          <w:rFonts w:ascii="Cambria" w:eastAsia="Times New Roman" w:hAnsi="Cambria"/>
          <w:b/>
          <w:bCs/>
          <w:color w:val="76923C" w:themeColor="accent3" w:themeShade="BF"/>
        </w:rPr>
      </w:pPr>
      <w:bookmarkStart w:id="22" w:name="_Toc182252832"/>
      <w:r w:rsidRPr="001B0C10">
        <w:rPr>
          <w:rFonts w:ascii="Cambria" w:eastAsia="Times New Roman" w:hAnsi="Cambria"/>
          <w:b/>
          <w:bCs/>
          <w:color w:val="76923C" w:themeColor="accent3" w:themeShade="BF"/>
        </w:rPr>
        <w:t>ANNEX I</w:t>
      </w:r>
      <w:r w:rsidR="00EF1E3E" w:rsidRPr="001B0C10">
        <w:rPr>
          <w:rFonts w:ascii="Cambria" w:eastAsia="Times New Roman" w:hAnsi="Cambria"/>
          <w:b/>
          <w:bCs/>
          <w:color w:val="76923C" w:themeColor="accent3" w:themeShade="BF"/>
        </w:rPr>
        <w:t>. T</w:t>
      </w:r>
      <w:r w:rsidRPr="001B0C10">
        <w:rPr>
          <w:rFonts w:ascii="Cambria" w:eastAsia="Times New Roman" w:hAnsi="Cambria"/>
          <w:b/>
          <w:bCs/>
          <w:color w:val="76923C" w:themeColor="accent3" w:themeShade="BF"/>
        </w:rPr>
        <w:t>RAINING AGENDA AND STRUCTURE</w:t>
      </w:r>
      <w:bookmarkEnd w:id="22"/>
    </w:p>
    <w:p w14:paraId="3D0175FC" w14:textId="77777777" w:rsidR="00EF1E3E" w:rsidRPr="003018C0" w:rsidRDefault="00EF1E3E" w:rsidP="004425AE">
      <w:pPr>
        <w:shd w:val="clear" w:color="auto" w:fill="FFFFFF"/>
        <w:spacing w:after="0"/>
        <w:jc w:val="both"/>
        <w:rPr>
          <w:rFonts w:ascii="Cambria" w:eastAsia="Times New Roman" w:hAnsi="Cambria" w:cstheme="minorHAnsi"/>
          <w:b/>
          <w:color w:val="1D2228"/>
        </w:rPr>
      </w:pPr>
    </w:p>
    <w:p w14:paraId="5406217F" w14:textId="79159518" w:rsidR="00EF1E3E" w:rsidRPr="00CB1272" w:rsidRDefault="00EF1E3E" w:rsidP="004425AE">
      <w:pPr>
        <w:pStyle w:val="NoSpacing"/>
        <w:jc w:val="both"/>
        <w:rPr>
          <w:rFonts w:ascii="Cambria" w:hAnsi="Cambria"/>
          <w:b/>
          <w:bCs/>
        </w:rPr>
      </w:pPr>
      <w:r w:rsidRPr="00CB1272">
        <w:rPr>
          <w:rFonts w:ascii="Cambria" w:hAnsi="Cambria"/>
          <w:b/>
          <w:bCs/>
        </w:rPr>
        <w:t xml:space="preserve">Day 1: Topics Covered: </w:t>
      </w:r>
    </w:p>
    <w:p w14:paraId="4F908C09" w14:textId="77777777" w:rsidR="00EF1E3E" w:rsidRPr="006D1F10" w:rsidRDefault="00EF1E3E" w:rsidP="004425AE">
      <w:pPr>
        <w:pStyle w:val="NoSpacing"/>
        <w:numPr>
          <w:ilvl w:val="0"/>
          <w:numId w:val="44"/>
        </w:numPr>
        <w:jc w:val="both"/>
        <w:rPr>
          <w:rFonts w:ascii="Cambria" w:hAnsi="Cambria"/>
        </w:rPr>
      </w:pPr>
      <w:r w:rsidRPr="006D1F10">
        <w:rPr>
          <w:rFonts w:ascii="Cambria" w:hAnsi="Cambria"/>
        </w:rPr>
        <w:t>Understanding the EITI Process and the EITI Standard</w:t>
      </w:r>
    </w:p>
    <w:p w14:paraId="77590D15" w14:textId="77777777" w:rsidR="00EF1E3E" w:rsidRPr="006D1F10" w:rsidRDefault="00EF1E3E" w:rsidP="004425AE">
      <w:pPr>
        <w:pStyle w:val="NoSpacing"/>
        <w:numPr>
          <w:ilvl w:val="0"/>
          <w:numId w:val="44"/>
        </w:numPr>
        <w:jc w:val="both"/>
        <w:rPr>
          <w:rFonts w:ascii="Cambria" w:hAnsi="Cambria"/>
        </w:rPr>
      </w:pPr>
      <w:r w:rsidRPr="006D1F10">
        <w:rPr>
          <w:rFonts w:ascii="Cambria" w:hAnsi="Cambria"/>
        </w:rPr>
        <w:t>Nigeria 2025 EITI Validation exercise from the Civil Society angle</w:t>
      </w:r>
    </w:p>
    <w:p w14:paraId="2E57DA56" w14:textId="77777777" w:rsidR="00EF1E3E" w:rsidRPr="006D1F10" w:rsidRDefault="00EF1E3E" w:rsidP="004425AE">
      <w:pPr>
        <w:pStyle w:val="NoSpacing"/>
        <w:numPr>
          <w:ilvl w:val="0"/>
          <w:numId w:val="44"/>
        </w:numPr>
        <w:jc w:val="both"/>
        <w:rPr>
          <w:rFonts w:ascii="Cambria" w:hAnsi="Cambria"/>
        </w:rPr>
      </w:pPr>
      <w:r w:rsidRPr="006D1F10">
        <w:rPr>
          <w:rFonts w:ascii="Cambria" w:hAnsi="Cambria"/>
        </w:rPr>
        <w:t>EITI revalidation Corrective Actions, Role of CSOs</w:t>
      </w:r>
    </w:p>
    <w:p w14:paraId="7B5FEAE2" w14:textId="77777777" w:rsidR="00EF1E3E" w:rsidRPr="006D1F10" w:rsidRDefault="00EF1E3E" w:rsidP="004425AE">
      <w:pPr>
        <w:pStyle w:val="NoSpacing"/>
        <w:numPr>
          <w:ilvl w:val="0"/>
          <w:numId w:val="44"/>
        </w:numPr>
        <w:jc w:val="both"/>
        <w:rPr>
          <w:rFonts w:ascii="Cambria" w:hAnsi="Cambria"/>
        </w:rPr>
      </w:pPr>
      <w:r w:rsidRPr="006D1F10">
        <w:rPr>
          <w:rFonts w:ascii="Cambria" w:hAnsi="Cambria"/>
        </w:rPr>
        <w:t>Highlights of the NEITI 2022 and 2023 oil and gas reports and the evolving remedial issues</w:t>
      </w:r>
    </w:p>
    <w:p w14:paraId="29C2D18B" w14:textId="77777777" w:rsidR="00EF1E3E" w:rsidRPr="006D1F10" w:rsidRDefault="00EF1E3E" w:rsidP="004425AE">
      <w:pPr>
        <w:pStyle w:val="NoSpacing"/>
        <w:numPr>
          <w:ilvl w:val="0"/>
          <w:numId w:val="44"/>
        </w:numPr>
        <w:jc w:val="both"/>
        <w:rPr>
          <w:rFonts w:ascii="Cambria" w:hAnsi="Cambria"/>
        </w:rPr>
      </w:pPr>
      <w:r w:rsidRPr="006D1F10">
        <w:rPr>
          <w:rFonts w:ascii="Cambria" w:hAnsi="Cambria"/>
        </w:rPr>
        <w:t>Highlights of the NEITI 2022 and 2023 Solid Minerals reports</w:t>
      </w:r>
    </w:p>
    <w:p w14:paraId="03788367" w14:textId="77777777" w:rsidR="00EF1E3E" w:rsidRPr="006D1F10" w:rsidRDefault="00EF1E3E" w:rsidP="004425AE">
      <w:pPr>
        <w:pStyle w:val="NoSpacing"/>
        <w:numPr>
          <w:ilvl w:val="0"/>
          <w:numId w:val="44"/>
        </w:numPr>
        <w:jc w:val="both"/>
        <w:rPr>
          <w:rFonts w:ascii="Cambria" w:hAnsi="Cambria"/>
        </w:rPr>
      </w:pPr>
      <w:r w:rsidRPr="006D1F10">
        <w:rPr>
          <w:rFonts w:ascii="Cambria" w:hAnsi="Cambria"/>
        </w:rPr>
        <w:t>Key activities: (e.g., presentations, group discussions, Q&amp;A sessions)</w:t>
      </w:r>
    </w:p>
    <w:p w14:paraId="4155A8F6" w14:textId="77777777" w:rsidR="00EF1E3E" w:rsidRDefault="00EF1E3E" w:rsidP="004425AE">
      <w:pPr>
        <w:pStyle w:val="NoSpacing"/>
        <w:jc w:val="both"/>
        <w:rPr>
          <w:rFonts w:ascii="Cambria" w:hAnsi="Cambria"/>
        </w:rPr>
      </w:pPr>
    </w:p>
    <w:p w14:paraId="620ECC41" w14:textId="77777777" w:rsidR="00F20495" w:rsidRPr="006D1F10" w:rsidRDefault="00F20495" w:rsidP="004425AE">
      <w:pPr>
        <w:pStyle w:val="NoSpacing"/>
        <w:jc w:val="both"/>
        <w:rPr>
          <w:rFonts w:ascii="Cambria" w:hAnsi="Cambria"/>
        </w:rPr>
      </w:pPr>
    </w:p>
    <w:p w14:paraId="4194E172" w14:textId="26E039BF" w:rsidR="00EF1E3E" w:rsidRPr="006D1F10" w:rsidRDefault="00EF1E3E" w:rsidP="004425AE">
      <w:pPr>
        <w:pStyle w:val="NoSpacing"/>
        <w:jc w:val="both"/>
        <w:rPr>
          <w:rFonts w:ascii="Cambria" w:hAnsi="Cambria"/>
          <w:b/>
          <w:bCs/>
        </w:rPr>
      </w:pPr>
      <w:r w:rsidRPr="006D1F10">
        <w:rPr>
          <w:rFonts w:ascii="Cambria" w:hAnsi="Cambria"/>
          <w:b/>
          <w:bCs/>
        </w:rPr>
        <w:t xml:space="preserve">Day </w:t>
      </w:r>
      <w:r w:rsidR="006D1F10" w:rsidRPr="006D1F10">
        <w:rPr>
          <w:rFonts w:ascii="Cambria" w:hAnsi="Cambria"/>
          <w:b/>
          <w:bCs/>
        </w:rPr>
        <w:t>2</w:t>
      </w:r>
      <w:r w:rsidRPr="006D1F10">
        <w:rPr>
          <w:rFonts w:ascii="Cambria" w:hAnsi="Cambria"/>
          <w:b/>
          <w:bCs/>
        </w:rPr>
        <w:t xml:space="preserve">: Topics Covered: </w:t>
      </w:r>
    </w:p>
    <w:p w14:paraId="423E1443"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Demanding Accountability through provisions of the FOI Act</w:t>
      </w:r>
    </w:p>
    <w:p w14:paraId="629C2927"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Negotiation as an effective advocacy tool</w:t>
      </w:r>
    </w:p>
    <w:p w14:paraId="1BE39CB4"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Extractive Industry Result Management and oversight by civil society</w:t>
      </w:r>
    </w:p>
    <w:p w14:paraId="05FF6F93"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Drafting impactful advocacy briefs</w:t>
      </w:r>
    </w:p>
    <w:p w14:paraId="33680723"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Group work on Contract Transparency; Beneficial ownership, Energy Transition</w:t>
      </w:r>
    </w:p>
    <w:p w14:paraId="38E68E0D"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Oil theft</w:t>
      </w:r>
    </w:p>
    <w:p w14:paraId="7FE4555F" w14:textId="77777777" w:rsidR="00EF1E3E" w:rsidRPr="006D1F10" w:rsidRDefault="00EF1E3E" w:rsidP="004425AE">
      <w:pPr>
        <w:pStyle w:val="NoSpacing"/>
        <w:numPr>
          <w:ilvl w:val="0"/>
          <w:numId w:val="42"/>
        </w:numPr>
        <w:jc w:val="both"/>
        <w:rPr>
          <w:rFonts w:ascii="Cambria" w:hAnsi="Cambria"/>
        </w:rPr>
      </w:pPr>
      <w:r w:rsidRPr="006D1F10">
        <w:rPr>
          <w:rFonts w:ascii="Cambria" w:hAnsi="Cambria"/>
        </w:rPr>
        <w:t>Key activities: (workshops, case studies, hands-on exercises).</w:t>
      </w:r>
    </w:p>
    <w:p w14:paraId="75AC16BE" w14:textId="77777777" w:rsidR="00EF1E3E" w:rsidRPr="006D1F10" w:rsidRDefault="00EF1E3E" w:rsidP="004425AE">
      <w:pPr>
        <w:pStyle w:val="NoSpacing"/>
        <w:jc w:val="both"/>
        <w:rPr>
          <w:rFonts w:ascii="Cambria" w:hAnsi="Cambria"/>
        </w:rPr>
      </w:pPr>
    </w:p>
    <w:p w14:paraId="65F17354" w14:textId="77777777" w:rsidR="00EF1E3E" w:rsidRPr="006D1F10" w:rsidRDefault="00EF1E3E" w:rsidP="004425AE">
      <w:pPr>
        <w:pStyle w:val="NoSpacing"/>
        <w:jc w:val="both"/>
        <w:rPr>
          <w:rFonts w:ascii="Cambria" w:hAnsi="Cambria"/>
        </w:rPr>
      </w:pPr>
    </w:p>
    <w:p w14:paraId="389DFF3B" w14:textId="0325B24D" w:rsidR="00EF1E3E" w:rsidRPr="006D1F10" w:rsidRDefault="00EF1E3E" w:rsidP="004425AE">
      <w:pPr>
        <w:pStyle w:val="NoSpacing"/>
        <w:jc w:val="both"/>
        <w:rPr>
          <w:rFonts w:ascii="Cambria" w:hAnsi="Cambria"/>
          <w:b/>
          <w:bCs/>
        </w:rPr>
      </w:pPr>
      <w:r w:rsidRPr="006D1F10">
        <w:rPr>
          <w:rFonts w:ascii="Cambria" w:hAnsi="Cambria"/>
          <w:b/>
          <w:bCs/>
        </w:rPr>
        <w:t>Day 3:</w:t>
      </w:r>
      <w:r w:rsidR="006D1F10" w:rsidRPr="006D1F10">
        <w:rPr>
          <w:rFonts w:ascii="Cambria" w:hAnsi="Cambria"/>
          <w:b/>
          <w:bCs/>
        </w:rPr>
        <w:t xml:space="preserve"> </w:t>
      </w:r>
      <w:r w:rsidRPr="006D1F10">
        <w:rPr>
          <w:rFonts w:ascii="Cambria" w:hAnsi="Cambria"/>
          <w:b/>
          <w:bCs/>
        </w:rPr>
        <w:t xml:space="preserve">Topics </w:t>
      </w:r>
      <w:r w:rsidR="006D1F10" w:rsidRPr="006D1F10">
        <w:rPr>
          <w:rFonts w:ascii="Cambria" w:hAnsi="Cambria"/>
          <w:b/>
          <w:bCs/>
        </w:rPr>
        <w:t>C</w:t>
      </w:r>
      <w:r w:rsidRPr="006D1F10">
        <w:rPr>
          <w:rFonts w:ascii="Cambria" w:hAnsi="Cambria"/>
          <w:b/>
          <w:bCs/>
        </w:rPr>
        <w:t>overed</w:t>
      </w:r>
      <w:r w:rsidR="006D1F10" w:rsidRPr="006D1F10">
        <w:rPr>
          <w:rFonts w:ascii="Cambria" w:hAnsi="Cambria"/>
          <w:b/>
          <w:bCs/>
        </w:rPr>
        <w:t>.</w:t>
      </w:r>
    </w:p>
    <w:p w14:paraId="7F6F9C0E" w14:textId="77777777" w:rsidR="00CB1272" w:rsidRDefault="00EF1E3E" w:rsidP="004425AE">
      <w:pPr>
        <w:pStyle w:val="NoSpacing"/>
        <w:numPr>
          <w:ilvl w:val="0"/>
          <w:numId w:val="43"/>
        </w:numPr>
        <w:jc w:val="both"/>
        <w:rPr>
          <w:rFonts w:ascii="Cambria" w:hAnsi="Cambria"/>
        </w:rPr>
      </w:pPr>
      <w:r w:rsidRPr="006D1F10">
        <w:rPr>
          <w:rFonts w:ascii="Cambria" w:hAnsi="Cambria"/>
        </w:rPr>
        <w:t xml:space="preserve">The third day was devoted to Open House discussions on various topics.  </w:t>
      </w:r>
    </w:p>
    <w:p w14:paraId="05933F95" w14:textId="77777777" w:rsidR="00CB1272" w:rsidRDefault="00EF1E3E" w:rsidP="004425AE">
      <w:pPr>
        <w:pStyle w:val="NoSpacing"/>
        <w:numPr>
          <w:ilvl w:val="0"/>
          <w:numId w:val="43"/>
        </w:numPr>
        <w:jc w:val="both"/>
        <w:rPr>
          <w:rFonts w:ascii="Cambria" w:hAnsi="Cambria"/>
        </w:rPr>
      </w:pPr>
      <w:r w:rsidRPr="006D1F10">
        <w:rPr>
          <w:rFonts w:ascii="Cambria" w:hAnsi="Cambria"/>
        </w:rPr>
        <w:t xml:space="preserve">Dr. </w:t>
      </w:r>
      <w:proofErr w:type="spellStart"/>
      <w:r w:rsidRPr="006D1F10">
        <w:rPr>
          <w:rFonts w:ascii="Cambria" w:hAnsi="Cambria"/>
        </w:rPr>
        <w:t>Erisa</w:t>
      </w:r>
      <w:proofErr w:type="spellEnd"/>
      <w:r w:rsidRPr="006D1F10">
        <w:rPr>
          <w:rFonts w:ascii="Cambria" w:hAnsi="Cambria"/>
        </w:rPr>
        <w:t xml:space="preserve"> took participants through their group presentations and reported back to plenaries on the main topics: Gender and the Environment; Contract Transparency; Beneficial Ownership, Energy Transition as well as oil theft. </w:t>
      </w:r>
    </w:p>
    <w:p w14:paraId="2714D76C" w14:textId="77C2C1D7" w:rsidR="00EF1E3E" w:rsidRPr="006D1F10" w:rsidRDefault="00EF1E3E" w:rsidP="004425AE">
      <w:pPr>
        <w:pStyle w:val="NoSpacing"/>
        <w:numPr>
          <w:ilvl w:val="0"/>
          <w:numId w:val="43"/>
        </w:numPr>
        <w:jc w:val="both"/>
        <w:rPr>
          <w:rFonts w:ascii="Cambria" w:hAnsi="Cambria"/>
        </w:rPr>
      </w:pPr>
      <w:r w:rsidRPr="006D1F10">
        <w:rPr>
          <w:rFonts w:ascii="Cambria" w:hAnsi="Cambria"/>
        </w:rPr>
        <w:t xml:space="preserve">CSO representatives who programmed these target areas led the discussions on the challenges, gaps and the way forward. Publish What You Pay Chair, Dr. Mustapha Mohammed, inaugurated the two committees, the Think -Thank and one on Communications and Civil Society. Membership was drawn from all the zones. </w:t>
      </w:r>
    </w:p>
    <w:p w14:paraId="39CB523D" w14:textId="77777777" w:rsidR="00A8071A" w:rsidRPr="003018C0" w:rsidRDefault="00A8071A" w:rsidP="00EE58FD">
      <w:pPr>
        <w:rPr>
          <w:rFonts w:ascii="Cambria" w:hAnsi="Cambria" w:cstheme="minorHAnsi"/>
          <w:b/>
          <w:sz w:val="28"/>
          <w:szCs w:val="28"/>
        </w:rPr>
      </w:pPr>
    </w:p>
    <w:p w14:paraId="1D0EBC0E" w14:textId="77777777" w:rsidR="00AE704F" w:rsidRDefault="00AE704F" w:rsidP="00EE58FD">
      <w:pPr>
        <w:rPr>
          <w:rFonts w:ascii="Cambria" w:hAnsi="Cambria" w:cstheme="minorHAnsi"/>
          <w:b/>
          <w:sz w:val="28"/>
          <w:szCs w:val="28"/>
        </w:rPr>
        <w:sectPr w:rsidR="00AE704F" w:rsidSect="00D53D09">
          <w:headerReference w:type="default" r:id="rId31"/>
          <w:footerReference w:type="default" r:id="rId32"/>
          <w:pgSz w:w="12240" w:h="15840"/>
          <w:pgMar w:top="1440" w:right="1080" w:bottom="1440" w:left="1080" w:header="720" w:footer="720" w:gutter="0"/>
          <w:cols w:space="720"/>
          <w:docGrid w:linePitch="360"/>
        </w:sectPr>
      </w:pPr>
    </w:p>
    <w:p w14:paraId="39CB523E" w14:textId="595131E3" w:rsidR="00A8071A" w:rsidRPr="003018C0" w:rsidRDefault="00AE704F" w:rsidP="00EE58FD">
      <w:pPr>
        <w:rPr>
          <w:rFonts w:ascii="Cambria" w:hAnsi="Cambria" w:cstheme="minorHAnsi"/>
          <w:b/>
          <w:sz w:val="28"/>
          <w:szCs w:val="28"/>
        </w:rPr>
      </w:pPr>
      <w:r w:rsidRPr="003018C0">
        <w:rPr>
          <w:rFonts w:ascii="Cambria" w:hAnsi="Cambria" w:cs="Cambria"/>
          <w:b/>
          <w:bCs/>
          <w:noProof/>
          <w:color w:val="FFFFFF" w:themeColor="background1"/>
          <w:sz w:val="72"/>
          <w:szCs w:val="72"/>
        </w:rPr>
        <w:lastRenderedPageBreak/>
        <w:drawing>
          <wp:anchor distT="114300" distB="114300" distL="114300" distR="114300" simplePos="0" relativeHeight="251683840" behindDoc="1" locked="0" layoutInCell="1" allowOverlap="1" wp14:anchorId="1AF3B246" wp14:editId="159F062B">
            <wp:simplePos x="0" y="0"/>
            <wp:positionH relativeFrom="page">
              <wp:posOffset>-342900</wp:posOffset>
            </wp:positionH>
            <wp:positionV relativeFrom="page">
              <wp:posOffset>-267970</wp:posOffset>
            </wp:positionV>
            <wp:extent cx="8115300" cy="10039350"/>
            <wp:effectExtent l="0" t="0" r="0" b="0"/>
            <wp:wrapNone/>
            <wp:docPr id="3" name="image13.png" descr="A purple square with white dots"/>
            <wp:cNvGraphicFramePr/>
            <a:graphic xmlns:a="http://schemas.openxmlformats.org/drawingml/2006/main">
              <a:graphicData uri="http://schemas.openxmlformats.org/drawingml/2006/picture">
                <pic:pic xmlns:pic="http://schemas.openxmlformats.org/drawingml/2006/picture">
                  <pic:nvPicPr>
                    <pic:cNvPr id="3" name="image13.png" descr="A purple square with white dots"/>
                    <pic:cNvPicPr preferRelativeResize="0"/>
                  </pic:nvPicPr>
                  <pic:blipFill>
                    <a:blip r:embed="rId8">
                      <a:duotone>
                        <a:schemeClr val="accent3">
                          <a:shade val="45000"/>
                          <a:satMod val="135000"/>
                        </a:schemeClr>
                        <a:prstClr val="white"/>
                      </a:duotone>
                    </a:blip>
                    <a:srcRect/>
                    <a:stretch>
                      <a:fillRect/>
                    </a:stretch>
                  </pic:blipFill>
                  <pic:spPr>
                    <a:xfrm>
                      <a:off x="0" y="0"/>
                      <a:ext cx="8115300" cy="10039350"/>
                    </a:xfrm>
                    <a:prstGeom prst="rect">
                      <a:avLst/>
                    </a:prstGeom>
                  </pic:spPr>
                </pic:pic>
              </a:graphicData>
            </a:graphic>
            <wp14:sizeRelH relativeFrom="margin">
              <wp14:pctWidth>0</wp14:pctWidth>
            </wp14:sizeRelH>
            <wp14:sizeRelV relativeFrom="margin">
              <wp14:pctHeight>0</wp14:pctHeight>
            </wp14:sizeRelV>
          </wp:anchor>
        </w:drawing>
      </w:r>
    </w:p>
    <w:p w14:paraId="39CB523F" w14:textId="1D761DCB" w:rsidR="00A8071A" w:rsidRPr="003018C0" w:rsidRDefault="00A8071A" w:rsidP="00EE58FD">
      <w:pPr>
        <w:rPr>
          <w:rFonts w:ascii="Cambria" w:hAnsi="Cambria" w:cstheme="minorHAnsi"/>
          <w:b/>
          <w:sz w:val="28"/>
          <w:szCs w:val="28"/>
        </w:rPr>
      </w:pPr>
    </w:p>
    <w:p w14:paraId="39CB5240" w14:textId="77777777" w:rsidR="00A8071A" w:rsidRPr="003018C0" w:rsidRDefault="00A8071A" w:rsidP="00EE58FD">
      <w:pPr>
        <w:rPr>
          <w:rFonts w:ascii="Cambria" w:hAnsi="Cambria" w:cstheme="minorHAnsi"/>
          <w:b/>
          <w:sz w:val="28"/>
          <w:szCs w:val="28"/>
        </w:rPr>
      </w:pPr>
    </w:p>
    <w:p w14:paraId="39CB5241" w14:textId="77777777" w:rsidR="00797BF1" w:rsidRPr="003018C0" w:rsidRDefault="00797BF1" w:rsidP="00EE58FD">
      <w:pPr>
        <w:rPr>
          <w:rFonts w:ascii="Cambria" w:hAnsi="Cambria" w:cstheme="minorHAnsi"/>
          <w:b/>
          <w:sz w:val="28"/>
          <w:szCs w:val="28"/>
        </w:rPr>
      </w:pPr>
    </w:p>
    <w:p w14:paraId="39CB5242" w14:textId="77777777" w:rsidR="00797BF1" w:rsidRPr="003018C0" w:rsidRDefault="00797BF1" w:rsidP="00EE58FD">
      <w:pPr>
        <w:rPr>
          <w:rFonts w:ascii="Cambria" w:hAnsi="Cambria" w:cstheme="minorHAnsi"/>
          <w:b/>
          <w:sz w:val="28"/>
          <w:szCs w:val="28"/>
        </w:rPr>
      </w:pPr>
    </w:p>
    <w:p w14:paraId="39CB5243" w14:textId="77777777" w:rsidR="00797BF1" w:rsidRPr="003018C0" w:rsidRDefault="00797BF1" w:rsidP="00EE58FD">
      <w:pPr>
        <w:rPr>
          <w:rFonts w:ascii="Cambria" w:hAnsi="Cambria" w:cstheme="minorHAnsi"/>
          <w:b/>
          <w:sz w:val="28"/>
          <w:szCs w:val="28"/>
        </w:rPr>
      </w:pPr>
    </w:p>
    <w:p w14:paraId="39CB5244" w14:textId="77777777" w:rsidR="00797BF1" w:rsidRPr="003018C0" w:rsidRDefault="00797BF1" w:rsidP="00EE58FD">
      <w:pPr>
        <w:rPr>
          <w:rFonts w:ascii="Cambria" w:hAnsi="Cambria" w:cstheme="minorHAnsi"/>
          <w:b/>
          <w:sz w:val="28"/>
          <w:szCs w:val="28"/>
        </w:rPr>
      </w:pPr>
    </w:p>
    <w:sectPr w:rsidR="00797BF1" w:rsidRPr="003018C0" w:rsidSect="00D53D0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8535B5" w14:textId="77777777" w:rsidR="00465065" w:rsidRDefault="00465065" w:rsidP="00A4687B">
      <w:pPr>
        <w:spacing w:after="0" w:line="240" w:lineRule="auto"/>
      </w:pPr>
      <w:r>
        <w:separator/>
      </w:r>
    </w:p>
  </w:endnote>
  <w:endnote w:type="continuationSeparator" w:id="0">
    <w:p w14:paraId="4C3A9A39" w14:textId="77777777" w:rsidR="00465065" w:rsidRDefault="00465065" w:rsidP="00A46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altName w:val="Footlight MT Light"/>
    <w:panose1 w:val="0204060206030A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9775722"/>
      <w:docPartObj>
        <w:docPartGallery w:val="Page Numbers (Bottom of Page)"/>
        <w:docPartUnique/>
      </w:docPartObj>
    </w:sdtPr>
    <w:sdtEndPr>
      <w:rPr>
        <w:color w:val="7F7F7F" w:themeColor="background1" w:themeShade="7F"/>
        <w:spacing w:val="60"/>
      </w:rPr>
    </w:sdtEndPr>
    <w:sdtContent>
      <w:p w14:paraId="5964DDCF" w14:textId="0A6D2E63" w:rsidR="00A958EE" w:rsidRDefault="00A958EE">
        <w:pPr>
          <w:pStyle w:val="Footer"/>
          <w:pBdr>
            <w:top w:val="single" w:sz="4" w:space="1" w:color="D9D9D9" w:themeColor="background1" w:themeShade="D9"/>
          </w:pBdr>
          <w:jc w:val="right"/>
        </w:pPr>
        <w:r>
          <w:fldChar w:fldCharType="begin"/>
        </w:r>
        <w:r>
          <w:instrText xml:space="preserve"> PAGE   \* MERGEFORMAT </w:instrText>
        </w:r>
        <w:r>
          <w:fldChar w:fldCharType="separate"/>
        </w:r>
        <w:r w:rsidR="002B3A7F">
          <w:rPr>
            <w:noProof/>
          </w:rPr>
          <w:t>1</w:t>
        </w:r>
        <w:r>
          <w:rPr>
            <w:noProof/>
          </w:rPr>
          <w:fldChar w:fldCharType="end"/>
        </w:r>
        <w:r>
          <w:t xml:space="preserve"> | </w:t>
        </w:r>
        <w:r>
          <w:rPr>
            <w:color w:val="7F7F7F" w:themeColor="background1" w:themeShade="7F"/>
            <w:spacing w:val="60"/>
          </w:rPr>
          <w:t>Page</w:t>
        </w:r>
      </w:p>
    </w:sdtContent>
  </w:sdt>
  <w:p w14:paraId="1D9D8B56" w14:textId="77777777" w:rsidR="00A958EE" w:rsidRDefault="00A958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E2D2F" w14:textId="77777777" w:rsidR="00465065" w:rsidRDefault="00465065" w:rsidP="00A4687B">
      <w:pPr>
        <w:spacing w:after="0" w:line="240" w:lineRule="auto"/>
      </w:pPr>
      <w:r>
        <w:separator/>
      </w:r>
    </w:p>
  </w:footnote>
  <w:footnote w:type="continuationSeparator" w:id="0">
    <w:p w14:paraId="34B89039" w14:textId="77777777" w:rsidR="00465065" w:rsidRDefault="00465065" w:rsidP="00A468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9529991"/>
      <w:docPartObj>
        <w:docPartGallery w:val="Page Numbers (Top of Page)"/>
        <w:docPartUnique/>
      </w:docPartObj>
    </w:sdtPr>
    <w:sdtEndPr>
      <w:rPr>
        <w:noProof/>
      </w:rPr>
    </w:sdtEndPr>
    <w:sdtContent>
      <w:p w14:paraId="39CB5265" w14:textId="13C10804" w:rsidR="00AD5C4A" w:rsidRDefault="00614478">
        <w:pPr>
          <w:pStyle w:val="Header"/>
          <w:jc w:val="right"/>
        </w:pPr>
        <w:r w:rsidRPr="009A44CA">
          <w:rPr>
            <w:rFonts w:ascii="Cambria" w:eastAsia="Times New Roman" w:hAnsi="Cambria" w:cs="Calibri"/>
            <w:b/>
            <w:noProof/>
            <w:color w:val="1D2228"/>
            <w:lang w:eastAsia="en-US"/>
          </w:rPr>
          <w:drawing>
            <wp:inline distT="0" distB="0" distL="0" distR="0" wp14:anchorId="6F5D4AA8" wp14:editId="0FABFCBE">
              <wp:extent cx="866905" cy="419100"/>
              <wp:effectExtent l="0" t="0" r="9525" b="0"/>
              <wp:docPr id="343479262" name="Picture 343479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8204" cy="419728"/>
                      </a:xfrm>
                      <a:prstGeom prst="rect">
                        <a:avLst/>
                      </a:prstGeom>
                      <a:noFill/>
                      <a:ln>
                        <a:noFill/>
                      </a:ln>
                    </pic:spPr>
                  </pic:pic>
                </a:graphicData>
              </a:graphic>
            </wp:inline>
          </w:drawing>
        </w:r>
      </w:p>
    </w:sdtContent>
  </w:sdt>
  <w:p w14:paraId="39CB5266" w14:textId="77777777" w:rsidR="00AD5C4A" w:rsidRDefault="00AD5C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66A78"/>
    <w:multiLevelType w:val="hybridMultilevel"/>
    <w:tmpl w:val="9DE254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E7B15"/>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303B7A"/>
    <w:multiLevelType w:val="hybridMultilevel"/>
    <w:tmpl w:val="EA80B264"/>
    <w:lvl w:ilvl="0" w:tplc="1F3A622A">
      <w:start w:val="1"/>
      <w:numFmt w:val="bullet"/>
      <w:lvlText w:val="•"/>
      <w:lvlJc w:val="left"/>
      <w:pPr>
        <w:tabs>
          <w:tab w:val="num" w:pos="720"/>
        </w:tabs>
        <w:ind w:left="720" w:hanging="360"/>
      </w:pPr>
      <w:rPr>
        <w:rFonts w:ascii="Arial" w:hAnsi="Arial" w:hint="default"/>
      </w:rPr>
    </w:lvl>
    <w:lvl w:ilvl="1" w:tplc="6F3A91D6" w:tentative="1">
      <w:start w:val="1"/>
      <w:numFmt w:val="bullet"/>
      <w:lvlText w:val="•"/>
      <w:lvlJc w:val="left"/>
      <w:pPr>
        <w:tabs>
          <w:tab w:val="num" w:pos="1440"/>
        </w:tabs>
        <w:ind w:left="1440" w:hanging="360"/>
      </w:pPr>
      <w:rPr>
        <w:rFonts w:ascii="Arial" w:hAnsi="Arial" w:hint="default"/>
      </w:rPr>
    </w:lvl>
    <w:lvl w:ilvl="2" w:tplc="34983A54" w:tentative="1">
      <w:start w:val="1"/>
      <w:numFmt w:val="bullet"/>
      <w:lvlText w:val="•"/>
      <w:lvlJc w:val="left"/>
      <w:pPr>
        <w:tabs>
          <w:tab w:val="num" w:pos="2160"/>
        </w:tabs>
        <w:ind w:left="2160" w:hanging="360"/>
      </w:pPr>
      <w:rPr>
        <w:rFonts w:ascii="Arial" w:hAnsi="Arial" w:hint="default"/>
      </w:rPr>
    </w:lvl>
    <w:lvl w:ilvl="3" w:tplc="2A78AE86" w:tentative="1">
      <w:start w:val="1"/>
      <w:numFmt w:val="bullet"/>
      <w:lvlText w:val="•"/>
      <w:lvlJc w:val="left"/>
      <w:pPr>
        <w:tabs>
          <w:tab w:val="num" w:pos="2880"/>
        </w:tabs>
        <w:ind w:left="2880" w:hanging="360"/>
      </w:pPr>
      <w:rPr>
        <w:rFonts w:ascii="Arial" w:hAnsi="Arial" w:hint="default"/>
      </w:rPr>
    </w:lvl>
    <w:lvl w:ilvl="4" w:tplc="C20E2AFA" w:tentative="1">
      <w:start w:val="1"/>
      <w:numFmt w:val="bullet"/>
      <w:lvlText w:val="•"/>
      <w:lvlJc w:val="left"/>
      <w:pPr>
        <w:tabs>
          <w:tab w:val="num" w:pos="3600"/>
        </w:tabs>
        <w:ind w:left="3600" w:hanging="360"/>
      </w:pPr>
      <w:rPr>
        <w:rFonts w:ascii="Arial" w:hAnsi="Arial" w:hint="default"/>
      </w:rPr>
    </w:lvl>
    <w:lvl w:ilvl="5" w:tplc="26528438" w:tentative="1">
      <w:start w:val="1"/>
      <w:numFmt w:val="bullet"/>
      <w:lvlText w:val="•"/>
      <w:lvlJc w:val="left"/>
      <w:pPr>
        <w:tabs>
          <w:tab w:val="num" w:pos="4320"/>
        </w:tabs>
        <w:ind w:left="4320" w:hanging="360"/>
      </w:pPr>
      <w:rPr>
        <w:rFonts w:ascii="Arial" w:hAnsi="Arial" w:hint="default"/>
      </w:rPr>
    </w:lvl>
    <w:lvl w:ilvl="6" w:tplc="E36E9C7C" w:tentative="1">
      <w:start w:val="1"/>
      <w:numFmt w:val="bullet"/>
      <w:lvlText w:val="•"/>
      <w:lvlJc w:val="left"/>
      <w:pPr>
        <w:tabs>
          <w:tab w:val="num" w:pos="5040"/>
        </w:tabs>
        <w:ind w:left="5040" w:hanging="360"/>
      </w:pPr>
      <w:rPr>
        <w:rFonts w:ascii="Arial" w:hAnsi="Arial" w:hint="default"/>
      </w:rPr>
    </w:lvl>
    <w:lvl w:ilvl="7" w:tplc="CE8C4D5A" w:tentative="1">
      <w:start w:val="1"/>
      <w:numFmt w:val="bullet"/>
      <w:lvlText w:val="•"/>
      <w:lvlJc w:val="left"/>
      <w:pPr>
        <w:tabs>
          <w:tab w:val="num" w:pos="5760"/>
        </w:tabs>
        <w:ind w:left="5760" w:hanging="360"/>
      </w:pPr>
      <w:rPr>
        <w:rFonts w:ascii="Arial" w:hAnsi="Arial" w:hint="default"/>
      </w:rPr>
    </w:lvl>
    <w:lvl w:ilvl="8" w:tplc="C452248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4C5D38"/>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76777A"/>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42E15"/>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2414DB"/>
    <w:multiLevelType w:val="hybridMultilevel"/>
    <w:tmpl w:val="B29EF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ED46F2"/>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3177D6"/>
    <w:multiLevelType w:val="hybridMultilevel"/>
    <w:tmpl w:val="311E98B8"/>
    <w:lvl w:ilvl="0" w:tplc="3C84F66C">
      <w:start w:val="1"/>
      <w:numFmt w:val="bullet"/>
      <w:lvlText w:val="•"/>
      <w:lvlJc w:val="left"/>
      <w:pPr>
        <w:tabs>
          <w:tab w:val="num" w:pos="720"/>
        </w:tabs>
        <w:ind w:left="720" w:hanging="360"/>
      </w:pPr>
      <w:rPr>
        <w:rFonts w:ascii="Arial" w:hAnsi="Arial" w:hint="default"/>
      </w:rPr>
    </w:lvl>
    <w:lvl w:ilvl="1" w:tplc="1202198A" w:tentative="1">
      <w:start w:val="1"/>
      <w:numFmt w:val="bullet"/>
      <w:lvlText w:val="•"/>
      <w:lvlJc w:val="left"/>
      <w:pPr>
        <w:tabs>
          <w:tab w:val="num" w:pos="1440"/>
        </w:tabs>
        <w:ind w:left="1440" w:hanging="360"/>
      </w:pPr>
      <w:rPr>
        <w:rFonts w:ascii="Arial" w:hAnsi="Arial" w:hint="default"/>
      </w:rPr>
    </w:lvl>
    <w:lvl w:ilvl="2" w:tplc="1A268DEA" w:tentative="1">
      <w:start w:val="1"/>
      <w:numFmt w:val="bullet"/>
      <w:lvlText w:val="•"/>
      <w:lvlJc w:val="left"/>
      <w:pPr>
        <w:tabs>
          <w:tab w:val="num" w:pos="2160"/>
        </w:tabs>
        <w:ind w:left="2160" w:hanging="360"/>
      </w:pPr>
      <w:rPr>
        <w:rFonts w:ascii="Arial" w:hAnsi="Arial" w:hint="default"/>
      </w:rPr>
    </w:lvl>
    <w:lvl w:ilvl="3" w:tplc="EF4E4C02" w:tentative="1">
      <w:start w:val="1"/>
      <w:numFmt w:val="bullet"/>
      <w:lvlText w:val="•"/>
      <w:lvlJc w:val="left"/>
      <w:pPr>
        <w:tabs>
          <w:tab w:val="num" w:pos="2880"/>
        </w:tabs>
        <w:ind w:left="2880" w:hanging="360"/>
      </w:pPr>
      <w:rPr>
        <w:rFonts w:ascii="Arial" w:hAnsi="Arial" w:hint="default"/>
      </w:rPr>
    </w:lvl>
    <w:lvl w:ilvl="4" w:tplc="4CCEE528" w:tentative="1">
      <w:start w:val="1"/>
      <w:numFmt w:val="bullet"/>
      <w:lvlText w:val="•"/>
      <w:lvlJc w:val="left"/>
      <w:pPr>
        <w:tabs>
          <w:tab w:val="num" w:pos="3600"/>
        </w:tabs>
        <w:ind w:left="3600" w:hanging="360"/>
      </w:pPr>
      <w:rPr>
        <w:rFonts w:ascii="Arial" w:hAnsi="Arial" w:hint="default"/>
      </w:rPr>
    </w:lvl>
    <w:lvl w:ilvl="5" w:tplc="AEF2FF7A" w:tentative="1">
      <w:start w:val="1"/>
      <w:numFmt w:val="bullet"/>
      <w:lvlText w:val="•"/>
      <w:lvlJc w:val="left"/>
      <w:pPr>
        <w:tabs>
          <w:tab w:val="num" w:pos="4320"/>
        </w:tabs>
        <w:ind w:left="4320" w:hanging="360"/>
      </w:pPr>
      <w:rPr>
        <w:rFonts w:ascii="Arial" w:hAnsi="Arial" w:hint="default"/>
      </w:rPr>
    </w:lvl>
    <w:lvl w:ilvl="6" w:tplc="AE3A97AE" w:tentative="1">
      <w:start w:val="1"/>
      <w:numFmt w:val="bullet"/>
      <w:lvlText w:val="•"/>
      <w:lvlJc w:val="left"/>
      <w:pPr>
        <w:tabs>
          <w:tab w:val="num" w:pos="5040"/>
        </w:tabs>
        <w:ind w:left="5040" w:hanging="360"/>
      </w:pPr>
      <w:rPr>
        <w:rFonts w:ascii="Arial" w:hAnsi="Arial" w:hint="default"/>
      </w:rPr>
    </w:lvl>
    <w:lvl w:ilvl="7" w:tplc="7A1AD522" w:tentative="1">
      <w:start w:val="1"/>
      <w:numFmt w:val="bullet"/>
      <w:lvlText w:val="•"/>
      <w:lvlJc w:val="left"/>
      <w:pPr>
        <w:tabs>
          <w:tab w:val="num" w:pos="5760"/>
        </w:tabs>
        <w:ind w:left="5760" w:hanging="360"/>
      </w:pPr>
      <w:rPr>
        <w:rFonts w:ascii="Arial" w:hAnsi="Arial" w:hint="default"/>
      </w:rPr>
    </w:lvl>
    <w:lvl w:ilvl="8" w:tplc="35F08A5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C663523"/>
    <w:multiLevelType w:val="multilevel"/>
    <w:tmpl w:val="9E84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5086904"/>
    <w:multiLevelType w:val="hybridMultilevel"/>
    <w:tmpl w:val="101A2CEA"/>
    <w:lvl w:ilvl="0" w:tplc="6442D4D2">
      <w:start w:val="1"/>
      <w:numFmt w:val="bullet"/>
      <w:lvlText w:val="•"/>
      <w:lvlJc w:val="left"/>
      <w:pPr>
        <w:tabs>
          <w:tab w:val="num" w:pos="720"/>
        </w:tabs>
        <w:ind w:left="720" w:hanging="360"/>
      </w:pPr>
      <w:rPr>
        <w:rFonts w:ascii="Arial" w:hAnsi="Arial" w:hint="default"/>
      </w:rPr>
    </w:lvl>
    <w:lvl w:ilvl="1" w:tplc="F7B2F340" w:tentative="1">
      <w:start w:val="1"/>
      <w:numFmt w:val="bullet"/>
      <w:lvlText w:val="•"/>
      <w:lvlJc w:val="left"/>
      <w:pPr>
        <w:tabs>
          <w:tab w:val="num" w:pos="1440"/>
        </w:tabs>
        <w:ind w:left="1440" w:hanging="360"/>
      </w:pPr>
      <w:rPr>
        <w:rFonts w:ascii="Arial" w:hAnsi="Arial" w:hint="default"/>
      </w:rPr>
    </w:lvl>
    <w:lvl w:ilvl="2" w:tplc="6B7285A4" w:tentative="1">
      <w:start w:val="1"/>
      <w:numFmt w:val="bullet"/>
      <w:lvlText w:val="•"/>
      <w:lvlJc w:val="left"/>
      <w:pPr>
        <w:tabs>
          <w:tab w:val="num" w:pos="2160"/>
        </w:tabs>
        <w:ind w:left="2160" w:hanging="360"/>
      </w:pPr>
      <w:rPr>
        <w:rFonts w:ascii="Arial" w:hAnsi="Arial" w:hint="default"/>
      </w:rPr>
    </w:lvl>
    <w:lvl w:ilvl="3" w:tplc="4DE22FDA" w:tentative="1">
      <w:start w:val="1"/>
      <w:numFmt w:val="bullet"/>
      <w:lvlText w:val="•"/>
      <w:lvlJc w:val="left"/>
      <w:pPr>
        <w:tabs>
          <w:tab w:val="num" w:pos="2880"/>
        </w:tabs>
        <w:ind w:left="2880" w:hanging="360"/>
      </w:pPr>
      <w:rPr>
        <w:rFonts w:ascii="Arial" w:hAnsi="Arial" w:hint="default"/>
      </w:rPr>
    </w:lvl>
    <w:lvl w:ilvl="4" w:tplc="0A2C7656" w:tentative="1">
      <w:start w:val="1"/>
      <w:numFmt w:val="bullet"/>
      <w:lvlText w:val="•"/>
      <w:lvlJc w:val="left"/>
      <w:pPr>
        <w:tabs>
          <w:tab w:val="num" w:pos="3600"/>
        </w:tabs>
        <w:ind w:left="3600" w:hanging="360"/>
      </w:pPr>
      <w:rPr>
        <w:rFonts w:ascii="Arial" w:hAnsi="Arial" w:hint="default"/>
      </w:rPr>
    </w:lvl>
    <w:lvl w:ilvl="5" w:tplc="48B0E35E" w:tentative="1">
      <w:start w:val="1"/>
      <w:numFmt w:val="bullet"/>
      <w:lvlText w:val="•"/>
      <w:lvlJc w:val="left"/>
      <w:pPr>
        <w:tabs>
          <w:tab w:val="num" w:pos="4320"/>
        </w:tabs>
        <w:ind w:left="4320" w:hanging="360"/>
      </w:pPr>
      <w:rPr>
        <w:rFonts w:ascii="Arial" w:hAnsi="Arial" w:hint="default"/>
      </w:rPr>
    </w:lvl>
    <w:lvl w:ilvl="6" w:tplc="5002D728" w:tentative="1">
      <w:start w:val="1"/>
      <w:numFmt w:val="bullet"/>
      <w:lvlText w:val="•"/>
      <w:lvlJc w:val="left"/>
      <w:pPr>
        <w:tabs>
          <w:tab w:val="num" w:pos="5040"/>
        </w:tabs>
        <w:ind w:left="5040" w:hanging="360"/>
      </w:pPr>
      <w:rPr>
        <w:rFonts w:ascii="Arial" w:hAnsi="Arial" w:hint="default"/>
      </w:rPr>
    </w:lvl>
    <w:lvl w:ilvl="7" w:tplc="D1844234" w:tentative="1">
      <w:start w:val="1"/>
      <w:numFmt w:val="bullet"/>
      <w:lvlText w:val="•"/>
      <w:lvlJc w:val="left"/>
      <w:pPr>
        <w:tabs>
          <w:tab w:val="num" w:pos="5760"/>
        </w:tabs>
        <w:ind w:left="5760" w:hanging="360"/>
      </w:pPr>
      <w:rPr>
        <w:rFonts w:ascii="Arial" w:hAnsi="Arial" w:hint="default"/>
      </w:rPr>
    </w:lvl>
    <w:lvl w:ilvl="8" w:tplc="297843E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5FD2366"/>
    <w:multiLevelType w:val="hybridMultilevel"/>
    <w:tmpl w:val="65BC4498"/>
    <w:lvl w:ilvl="0" w:tplc="C68A2BD6">
      <w:start w:val="1"/>
      <w:numFmt w:val="bullet"/>
      <w:lvlText w:val="•"/>
      <w:lvlJc w:val="left"/>
      <w:pPr>
        <w:tabs>
          <w:tab w:val="num" w:pos="720"/>
        </w:tabs>
        <w:ind w:left="720" w:hanging="360"/>
      </w:pPr>
      <w:rPr>
        <w:rFonts w:ascii="Arial" w:hAnsi="Arial" w:hint="default"/>
      </w:rPr>
    </w:lvl>
    <w:lvl w:ilvl="1" w:tplc="109215DA" w:tentative="1">
      <w:start w:val="1"/>
      <w:numFmt w:val="bullet"/>
      <w:lvlText w:val="•"/>
      <w:lvlJc w:val="left"/>
      <w:pPr>
        <w:tabs>
          <w:tab w:val="num" w:pos="1440"/>
        </w:tabs>
        <w:ind w:left="1440" w:hanging="360"/>
      </w:pPr>
      <w:rPr>
        <w:rFonts w:ascii="Arial" w:hAnsi="Arial" w:hint="default"/>
      </w:rPr>
    </w:lvl>
    <w:lvl w:ilvl="2" w:tplc="AA447E2A" w:tentative="1">
      <w:start w:val="1"/>
      <w:numFmt w:val="bullet"/>
      <w:lvlText w:val="•"/>
      <w:lvlJc w:val="left"/>
      <w:pPr>
        <w:tabs>
          <w:tab w:val="num" w:pos="2160"/>
        </w:tabs>
        <w:ind w:left="2160" w:hanging="360"/>
      </w:pPr>
      <w:rPr>
        <w:rFonts w:ascii="Arial" w:hAnsi="Arial" w:hint="default"/>
      </w:rPr>
    </w:lvl>
    <w:lvl w:ilvl="3" w:tplc="80F0F786" w:tentative="1">
      <w:start w:val="1"/>
      <w:numFmt w:val="bullet"/>
      <w:lvlText w:val="•"/>
      <w:lvlJc w:val="left"/>
      <w:pPr>
        <w:tabs>
          <w:tab w:val="num" w:pos="2880"/>
        </w:tabs>
        <w:ind w:left="2880" w:hanging="360"/>
      </w:pPr>
      <w:rPr>
        <w:rFonts w:ascii="Arial" w:hAnsi="Arial" w:hint="default"/>
      </w:rPr>
    </w:lvl>
    <w:lvl w:ilvl="4" w:tplc="6DEA0588" w:tentative="1">
      <w:start w:val="1"/>
      <w:numFmt w:val="bullet"/>
      <w:lvlText w:val="•"/>
      <w:lvlJc w:val="left"/>
      <w:pPr>
        <w:tabs>
          <w:tab w:val="num" w:pos="3600"/>
        </w:tabs>
        <w:ind w:left="3600" w:hanging="360"/>
      </w:pPr>
      <w:rPr>
        <w:rFonts w:ascii="Arial" w:hAnsi="Arial" w:hint="default"/>
      </w:rPr>
    </w:lvl>
    <w:lvl w:ilvl="5" w:tplc="A07C3E76" w:tentative="1">
      <w:start w:val="1"/>
      <w:numFmt w:val="bullet"/>
      <w:lvlText w:val="•"/>
      <w:lvlJc w:val="left"/>
      <w:pPr>
        <w:tabs>
          <w:tab w:val="num" w:pos="4320"/>
        </w:tabs>
        <w:ind w:left="4320" w:hanging="360"/>
      </w:pPr>
      <w:rPr>
        <w:rFonts w:ascii="Arial" w:hAnsi="Arial" w:hint="default"/>
      </w:rPr>
    </w:lvl>
    <w:lvl w:ilvl="6" w:tplc="ACBAEE72" w:tentative="1">
      <w:start w:val="1"/>
      <w:numFmt w:val="bullet"/>
      <w:lvlText w:val="•"/>
      <w:lvlJc w:val="left"/>
      <w:pPr>
        <w:tabs>
          <w:tab w:val="num" w:pos="5040"/>
        </w:tabs>
        <w:ind w:left="5040" w:hanging="360"/>
      </w:pPr>
      <w:rPr>
        <w:rFonts w:ascii="Arial" w:hAnsi="Arial" w:hint="default"/>
      </w:rPr>
    </w:lvl>
    <w:lvl w:ilvl="7" w:tplc="13DAEA24" w:tentative="1">
      <w:start w:val="1"/>
      <w:numFmt w:val="bullet"/>
      <w:lvlText w:val="•"/>
      <w:lvlJc w:val="left"/>
      <w:pPr>
        <w:tabs>
          <w:tab w:val="num" w:pos="5760"/>
        </w:tabs>
        <w:ind w:left="5760" w:hanging="360"/>
      </w:pPr>
      <w:rPr>
        <w:rFonts w:ascii="Arial" w:hAnsi="Arial" w:hint="default"/>
      </w:rPr>
    </w:lvl>
    <w:lvl w:ilvl="8" w:tplc="16F0471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914176D"/>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226422"/>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994F1A"/>
    <w:multiLevelType w:val="hybridMultilevel"/>
    <w:tmpl w:val="CA40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3D33F6"/>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BE5873"/>
    <w:multiLevelType w:val="multilevel"/>
    <w:tmpl w:val="EDF0B6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C5B4072"/>
    <w:multiLevelType w:val="hybridMultilevel"/>
    <w:tmpl w:val="03ECF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5F390D"/>
    <w:multiLevelType w:val="hybridMultilevel"/>
    <w:tmpl w:val="BDEED4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70057B"/>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2A78A4"/>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6630E1"/>
    <w:multiLevelType w:val="hybridMultilevel"/>
    <w:tmpl w:val="612E9E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A477F7"/>
    <w:multiLevelType w:val="hybridMultilevel"/>
    <w:tmpl w:val="2146C1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131D4"/>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BF7BA5"/>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AAF5E88"/>
    <w:multiLevelType w:val="multilevel"/>
    <w:tmpl w:val="7E9CAD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604EE2"/>
    <w:multiLevelType w:val="multilevel"/>
    <w:tmpl w:val="F2F40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BB7336"/>
    <w:multiLevelType w:val="hybridMultilevel"/>
    <w:tmpl w:val="3940B6C8"/>
    <w:lvl w:ilvl="0" w:tplc="B6568A70">
      <w:start w:val="1"/>
      <w:numFmt w:val="bullet"/>
      <w:lvlText w:val="•"/>
      <w:lvlJc w:val="left"/>
      <w:pPr>
        <w:tabs>
          <w:tab w:val="num" w:pos="720"/>
        </w:tabs>
        <w:ind w:left="720" w:hanging="360"/>
      </w:pPr>
      <w:rPr>
        <w:rFonts w:ascii="Arial" w:hAnsi="Arial" w:hint="default"/>
      </w:rPr>
    </w:lvl>
    <w:lvl w:ilvl="1" w:tplc="820CAEAA" w:tentative="1">
      <w:start w:val="1"/>
      <w:numFmt w:val="bullet"/>
      <w:lvlText w:val="•"/>
      <w:lvlJc w:val="left"/>
      <w:pPr>
        <w:tabs>
          <w:tab w:val="num" w:pos="1440"/>
        </w:tabs>
        <w:ind w:left="1440" w:hanging="360"/>
      </w:pPr>
      <w:rPr>
        <w:rFonts w:ascii="Arial" w:hAnsi="Arial" w:hint="default"/>
      </w:rPr>
    </w:lvl>
    <w:lvl w:ilvl="2" w:tplc="592A1CE6" w:tentative="1">
      <w:start w:val="1"/>
      <w:numFmt w:val="bullet"/>
      <w:lvlText w:val="•"/>
      <w:lvlJc w:val="left"/>
      <w:pPr>
        <w:tabs>
          <w:tab w:val="num" w:pos="2160"/>
        </w:tabs>
        <w:ind w:left="2160" w:hanging="360"/>
      </w:pPr>
      <w:rPr>
        <w:rFonts w:ascii="Arial" w:hAnsi="Arial" w:hint="default"/>
      </w:rPr>
    </w:lvl>
    <w:lvl w:ilvl="3" w:tplc="E7EE40F0" w:tentative="1">
      <w:start w:val="1"/>
      <w:numFmt w:val="bullet"/>
      <w:lvlText w:val="•"/>
      <w:lvlJc w:val="left"/>
      <w:pPr>
        <w:tabs>
          <w:tab w:val="num" w:pos="2880"/>
        </w:tabs>
        <w:ind w:left="2880" w:hanging="360"/>
      </w:pPr>
      <w:rPr>
        <w:rFonts w:ascii="Arial" w:hAnsi="Arial" w:hint="default"/>
      </w:rPr>
    </w:lvl>
    <w:lvl w:ilvl="4" w:tplc="901C2984" w:tentative="1">
      <w:start w:val="1"/>
      <w:numFmt w:val="bullet"/>
      <w:lvlText w:val="•"/>
      <w:lvlJc w:val="left"/>
      <w:pPr>
        <w:tabs>
          <w:tab w:val="num" w:pos="3600"/>
        </w:tabs>
        <w:ind w:left="3600" w:hanging="360"/>
      </w:pPr>
      <w:rPr>
        <w:rFonts w:ascii="Arial" w:hAnsi="Arial" w:hint="default"/>
      </w:rPr>
    </w:lvl>
    <w:lvl w:ilvl="5" w:tplc="20C0EC3A" w:tentative="1">
      <w:start w:val="1"/>
      <w:numFmt w:val="bullet"/>
      <w:lvlText w:val="•"/>
      <w:lvlJc w:val="left"/>
      <w:pPr>
        <w:tabs>
          <w:tab w:val="num" w:pos="4320"/>
        </w:tabs>
        <w:ind w:left="4320" w:hanging="360"/>
      </w:pPr>
      <w:rPr>
        <w:rFonts w:ascii="Arial" w:hAnsi="Arial" w:hint="default"/>
      </w:rPr>
    </w:lvl>
    <w:lvl w:ilvl="6" w:tplc="329CD1C0" w:tentative="1">
      <w:start w:val="1"/>
      <w:numFmt w:val="bullet"/>
      <w:lvlText w:val="•"/>
      <w:lvlJc w:val="left"/>
      <w:pPr>
        <w:tabs>
          <w:tab w:val="num" w:pos="5040"/>
        </w:tabs>
        <w:ind w:left="5040" w:hanging="360"/>
      </w:pPr>
      <w:rPr>
        <w:rFonts w:ascii="Arial" w:hAnsi="Arial" w:hint="default"/>
      </w:rPr>
    </w:lvl>
    <w:lvl w:ilvl="7" w:tplc="32486D3E" w:tentative="1">
      <w:start w:val="1"/>
      <w:numFmt w:val="bullet"/>
      <w:lvlText w:val="•"/>
      <w:lvlJc w:val="left"/>
      <w:pPr>
        <w:tabs>
          <w:tab w:val="num" w:pos="5760"/>
        </w:tabs>
        <w:ind w:left="5760" w:hanging="360"/>
      </w:pPr>
      <w:rPr>
        <w:rFonts w:ascii="Arial" w:hAnsi="Arial" w:hint="default"/>
      </w:rPr>
    </w:lvl>
    <w:lvl w:ilvl="8" w:tplc="47BA38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FC5058A"/>
    <w:multiLevelType w:val="multilevel"/>
    <w:tmpl w:val="7F4E49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A909DA"/>
    <w:multiLevelType w:val="multilevel"/>
    <w:tmpl w:val="62E09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D33EA9"/>
    <w:multiLevelType w:val="hybridMultilevel"/>
    <w:tmpl w:val="41C21B6C"/>
    <w:lvl w:ilvl="0" w:tplc="440E1C14">
      <w:start w:val="1"/>
      <w:numFmt w:val="bullet"/>
      <w:lvlText w:val="•"/>
      <w:lvlJc w:val="left"/>
      <w:pPr>
        <w:tabs>
          <w:tab w:val="num" w:pos="720"/>
        </w:tabs>
        <w:ind w:left="720" w:hanging="360"/>
      </w:pPr>
      <w:rPr>
        <w:rFonts w:ascii="Arial" w:hAnsi="Arial" w:hint="default"/>
      </w:rPr>
    </w:lvl>
    <w:lvl w:ilvl="1" w:tplc="B5C6F4F4" w:tentative="1">
      <w:start w:val="1"/>
      <w:numFmt w:val="bullet"/>
      <w:lvlText w:val="•"/>
      <w:lvlJc w:val="left"/>
      <w:pPr>
        <w:tabs>
          <w:tab w:val="num" w:pos="1440"/>
        </w:tabs>
        <w:ind w:left="1440" w:hanging="360"/>
      </w:pPr>
      <w:rPr>
        <w:rFonts w:ascii="Arial" w:hAnsi="Arial" w:hint="default"/>
      </w:rPr>
    </w:lvl>
    <w:lvl w:ilvl="2" w:tplc="E6C0E2F0" w:tentative="1">
      <w:start w:val="1"/>
      <w:numFmt w:val="bullet"/>
      <w:lvlText w:val="•"/>
      <w:lvlJc w:val="left"/>
      <w:pPr>
        <w:tabs>
          <w:tab w:val="num" w:pos="2160"/>
        </w:tabs>
        <w:ind w:left="2160" w:hanging="360"/>
      </w:pPr>
      <w:rPr>
        <w:rFonts w:ascii="Arial" w:hAnsi="Arial" w:hint="default"/>
      </w:rPr>
    </w:lvl>
    <w:lvl w:ilvl="3" w:tplc="9E64DBDE" w:tentative="1">
      <w:start w:val="1"/>
      <w:numFmt w:val="bullet"/>
      <w:lvlText w:val="•"/>
      <w:lvlJc w:val="left"/>
      <w:pPr>
        <w:tabs>
          <w:tab w:val="num" w:pos="2880"/>
        </w:tabs>
        <w:ind w:left="2880" w:hanging="360"/>
      </w:pPr>
      <w:rPr>
        <w:rFonts w:ascii="Arial" w:hAnsi="Arial" w:hint="default"/>
      </w:rPr>
    </w:lvl>
    <w:lvl w:ilvl="4" w:tplc="67AC8AC0" w:tentative="1">
      <w:start w:val="1"/>
      <w:numFmt w:val="bullet"/>
      <w:lvlText w:val="•"/>
      <w:lvlJc w:val="left"/>
      <w:pPr>
        <w:tabs>
          <w:tab w:val="num" w:pos="3600"/>
        </w:tabs>
        <w:ind w:left="3600" w:hanging="360"/>
      </w:pPr>
      <w:rPr>
        <w:rFonts w:ascii="Arial" w:hAnsi="Arial" w:hint="default"/>
      </w:rPr>
    </w:lvl>
    <w:lvl w:ilvl="5" w:tplc="8020DD90" w:tentative="1">
      <w:start w:val="1"/>
      <w:numFmt w:val="bullet"/>
      <w:lvlText w:val="•"/>
      <w:lvlJc w:val="left"/>
      <w:pPr>
        <w:tabs>
          <w:tab w:val="num" w:pos="4320"/>
        </w:tabs>
        <w:ind w:left="4320" w:hanging="360"/>
      </w:pPr>
      <w:rPr>
        <w:rFonts w:ascii="Arial" w:hAnsi="Arial" w:hint="default"/>
      </w:rPr>
    </w:lvl>
    <w:lvl w:ilvl="6" w:tplc="7D083E54" w:tentative="1">
      <w:start w:val="1"/>
      <w:numFmt w:val="bullet"/>
      <w:lvlText w:val="•"/>
      <w:lvlJc w:val="left"/>
      <w:pPr>
        <w:tabs>
          <w:tab w:val="num" w:pos="5040"/>
        </w:tabs>
        <w:ind w:left="5040" w:hanging="360"/>
      </w:pPr>
      <w:rPr>
        <w:rFonts w:ascii="Arial" w:hAnsi="Arial" w:hint="default"/>
      </w:rPr>
    </w:lvl>
    <w:lvl w:ilvl="7" w:tplc="6B32EA52" w:tentative="1">
      <w:start w:val="1"/>
      <w:numFmt w:val="bullet"/>
      <w:lvlText w:val="•"/>
      <w:lvlJc w:val="left"/>
      <w:pPr>
        <w:tabs>
          <w:tab w:val="num" w:pos="5760"/>
        </w:tabs>
        <w:ind w:left="5760" w:hanging="360"/>
      </w:pPr>
      <w:rPr>
        <w:rFonts w:ascii="Arial" w:hAnsi="Arial" w:hint="default"/>
      </w:rPr>
    </w:lvl>
    <w:lvl w:ilvl="8" w:tplc="E57A17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C450EA9"/>
    <w:multiLevelType w:val="multilevel"/>
    <w:tmpl w:val="32369D4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D9B5AEE"/>
    <w:multiLevelType w:val="hybridMultilevel"/>
    <w:tmpl w:val="536A8830"/>
    <w:lvl w:ilvl="0" w:tplc="17AEAD66">
      <w:start w:val="1"/>
      <w:numFmt w:val="bullet"/>
      <w:lvlText w:val="•"/>
      <w:lvlJc w:val="left"/>
      <w:pPr>
        <w:tabs>
          <w:tab w:val="num" w:pos="720"/>
        </w:tabs>
        <w:ind w:left="720" w:hanging="360"/>
      </w:pPr>
      <w:rPr>
        <w:rFonts w:ascii="Arial" w:hAnsi="Arial" w:hint="default"/>
      </w:rPr>
    </w:lvl>
    <w:lvl w:ilvl="1" w:tplc="BD3C46E0" w:tentative="1">
      <w:start w:val="1"/>
      <w:numFmt w:val="bullet"/>
      <w:lvlText w:val="•"/>
      <w:lvlJc w:val="left"/>
      <w:pPr>
        <w:tabs>
          <w:tab w:val="num" w:pos="1440"/>
        </w:tabs>
        <w:ind w:left="1440" w:hanging="360"/>
      </w:pPr>
      <w:rPr>
        <w:rFonts w:ascii="Arial" w:hAnsi="Arial" w:hint="default"/>
      </w:rPr>
    </w:lvl>
    <w:lvl w:ilvl="2" w:tplc="72F48EFA" w:tentative="1">
      <w:start w:val="1"/>
      <w:numFmt w:val="bullet"/>
      <w:lvlText w:val="•"/>
      <w:lvlJc w:val="left"/>
      <w:pPr>
        <w:tabs>
          <w:tab w:val="num" w:pos="2160"/>
        </w:tabs>
        <w:ind w:left="2160" w:hanging="360"/>
      </w:pPr>
      <w:rPr>
        <w:rFonts w:ascii="Arial" w:hAnsi="Arial" w:hint="default"/>
      </w:rPr>
    </w:lvl>
    <w:lvl w:ilvl="3" w:tplc="86E0C278" w:tentative="1">
      <w:start w:val="1"/>
      <w:numFmt w:val="bullet"/>
      <w:lvlText w:val="•"/>
      <w:lvlJc w:val="left"/>
      <w:pPr>
        <w:tabs>
          <w:tab w:val="num" w:pos="2880"/>
        </w:tabs>
        <w:ind w:left="2880" w:hanging="360"/>
      </w:pPr>
      <w:rPr>
        <w:rFonts w:ascii="Arial" w:hAnsi="Arial" w:hint="default"/>
      </w:rPr>
    </w:lvl>
    <w:lvl w:ilvl="4" w:tplc="05BA0F3C" w:tentative="1">
      <w:start w:val="1"/>
      <w:numFmt w:val="bullet"/>
      <w:lvlText w:val="•"/>
      <w:lvlJc w:val="left"/>
      <w:pPr>
        <w:tabs>
          <w:tab w:val="num" w:pos="3600"/>
        </w:tabs>
        <w:ind w:left="3600" w:hanging="360"/>
      </w:pPr>
      <w:rPr>
        <w:rFonts w:ascii="Arial" w:hAnsi="Arial" w:hint="default"/>
      </w:rPr>
    </w:lvl>
    <w:lvl w:ilvl="5" w:tplc="AD0E99D8" w:tentative="1">
      <w:start w:val="1"/>
      <w:numFmt w:val="bullet"/>
      <w:lvlText w:val="•"/>
      <w:lvlJc w:val="left"/>
      <w:pPr>
        <w:tabs>
          <w:tab w:val="num" w:pos="4320"/>
        </w:tabs>
        <w:ind w:left="4320" w:hanging="360"/>
      </w:pPr>
      <w:rPr>
        <w:rFonts w:ascii="Arial" w:hAnsi="Arial" w:hint="default"/>
      </w:rPr>
    </w:lvl>
    <w:lvl w:ilvl="6" w:tplc="A15CF1CC" w:tentative="1">
      <w:start w:val="1"/>
      <w:numFmt w:val="bullet"/>
      <w:lvlText w:val="•"/>
      <w:lvlJc w:val="left"/>
      <w:pPr>
        <w:tabs>
          <w:tab w:val="num" w:pos="5040"/>
        </w:tabs>
        <w:ind w:left="5040" w:hanging="360"/>
      </w:pPr>
      <w:rPr>
        <w:rFonts w:ascii="Arial" w:hAnsi="Arial" w:hint="default"/>
      </w:rPr>
    </w:lvl>
    <w:lvl w:ilvl="7" w:tplc="AE789C90" w:tentative="1">
      <w:start w:val="1"/>
      <w:numFmt w:val="bullet"/>
      <w:lvlText w:val="•"/>
      <w:lvlJc w:val="left"/>
      <w:pPr>
        <w:tabs>
          <w:tab w:val="num" w:pos="5760"/>
        </w:tabs>
        <w:ind w:left="5760" w:hanging="360"/>
      </w:pPr>
      <w:rPr>
        <w:rFonts w:ascii="Arial" w:hAnsi="Arial" w:hint="default"/>
      </w:rPr>
    </w:lvl>
    <w:lvl w:ilvl="8" w:tplc="ED849394"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10A0310"/>
    <w:multiLevelType w:val="multilevel"/>
    <w:tmpl w:val="6374F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A034D8"/>
    <w:multiLevelType w:val="hybridMultilevel"/>
    <w:tmpl w:val="02468D68"/>
    <w:lvl w:ilvl="0" w:tplc="499422E8">
      <w:start w:val="1"/>
      <w:numFmt w:val="bullet"/>
      <w:lvlText w:val="•"/>
      <w:lvlJc w:val="left"/>
      <w:pPr>
        <w:tabs>
          <w:tab w:val="num" w:pos="720"/>
        </w:tabs>
        <w:ind w:left="720" w:hanging="360"/>
      </w:pPr>
      <w:rPr>
        <w:rFonts w:ascii="Arial" w:hAnsi="Arial" w:hint="default"/>
      </w:rPr>
    </w:lvl>
    <w:lvl w:ilvl="1" w:tplc="A4F2480A" w:tentative="1">
      <w:start w:val="1"/>
      <w:numFmt w:val="bullet"/>
      <w:lvlText w:val="•"/>
      <w:lvlJc w:val="left"/>
      <w:pPr>
        <w:tabs>
          <w:tab w:val="num" w:pos="1440"/>
        </w:tabs>
        <w:ind w:left="1440" w:hanging="360"/>
      </w:pPr>
      <w:rPr>
        <w:rFonts w:ascii="Arial" w:hAnsi="Arial" w:hint="default"/>
      </w:rPr>
    </w:lvl>
    <w:lvl w:ilvl="2" w:tplc="F81CDA96" w:tentative="1">
      <w:start w:val="1"/>
      <w:numFmt w:val="bullet"/>
      <w:lvlText w:val="•"/>
      <w:lvlJc w:val="left"/>
      <w:pPr>
        <w:tabs>
          <w:tab w:val="num" w:pos="2160"/>
        </w:tabs>
        <w:ind w:left="2160" w:hanging="360"/>
      </w:pPr>
      <w:rPr>
        <w:rFonts w:ascii="Arial" w:hAnsi="Arial" w:hint="default"/>
      </w:rPr>
    </w:lvl>
    <w:lvl w:ilvl="3" w:tplc="256AAE56" w:tentative="1">
      <w:start w:val="1"/>
      <w:numFmt w:val="bullet"/>
      <w:lvlText w:val="•"/>
      <w:lvlJc w:val="left"/>
      <w:pPr>
        <w:tabs>
          <w:tab w:val="num" w:pos="2880"/>
        </w:tabs>
        <w:ind w:left="2880" w:hanging="360"/>
      </w:pPr>
      <w:rPr>
        <w:rFonts w:ascii="Arial" w:hAnsi="Arial" w:hint="default"/>
      </w:rPr>
    </w:lvl>
    <w:lvl w:ilvl="4" w:tplc="B6D45CB2" w:tentative="1">
      <w:start w:val="1"/>
      <w:numFmt w:val="bullet"/>
      <w:lvlText w:val="•"/>
      <w:lvlJc w:val="left"/>
      <w:pPr>
        <w:tabs>
          <w:tab w:val="num" w:pos="3600"/>
        </w:tabs>
        <w:ind w:left="3600" w:hanging="360"/>
      </w:pPr>
      <w:rPr>
        <w:rFonts w:ascii="Arial" w:hAnsi="Arial" w:hint="default"/>
      </w:rPr>
    </w:lvl>
    <w:lvl w:ilvl="5" w:tplc="833623E6" w:tentative="1">
      <w:start w:val="1"/>
      <w:numFmt w:val="bullet"/>
      <w:lvlText w:val="•"/>
      <w:lvlJc w:val="left"/>
      <w:pPr>
        <w:tabs>
          <w:tab w:val="num" w:pos="4320"/>
        </w:tabs>
        <w:ind w:left="4320" w:hanging="360"/>
      </w:pPr>
      <w:rPr>
        <w:rFonts w:ascii="Arial" w:hAnsi="Arial" w:hint="default"/>
      </w:rPr>
    </w:lvl>
    <w:lvl w:ilvl="6" w:tplc="87F2BA50" w:tentative="1">
      <w:start w:val="1"/>
      <w:numFmt w:val="bullet"/>
      <w:lvlText w:val="•"/>
      <w:lvlJc w:val="left"/>
      <w:pPr>
        <w:tabs>
          <w:tab w:val="num" w:pos="5040"/>
        </w:tabs>
        <w:ind w:left="5040" w:hanging="360"/>
      </w:pPr>
      <w:rPr>
        <w:rFonts w:ascii="Arial" w:hAnsi="Arial" w:hint="default"/>
      </w:rPr>
    </w:lvl>
    <w:lvl w:ilvl="7" w:tplc="48F66DF0" w:tentative="1">
      <w:start w:val="1"/>
      <w:numFmt w:val="bullet"/>
      <w:lvlText w:val="•"/>
      <w:lvlJc w:val="left"/>
      <w:pPr>
        <w:tabs>
          <w:tab w:val="num" w:pos="5760"/>
        </w:tabs>
        <w:ind w:left="5760" w:hanging="360"/>
      </w:pPr>
      <w:rPr>
        <w:rFonts w:ascii="Arial" w:hAnsi="Arial" w:hint="default"/>
      </w:rPr>
    </w:lvl>
    <w:lvl w:ilvl="8" w:tplc="2AE6363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B796026"/>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A44760"/>
    <w:multiLevelType w:val="hybridMultilevel"/>
    <w:tmpl w:val="DFA0A4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181AE3"/>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C565A6"/>
    <w:multiLevelType w:val="hybridMultilevel"/>
    <w:tmpl w:val="CB4CB3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1B52A5"/>
    <w:multiLevelType w:val="multilevel"/>
    <w:tmpl w:val="B9BE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CC5527"/>
    <w:multiLevelType w:val="hybridMultilevel"/>
    <w:tmpl w:val="1756974C"/>
    <w:lvl w:ilvl="0" w:tplc="B3D8F8BE">
      <w:start w:val="1"/>
      <w:numFmt w:val="bullet"/>
      <w:lvlText w:val="•"/>
      <w:lvlJc w:val="left"/>
      <w:pPr>
        <w:tabs>
          <w:tab w:val="num" w:pos="720"/>
        </w:tabs>
        <w:ind w:left="720" w:hanging="360"/>
      </w:pPr>
      <w:rPr>
        <w:rFonts w:ascii="Arial" w:hAnsi="Arial" w:hint="default"/>
      </w:rPr>
    </w:lvl>
    <w:lvl w:ilvl="1" w:tplc="13BEBFDE" w:tentative="1">
      <w:start w:val="1"/>
      <w:numFmt w:val="bullet"/>
      <w:lvlText w:val="•"/>
      <w:lvlJc w:val="left"/>
      <w:pPr>
        <w:tabs>
          <w:tab w:val="num" w:pos="1440"/>
        </w:tabs>
        <w:ind w:left="1440" w:hanging="360"/>
      </w:pPr>
      <w:rPr>
        <w:rFonts w:ascii="Arial" w:hAnsi="Arial" w:hint="default"/>
      </w:rPr>
    </w:lvl>
    <w:lvl w:ilvl="2" w:tplc="1E0ACF68" w:tentative="1">
      <w:start w:val="1"/>
      <w:numFmt w:val="bullet"/>
      <w:lvlText w:val="•"/>
      <w:lvlJc w:val="left"/>
      <w:pPr>
        <w:tabs>
          <w:tab w:val="num" w:pos="2160"/>
        </w:tabs>
        <w:ind w:left="2160" w:hanging="360"/>
      </w:pPr>
      <w:rPr>
        <w:rFonts w:ascii="Arial" w:hAnsi="Arial" w:hint="default"/>
      </w:rPr>
    </w:lvl>
    <w:lvl w:ilvl="3" w:tplc="6736F4C6" w:tentative="1">
      <w:start w:val="1"/>
      <w:numFmt w:val="bullet"/>
      <w:lvlText w:val="•"/>
      <w:lvlJc w:val="left"/>
      <w:pPr>
        <w:tabs>
          <w:tab w:val="num" w:pos="2880"/>
        </w:tabs>
        <w:ind w:left="2880" w:hanging="360"/>
      </w:pPr>
      <w:rPr>
        <w:rFonts w:ascii="Arial" w:hAnsi="Arial" w:hint="default"/>
      </w:rPr>
    </w:lvl>
    <w:lvl w:ilvl="4" w:tplc="E1BA5E9A" w:tentative="1">
      <w:start w:val="1"/>
      <w:numFmt w:val="bullet"/>
      <w:lvlText w:val="•"/>
      <w:lvlJc w:val="left"/>
      <w:pPr>
        <w:tabs>
          <w:tab w:val="num" w:pos="3600"/>
        </w:tabs>
        <w:ind w:left="3600" w:hanging="360"/>
      </w:pPr>
      <w:rPr>
        <w:rFonts w:ascii="Arial" w:hAnsi="Arial" w:hint="default"/>
      </w:rPr>
    </w:lvl>
    <w:lvl w:ilvl="5" w:tplc="C32CED46" w:tentative="1">
      <w:start w:val="1"/>
      <w:numFmt w:val="bullet"/>
      <w:lvlText w:val="•"/>
      <w:lvlJc w:val="left"/>
      <w:pPr>
        <w:tabs>
          <w:tab w:val="num" w:pos="4320"/>
        </w:tabs>
        <w:ind w:left="4320" w:hanging="360"/>
      </w:pPr>
      <w:rPr>
        <w:rFonts w:ascii="Arial" w:hAnsi="Arial" w:hint="default"/>
      </w:rPr>
    </w:lvl>
    <w:lvl w:ilvl="6" w:tplc="37D672F6" w:tentative="1">
      <w:start w:val="1"/>
      <w:numFmt w:val="bullet"/>
      <w:lvlText w:val="•"/>
      <w:lvlJc w:val="left"/>
      <w:pPr>
        <w:tabs>
          <w:tab w:val="num" w:pos="5040"/>
        </w:tabs>
        <w:ind w:left="5040" w:hanging="360"/>
      </w:pPr>
      <w:rPr>
        <w:rFonts w:ascii="Arial" w:hAnsi="Arial" w:hint="default"/>
      </w:rPr>
    </w:lvl>
    <w:lvl w:ilvl="7" w:tplc="B5DAFD86" w:tentative="1">
      <w:start w:val="1"/>
      <w:numFmt w:val="bullet"/>
      <w:lvlText w:val="•"/>
      <w:lvlJc w:val="left"/>
      <w:pPr>
        <w:tabs>
          <w:tab w:val="num" w:pos="5760"/>
        </w:tabs>
        <w:ind w:left="5760" w:hanging="360"/>
      </w:pPr>
      <w:rPr>
        <w:rFonts w:ascii="Arial" w:hAnsi="Arial" w:hint="default"/>
      </w:rPr>
    </w:lvl>
    <w:lvl w:ilvl="8" w:tplc="C7A4551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0D86DD3"/>
    <w:multiLevelType w:val="hybridMultilevel"/>
    <w:tmpl w:val="00D8D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D37862"/>
    <w:multiLevelType w:val="hybridMultilevel"/>
    <w:tmpl w:val="2BA49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65626B"/>
    <w:multiLevelType w:val="multilevel"/>
    <w:tmpl w:val="D5689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B43183C"/>
    <w:multiLevelType w:val="multilevel"/>
    <w:tmpl w:val="BF3CFF6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90289F"/>
    <w:multiLevelType w:val="hybridMultilevel"/>
    <w:tmpl w:val="22823B72"/>
    <w:lvl w:ilvl="0" w:tplc="F5704D0E">
      <w:start w:val="1"/>
      <w:numFmt w:val="bullet"/>
      <w:lvlText w:val="•"/>
      <w:lvlJc w:val="left"/>
      <w:pPr>
        <w:tabs>
          <w:tab w:val="num" w:pos="720"/>
        </w:tabs>
        <w:ind w:left="720" w:hanging="360"/>
      </w:pPr>
      <w:rPr>
        <w:rFonts w:ascii="Arial" w:hAnsi="Arial" w:hint="default"/>
      </w:rPr>
    </w:lvl>
    <w:lvl w:ilvl="1" w:tplc="7B6EC04A" w:tentative="1">
      <w:start w:val="1"/>
      <w:numFmt w:val="bullet"/>
      <w:lvlText w:val="•"/>
      <w:lvlJc w:val="left"/>
      <w:pPr>
        <w:tabs>
          <w:tab w:val="num" w:pos="1440"/>
        </w:tabs>
        <w:ind w:left="1440" w:hanging="360"/>
      </w:pPr>
      <w:rPr>
        <w:rFonts w:ascii="Arial" w:hAnsi="Arial" w:hint="default"/>
      </w:rPr>
    </w:lvl>
    <w:lvl w:ilvl="2" w:tplc="8CE49942" w:tentative="1">
      <w:start w:val="1"/>
      <w:numFmt w:val="bullet"/>
      <w:lvlText w:val="•"/>
      <w:lvlJc w:val="left"/>
      <w:pPr>
        <w:tabs>
          <w:tab w:val="num" w:pos="2160"/>
        </w:tabs>
        <w:ind w:left="2160" w:hanging="360"/>
      </w:pPr>
      <w:rPr>
        <w:rFonts w:ascii="Arial" w:hAnsi="Arial" w:hint="default"/>
      </w:rPr>
    </w:lvl>
    <w:lvl w:ilvl="3" w:tplc="1214081A" w:tentative="1">
      <w:start w:val="1"/>
      <w:numFmt w:val="bullet"/>
      <w:lvlText w:val="•"/>
      <w:lvlJc w:val="left"/>
      <w:pPr>
        <w:tabs>
          <w:tab w:val="num" w:pos="2880"/>
        </w:tabs>
        <w:ind w:left="2880" w:hanging="360"/>
      </w:pPr>
      <w:rPr>
        <w:rFonts w:ascii="Arial" w:hAnsi="Arial" w:hint="default"/>
      </w:rPr>
    </w:lvl>
    <w:lvl w:ilvl="4" w:tplc="367C954C" w:tentative="1">
      <w:start w:val="1"/>
      <w:numFmt w:val="bullet"/>
      <w:lvlText w:val="•"/>
      <w:lvlJc w:val="left"/>
      <w:pPr>
        <w:tabs>
          <w:tab w:val="num" w:pos="3600"/>
        </w:tabs>
        <w:ind w:left="3600" w:hanging="360"/>
      </w:pPr>
      <w:rPr>
        <w:rFonts w:ascii="Arial" w:hAnsi="Arial" w:hint="default"/>
      </w:rPr>
    </w:lvl>
    <w:lvl w:ilvl="5" w:tplc="2498382C" w:tentative="1">
      <w:start w:val="1"/>
      <w:numFmt w:val="bullet"/>
      <w:lvlText w:val="•"/>
      <w:lvlJc w:val="left"/>
      <w:pPr>
        <w:tabs>
          <w:tab w:val="num" w:pos="4320"/>
        </w:tabs>
        <w:ind w:left="4320" w:hanging="360"/>
      </w:pPr>
      <w:rPr>
        <w:rFonts w:ascii="Arial" w:hAnsi="Arial" w:hint="default"/>
      </w:rPr>
    </w:lvl>
    <w:lvl w:ilvl="6" w:tplc="3EF8FD76" w:tentative="1">
      <w:start w:val="1"/>
      <w:numFmt w:val="bullet"/>
      <w:lvlText w:val="•"/>
      <w:lvlJc w:val="left"/>
      <w:pPr>
        <w:tabs>
          <w:tab w:val="num" w:pos="5040"/>
        </w:tabs>
        <w:ind w:left="5040" w:hanging="360"/>
      </w:pPr>
      <w:rPr>
        <w:rFonts w:ascii="Arial" w:hAnsi="Arial" w:hint="default"/>
      </w:rPr>
    </w:lvl>
    <w:lvl w:ilvl="7" w:tplc="44721730" w:tentative="1">
      <w:start w:val="1"/>
      <w:numFmt w:val="bullet"/>
      <w:lvlText w:val="•"/>
      <w:lvlJc w:val="left"/>
      <w:pPr>
        <w:tabs>
          <w:tab w:val="num" w:pos="5760"/>
        </w:tabs>
        <w:ind w:left="5760" w:hanging="360"/>
      </w:pPr>
      <w:rPr>
        <w:rFonts w:ascii="Arial" w:hAnsi="Arial" w:hint="default"/>
      </w:rPr>
    </w:lvl>
    <w:lvl w:ilvl="8" w:tplc="04A4594C" w:tentative="1">
      <w:start w:val="1"/>
      <w:numFmt w:val="bullet"/>
      <w:lvlText w:val="•"/>
      <w:lvlJc w:val="left"/>
      <w:pPr>
        <w:tabs>
          <w:tab w:val="num" w:pos="6480"/>
        </w:tabs>
        <w:ind w:left="6480" w:hanging="360"/>
      </w:pPr>
      <w:rPr>
        <w:rFonts w:ascii="Arial" w:hAnsi="Arial" w:hint="default"/>
      </w:rPr>
    </w:lvl>
  </w:abstractNum>
  <w:num w:numId="1" w16cid:durableId="2022048727">
    <w:abstractNumId w:val="17"/>
  </w:num>
  <w:num w:numId="2" w16cid:durableId="157037107">
    <w:abstractNumId w:val="16"/>
  </w:num>
  <w:num w:numId="3" w16cid:durableId="1320768893">
    <w:abstractNumId w:val="44"/>
  </w:num>
  <w:num w:numId="4" w16cid:durableId="1149128020">
    <w:abstractNumId w:val="28"/>
  </w:num>
  <w:num w:numId="5" w16cid:durableId="1391730907">
    <w:abstractNumId w:val="25"/>
  </w:num>
  <w:num w:numId="6" w16cid:durableId="49154455">
    <w:abstractNumId w:val="26"/>
  </w:num>
  <w:num w:numId="7" w16cid:durableId="157119048">
    <w:abstractNumId w:val="7"/>
  </w:num>
  <w:num w:numId="8" w16cid:durableId="1937470773">
    <w:abstractNumId w:val="9"/>
  </w:num>
  <w:num w:numId="9" w16cid:durableId="2018267537">
    <w:abstractNumId w:val="33"/>
  </w:num>
  <w:num w:numId="10" w16cid:durableId="808939027">
    <w:abstractNumId w:val="29"/>
  </w:num>
  <w:num w:numId="11" w16cid:durableId="1801606008">
    <w:abstractNumId w:val="39"/>
  </w:num>
  <w:num w:numId="12" w16cid:durableId="1115633761">
    <w:abstractNumId w:val="14"/>
  </w:num>
  <w:num w:numId="13" w16cid:durableId="1548100335">
    <w:abstractNumId w:val="42"/>
  </w:num>
  <w:num w:numId="14" w16cid:durableId="518472951">
    <w:abstractNumId w:val="0"/>
  </w:num>
  <w:num w:numId="15" w16cid:durableId="1452168130">
    <w:abstractNumId w:val="30"/>
  </w:num>
  <w:num w:numId="16" w16cid:durableId="2042245434">
    <w:abstractNumId w:val="34"/>
  </w:num>
  <w:num w:numId="17" w16cid:durableId="1043747703">
    <w:abstractNumId w:val="10"/>
  </w:num>
  <w:num w:numId="18" w16cid:durableId="1816293374">
    <w:abstractNumId w:val="11"/>
  </w:num>
  <w:num w:numId="19" w16cid:durableId="866798883">
    <w:abstractNumId w:val="32"/>
  </w:num>
  <w:num w:numId="20" w16cid:durableId="625811976">
    <w:abstractNumId w:val="27"/>
  </w:num>
  <w:num w:numId="21" w16cid:durableId="2005354084">
    <w:abstractNumId w:val="8"/>
  </w:num>
  <w:num w:numId="22" w16cid:durableId="1403987778">
    <w:abstractNumId w:val="45"/>
  </w:num>
  <w:num w:numId="23" w16cid:durableId="350374734">
    <w:abstractNumId w:val="2"/>
  </w:num>
  <w:num w:numId="24" w16cid:durableId="498616805">
    <w:abstractNumId w:val="40"/>
  </w:num>
  <w:num w:numId="25" w16cid:durableId="667633257">
    <w:abstractNumId w:val="18"/>
  </w:num>
  <w:num w:numId="26" w16cid:durableId="1298948906">
    <w:abstractNumId w:val="36"/>
  </w:num>
  <w:num w:numId="27" w16cid:durableId="846749036">
    <w:abstractNumId w:val="21"/>
  </w:num>
  <w:num w:numId="28" w16cid:durableId="943074694">
    <w:abstractNumId w:val="38"/>
  </w:num>
  <w:num w:numId="29" w16cid:durableId="267398646">
    <w:abstractNumId w:val="22"/>
  </w:num>
  <w:num w:numId="30" w16cid:durableId="1810394931">
    <w:abstractNumId w:val="6"/>
  </w:num>
  <w:num w:numId="31" w16cid:durableId="247541513">
    <w:abstractNumId w:val="31"/>
  </w:num>
  <w:num w:numId="32" w16cid:durableId="70005815">
    <w:abstractNumId w:val="41"/>
  </w:num>
  <w:num w:numId="33" w16cid:durableId="971865203">
    <w:abstractNumId w:val="5"/>
  </w:num>
  <w:num w:numId="34" w16cid:durableId="597718610">
    <w:abstractNumId w:val="13"/>
  </w:num>
  <w:num w:numId="35" w16cid:durableId="1583295857">
    <w:abstractNumId w:val="35"/>
  </w:num>
  <w:num w:numId="36" w16cid:durableId="991369606">
    <w:abstractNumId w:val="23"/>
  </w:num>
  <w:num w:numId="37" w16cid:durableId="452211403">
    <w:abstractNumId w:val="1"/>
  </w:num>
  <w:num w:numId="38" w16cid:durableId="2036151483">
    <w:abstractNumId w:val="19"/>
  </w:num>
  <w:num w:numId="39" w16cid:durableId="745685620">
    <w:abstractNumId w:val="20"/>
  </w:num>
  <w:num w:numId="40" w16cid:durableId="535195178">
    <w:abstractNumId w:val="15"/>
  </w:num>
  <w:num w:numId="41" w16cid:durableId="181365487">
    <w:abstractNumId w:val="4"/>
  </w:num>
  <w:num w:numId="42" w16cid:durableId="119148138">
    <w:abstractNumId w:val="12"/>
  </w:num>
  <w:num w:numId="43" w16cid:durableId="974258414">
    <w:abstractNumId w:val="3"/>
  </w:num>
  <w:num w:numId="44" w16cid:durableId="674498463">
    <w:abstractNumId w:val="24"/>
  </w:num>
  <w:num w:numId="45" w16cid:durableId="1761370009">
    <w:abstractNumId w:val="37"/>
  </w:num>
  <w:num w:numId="46" w16cid:durableId="60157405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FD"/>
    <w:rsid w:val="000128BA"/>
    <w:rsid w:val="00015FB0"/>
    <w:rsid w:val="00030EAF"/>
    <w:rsid w:val="000557DE"/>
    <w:rsid w:val="000741B5"/>
    <w:rsid w:val="00093F5D"/>
    <w:rsid w:val="000B3E83"/>
    <w:rsid w:val="000B544A"/>
    <w:rsid w:val="000C20AE"/>
    <w:rsid w:val="000F0BD0"/>
    <w:rsid w:val="000F352C"/>
    <w:rsid w:val="00104BA1"/>
    <w:rsid w:val="00105B5C"/>
    <w:rsid w:val="00111C61"/>
    <w:rsid w:val="00136B82"/>
    <w:rsid w:val="00144DD7"/>
    <w:rsid w:val="00151F46"/>
    <w:rsid w:val="00163A8D"/>
    <w:rsid w:val="00180332"/>
    <w:rsid w:val="00185865"/>
    <w:rsid w:val="001905AD"/>
    <w:rsid w:val="001B0C10"/>
    <w:rsid w:val="001B1366"/>
    <w:rsid w:val="001B4E56"/>
    <w:rsid w:val="001C30A8"/>
    <w:rsid w:val="001C7C97"/>
    <w:rsid w:val="001D58ED"/>
    <w:rsid w:val="00226223"/>
    <w:rsid w:val="00260971"/>
    <w:rsid w:val="00261889"/>
    <w:rsid w:val="00264EBC"/>
    <w:rsid w:val="00275F64"/>
    <w:rsid w:val="0028307F"/>
    <w:rsid w:val="002B3A7F"/>
    <w:rsid w:val="002B6878"/>
    <w:rsid w:val="002D2EE2"/>
    <w:rsid w:val="002D7FEA"/>
    <w:rsid w:val="002E57D1"/>
    <w:rsid w:val="002F72F4"/>
    <w:rsid w:val="003018C0"/>
    <w:rsid w:val="003174EA"/>
    <w:rsid w:val="003218B7"/>
    <w:rsid w:val="00324AC0"/>
    <w:rsid w:val="003321C1"/>
    <w:rsid w:val="00371A50"/>
    <w:rsid w:val="00375158"/>
    <w:rsid w:val="00385CBA"/>
    <w:rsid w:val="00386E76"/>
    <w:rsid w:val="0039309C"/>
    <w:rsid w:val="00393F95"/>
    <w:rsid w:val="003B4DD6"/>
    <w:rsid w:val="003B5CA5"/>
    <w:rsid w:val="0041350A"/>
    <w:rsid w:val="0042091F"/>
    <w:rsid w:val="00432581"/>
    <w:rsid w:val="00441C98"/>
    <w:rsid w:val="004425AE"/>
    <w:rsid w:val="00463977"/>
    <w:rsid w:val="00465065"/>
    <w:rsid w:val="004A2E44"/>
    <w:rsid w:val="004A3401"/>
    <w:rsid w:val="004C6EF2"/>
    <w:rsid w:val="004D39E7"/>
    <w:rsid w:val="004D608E"/>
    <w:rsid w:val="00500519"/>
    <w:rsid w:val="0050409A"/>
    <w:rsid w:val="00505F6F"/>
    <w:rsid w:val="00506574"/>
    <w:rsid w:val="00511EC2"/>
    <w:rsid w:val="0051227F"/>
    <w:rsid w:val="00517C62"/>
    <w:rsid w:val="005226CF"/>
    <w:rsid w:val="00523D89"/>
    <w:rsid w:val="00545C7B"/>
    <w:rsid w:val="00554771"/>
    <w:rsid w:val="005665F9"/>
    <w:rsid w:val="00574A88"/>
    <w:rsid w:val="00594401"/>
    <w:rsid w:val="005A34C5"/>
    <w:rsid w:val="005A5D3E"/>
    <w:rsid w:val="005B534F"/>
    <w:rsid w:val="005D3834"/>
    <w:rsid w:val="005F1BF2"/>
    <w:rsid w:val="00602FBC"/>
    <w:rsid w:val="00614478"/>
    <w:rsid w:val="006661C6"/>
    <w:rsid w:val="00671516"/>
    <w:rsid w:val="0067526D"/>
    <w:rsid w:val="0068052E"/>
    <w:rsid w:val="0069460F"/>
    <w:rsid w:val="006C0AB5"/>
    <w:rsid w:val="006D0E4D"/>
    <w:rsid w:val="006D1F10"/>
    <w:rsid w:val="006D6C97"/>
    <w:rsid w:val="006F00F8"/>
    <w:rsid w:val="006F3188"/>
    <w:rsid w:val="00720B7D"/>
    <w:rsid w:val="00737B55"/>
    <w:rsid w:val="00750523"/>
    <w:rsid w:val="007522D8"/>
    <w:rsid w:val="007534CD"/>
    <w:rsid w:val="0075700E"/>
    <w:rsid w:val="00773AF8"/>
    <w:rsid w:val="00797BF1"/>
    <w:rsid w:val="007C3148"/>
    <w:rsid w:val="007C4EAD"/>
    <w:rsid w:val="007F109D"/>
    <w:rsid w:val="00803F13"/>
    <w:rsid w:val="00806409"/>
    <w:rsid w:val="00831650"/>
    <w:rsid w:val="0084229B"/>
    <w:rsid w:val="00850334"/>
    <w:rsid w:val="008573C0"/>
    <w:rsid w:val="00884674"/>
    <w:rsid w:val="008B335F"/>
    <w:rsid w:val="008B5984"/>
    <w:rsid w:val="008C26D5"/>
    <w:rsid w:val="008E3DC3"/>
    <w:rsid w:val="008F3044"/>
    <w:rsid w:val="009263EE"/>
    <w:rsid w:val="00932001"/>
    <w:rsid w:val="00943613"/>
    <w:rsid w:val="009710BD"/>
    <w:rsid w:val="0097680A"/>
    <w:rsid w:val="00981EA1"/>
    <w:rsid w:val="009859D8"/>
    <w:rsid w:val="00994E17"/>
    <w:rsid w:val="00995DB9"/>
    <w:rsid w:val="009962F1"/>
    <w:rsid w:val="009A44CA"/>
    <w:rsid w:val="009D0CFE"/>
    <w:rsid w:val="009D7E4A"/>
    <w:rsid w:val="009F16FB"/>
    <w:rsid w:val="00A267A3"/>
    <w:rsid w:val="00A4687B"/>
    <w:rsid w:val="00A7292D"/>
    <w:rsid w:val="00A774A6"/>
    <w:rsid w:val="00A77BD1"/>
    <w:rsid w:val="00A8071A"/>
    <w:rsid w:val="00A87DE7"/>
    <w:rsid w:val="00A93B71"/>
    <w:rsid w:val="00A958EE"/>
    <w:rsid w:val="00AA0BE8"/>
    <w:rsid w:val="00AA6D55"/>
    <w:rsid w:val="00AB7B3F"/>
    <w:rsid w:val="00AD5C4A"/>
    <w:rsid w:val="00AE704F"/>
    <w:rsid w:val="00B14F41"/>
    <w:rsid w:val="00B16553"/>
    <w:rsid w:val="00B2623D"/>
    <w:rsid w:val="00B561D7"/>
    <w:rsid w:val="00B608C5"/>
    <w:rsid w:val="00B647F3"/>
    <w:rsid w:val="00B65C84"/>
    <w:rsid w:val="00B65F53"/>
    <w:rsid w:val="00BB15A5"/>
    <w:rsid w:val="00BB1C37"/>
    <w:rsid w:val="00BC6E94"/>
    <w:rsid w:val="00C07255"/>
    <w:rsid w:val="00C27BE1"/>
    <w:rsid w:val="00C3456C"/>
    <w:rsid w:val="00C352AF"/>
    <w:rsid w:val="00C36968"/>
    <w:rsid w:val="00C44ADB"/>
    <w:rsid w:val="00C46D0B"/>
    <w:rsid w:val="00C51A12"/>
    <w:rsid w:val="00C60EB7"/>
    <w:rsid w:val="00C86670"/>
    <w:rsid w:val="00C86799"/>
    <w:rsid w:val="00C91E99"/>
    <w:rsid w:val="00C97D1A"/>
    <w:rsid w:val="00CB1272"/>
    <w:rsid w:val="00CC323A"/>
    <w:rsid w:val="00CD0E8F"/>
    <w:rsid w:val="00CF649E"/>
    <w:rsid w:val="00D00315"/>
    <w:rsid w:val="00D0419D"/>
    <w:rsid w:val="00D10EF1"/>
    <w:rsid w:val="00D13F88"/>
    <w:rsid w:val="00D15A18"/>
    <w:rsid w:val="00D20408"/>
    <w:rsid w:val="00D33C30"/>
    <w:rsid w:val="00D45B6C"/>
    <w:rsid w:val="00D53D09"/>
    <w:rsid w:val="00D61247"/>
    <w:rsid w:val="00D6372A"/>
    <w:rsid w:val="00D65DA0"/>
    <w:rsid w:val="00D66A60"/>
    <w:rsid w:val="00DA1448"/>
    <w:rsid w:val="00DB2183"/>
    <w:rsid w:val="00DC374B"/>
    <w:rsid w:val="00DD28AA"/>
    <w:rsid w:val="00DE4CDC"/>
    <w:rsid w:val="00E0549C"/>
    <w:rsid w:val="00E225E8"/>
    <w:rsid w:val="00E23288"/>
    <w:rsid w:val="00E333CE"/>
    <w:rsid w:val="00E37544"/>
    <w:rsid w:val="00E662B2"/>
    <w:rsid w:val="00E67869"/>
    <w:rsid w:val="00E81447"/>
    <w:rsid w:val="00EA4EFF"/>
    <w:rsid w:val="00EA56FA"/>
    <w:rsid w:val="00EB07BD"/>
    <w:rsid w:val="00ED4413"/>
    <w:rsid w:val="00EE58FD"/>
    <w:rsid w:val="00EF1E3E"/>
    <w:rsid w:val="00F00B07"/>
    <w:rsid w:val="00F20495"/>
    <w:rsid w:val="00F42066"/>
    <w:rsid w:val="00F5027E"/>
    <w:rsid w:val="00F64E7E"/>
    <w:rsid w:val="00F756D3"/>
    <w:rsid w:val="00F91AB4"/>
    <w:rsid w:val="00F93082"/>
    <w:rsid w:val="00FB6864"/>
    <w:rsid w:val="00FC7F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B50D9"/>
  <w15:docId w15:val="{BB531035-5628-42B3-A63B-106635927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8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F30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5122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264EB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58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8FD"/>
    <w:rPr>
      <w:rFonts w:ascii="Tahoma" w:hAnsi="Tahoma" w:cs="Tahoma"/>
      <w:sz w:val="16"/>
      <w:szCs w:val="16"/>
    </w:rPr>
  </w:style>
  <w:style w:type="paragraph" w:styleId="ListParagraph">
    <w:name w:val="List Paragraph"/>
    <w:basedOn w:val="Normal"/>
    <w:uiPriority w:val="34"/>
    <w:qFormat/>
    <w:rsid w:val="004D39E7"/>
    <w:pPr>
      <w:ind w:left="720"/>
      <w:contextualSpacing/>
    </w:pPr>
  </w:style>
  <w:style w:type="paragraph" w:customStyle="1" w:styleId="Default">
    <w:name w:val="Default"/>
    <w:rsid w:val="002B6878"/>
    <w:pPr>
      <w:autoSpaceDE w:val="0"/>
      <w:autoSpaceDN w:val="0"/>
      <w:adjustRightInd w:val="0"/>
      <w:spacing w:after="0" w:line="240" w:lineRule="auto"/>
    </w:pPr>
    <w:rPr>
      <w:rFonts w:ascii="Footlight MT Light" w:hAnsi="Footlight MT Light" w:cs="Footlight MT Light"/>
      <w:color w:val="000000"/>
      <w:sz w:val="24"/>
      <w:szCs w:val="24"/>
    </w:rPr>
  </w:style>
  <w:style w:type="paragraph" w:styleId="Header">
    <w:name w:val="header"/>
    <w:basedOn w:val="Normal"/>
    <w:link w:val="HeaderChar"/>
    <w:uiPriority w:val="99"/>
    <w:unhideWhenUsed/>
    <w:rsid w:val="00A4687B"/>
    <w:pPr>
      <w:tabs>
        <w:tab w:val="center" w:pos="4680"/>
        <w:tab w:val="right" w:pos="9360"/>
      </w:tabs>
      <w:spacing w:after="0" w:line="240" w:lineRule="auto"/>
    </w:pPr>
    <w:rPr>
      <w:rFonts w:eastAsiaTheme="minorEastAsia"/>
      <w:lang w:eastAsia="ja-JP"/>
    </w:rPr>
  </w:style>
  <w:style w:type="character" w:customStyle="1" w:styleId="HeaderChar">
    <w:name w:val="Header Char"/>
    <w:basedOn w:val="DefaultParagraphFont"/>
    <w:link w:val="Header"/>
    <w:uiPriority w:val="99"/>
    <w:rsid w:val="00A4687B"/>
    <w:rPr>
      <w:rFonts w:eastAsiaTheme="minorEastAsia"/>
      <w:lang w:eastAsia="ja-JP"/>
    </w:rPr>
  </w:style>
  <w:style w:type="paragraph" w:styleId="Footer">
    <w:name w:val="footer"/>
    <w:basedOn w:val="Normal"/>
    <w:link w:val="FooterChar"/>
    <w:uiPriority w:val="99"/>
    <w:unhideWhenUsed/>
    <w:rsid w:val="00A468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87B"/>
  </w:style>
  <w:style w:type="paragraph" w:styleId="NormalWeb">
    <w:name w:val="Normal (Web)"/>
    <w:basedOn w:val="Normal"/>
    <w:uiPriority w:val="99"/>
    <w:unhideWhenUsed/>
    <w:rsid w:val="00E333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A958EE"/>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375158"/>
    <w:pPr>
      <w:spacing w:after="100"/>
    </w:pPr>
  </w:style>
  <w:style w:type="character" w:styleId="Hyperlink">
    <w:name w:val="Hyperlink"/>
    <w:basedOn w:val="DefaultParagraphFont"/>
    <w:uiPriority w:val="99"/>
    <w:unhideWhenUsed/>
    <w:rsid w:val="00375158"/>
    <w:rPr>
      <w:color w:val="0000FF" w:themeColor="hyperlink"/>
      <w:u w:val="single"/>
    </w:rPr>
  </w:style>
  <w:style w:type="character" w:customStyle="1" w:styleId="Heading2Char">
    <w:name w:val="Heading 2 Char"/>
    <w:basedOn w:val="DefaultParagraphFont"/>
    <w:link w:val="Heading2"/>
    <w:uiPriority w:val="9"/>
    <w:rsid w:val="008F304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51227F"/>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105B5C"/>
    <w:pPr>
      <w:spacing w:after="0" w:line="240" w:lineRule="auto"/>
    </w:pPr>
  </w:style>
  <w:style w:type="character" w:customStyle="1" w:styleId="Heading4Char">
    <w:name w:val="Heading 4 Char"/>
    <w:basedOn w:val="DefaultParagraphFont"/>
    <w:link w:val="Heading4"/>
    <w:uiPriority w:val="9"/>
    <w:rsid w:val="00264EBC"/>
    <w:rPr>
      <w:rFonts w:asciiTheme="majorHAnsi" w:eastAsiaTheme="majorEastAsia" w:hAnsiTheme="majorHAnsi" w:cstheme="majorBidi"/>
      <w:i/>
      <w:iCs/>
      <w:color w:val="365F91" w:themeColor="accent1" w:themeShade="BF"/>
    </w:rPr>
  </w:style>
  <w:style w:type="paragraph" w:styleId="TOC2">
    <w:name w:val="toc 2"/>
    <w:basedOn w:val="Normal"/>
    <w:next w:val="Normal"/>
    <w:autoRedefine/>
    <w:uiPriority w:val="39"/>
    <w:unhideWhenUsed/>
    <w:rsid w:val="00DD28AA"/>
    <w:pPr>
      <w:spacing w:after="100"/>
      <w:ind w:left="220"/>
    </w:pPr>
  </w:style>
  <w:style w:type="character" w:styleId="CommentReference">
    <w:name w:val="annotation reference"/>
    <w:basedOn w:val="DefaultParagraphFont"/>
    <w:uiPriority w:val="99"/>
    <w:semiHidden/>
    <w:unhideWhenUsed/>
    <w:rsid w:val="00371A50"/>
    <w:rPr>
      <w:sz w:val="16"/>
      <w:szCs w:val="16"/>
    </w:rPr>
  </w:style>
  <w:style w:type="paragraph" w:styleId="CommentText">
    <w:name w:val="annotation text"/>
    <w:basedOn w:val="Normal"/>
    <w:link w:val="CommentTextChar"/>
    <w:uiPriority w:val="99"/>
    <w:semiHidden/>
    <w:unhideWhenUsed/>
    <w:rsid w:val="00371A50"/>
    <w:pPr>
      <w:spacing w:line="240" w:lineRule="auto"/>
    </w:pPr>
    <w:rPr>
      <w:sz w:val="20"/>
      <w:szCs w:val="20"/>
    </w:rPr>
  </w:style>
  <w:style w:type="character" w:customStyle="1" w:styleId="CommentTextChar">
    <w:name w:val="Comment Text Char"/>
    <w:basedOn w:val="DefaultParagraphFont"/>
    <w:link w:val="CommentText"/>
    <w:uiPriority w:val="99"/>
    <w:semiHidden/>
    <w:rsid w:val="00371A50"/>
    <w:rPr>
      <w:sz w:val="20"/>
      <w:szCs w:val="20"/>
    </w:rPr>
  </w:style>
  <w:style w:type="paragraph" w:styleId="CommentSubject">
    <w:name w:val="annotation subject"/>
    <w:basedOn w:val="CommentText"/>
    <w:next w:val="CommentText"/>
    <w:link w:val="CommentSubjectChar"/>
    <w:uiPriority w:val="99"/>
    <w:semiHidden/>
    <w:unhideWhenUsed/>
    <w:rsid w:val="00371A50"/>
    <w:rPr>
      <w:b/>
      <w:bCs/>
    </w:rPr>
  </w:style>
  <w:style w:type="character" w:customStyle="1" w:styleId="CommentSubjectChar">
    <w:name w:val="Comment Subject Char"/>
    <w:basedOn w:val="CommentTextChar"/>
    <w:link w:val="CommentSubject"/>
    <w:uiPriority w:val="99"/>
    <w:semiHidden/>
    <w:rsid w:val="00371A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413907">
      <w:bodyDiv w:val="1"/>
      <w:marLeft w:val="0"/>
      <w:marRight w:val="0"/>
      <w:marTop w:val="0"/>
      <w:marBottom w:val="0"/>
      <w:divBdr>
        <w:top w:val="none" w:sz="0" w:space="0" w:color="auto"/>
        <w:left w:val="none" w:sz="0" w:space="0" w:color="auto"/>
        <w:bottom w:val="none" w:sz="0" w:space="0" w:color="auto"/>
        <w:right w:val="none" w:sz="0" w:space="0" w:color="auto"/>
      </w:divBdr>
    </w:div>
    <w:div w:id="606083293">
      <w:bodyDiv w:val="1"/>
      <w:marLeft w:val="0"/>
      <w:marRight w:val="0"/>
      <w:marTop w:val="0"/>
      <w:marBottom w:val="0"/>
      <w:divBdr>
        <w:top w:val="none" w:sz="0" w:space="0" w:color="auto"/>
        <w:left w:val="none" w:sz="0" w:space="0" w:color="auto"/>
        <w:bottom w:val="none" w:sz="0" w:space="0" w:color="auto"/>
        <w:right w:val="none" w:sz="0" w:space="0" w:color="auto"/>
      </w:divBdr>
    </w:div>
    <w:div w:id="613176548">
      <w:bodyDiv w:val="1"/>
      <w:marLeft w:val="0"/>
      <w:marRight w:val="0"/>
      <w:marTop w:val="0"/>
      <w:marBottom w:val="0"/>
      <w:divBdr>
        <w:top w:val="none" w:sz="0" w:space="0" w:color="auto"/>
        <w:left w:val="none" w:sz="0" w:space="0" w:color="auto"/>
        <w:bottom w:val="none" w:sz="0" w:space="0" w:color="auto"/>
        <w:right w:val="none" w:sz="0" w:space="0" w:color="auto"/>
      </w:divBdr>
      <w:divsChild>
        <w:div w:id="280498487">
          <w:marLeft w:val="547"/>
          <w:marRight w:val="0"/>
          <w:marTop w:val="0"/>
          <w:marBottom w:val="0"/>
          <w:divBdr>
            <w:top w:val="none" w:sz="0" w:space="0" w:color="auto"/>
            <w:left w:val="none" w:sz="0" w:space="0" w:color="auto"/>
            <w:bottom w:val="none" w:sz="0" w:space="0" w:color="auto"/>
            <w:right w:val="none" w:sz="0" w:space="0" w:color="auto"/>
          </w:divBdr>
        </w:div>
        <w:div w:id="210381077">
          <w:marLeft w:val="446"/>
          <w:marRight w:val="0"/>
          <w:marTop w:val="0"/>
          <w:marBottom w:val="0"/>
          <w:divBdr>
            <w:top w:val="none" w:sz="0" w:space="0" w:color="auto"/>
            <w:left w:val="none" w:sz="0" w:space="0" w:color="auto"/>
            <w:bottom w:val="none" w:sz="0" w:space="0" w:color="auto"/>
            <w:right w:val="none" w:sz="0" w:space="0" w:color="auto"/>
          </w:divBdr>
        </w:div>
      </w:divsChild>
    </w:div>
    <w:div w:id="618993154">
      <w:bodyDiv w:val="1"/>
      <w:marLeft w:val="0"/>
      <w:marRight w:val="0"/>
      <w:marTop w:val="0"/>
      <w:marBottom w:val="0"/>
      <w:divBdr>
        <w:top w:val="none" w:sz="0" w:space="0" w:color="auto"/>
        <w:left w:val="none" w:sz="0" w:space="0" w:color="auto"/>
        <w:bottom w:val="none" w:sz="0" w:space="0" w:color="auto"/>
        <w:right w:val="none" w:sz="0" w:space="0" w:color="auto"/>
      </w:divBdr>
      <w:divsChild>
        <w:div w:id="503083815">
          <w:marLeft w:val="547"/>
          <w:marRight w:val="0"/>
          <w:marTop w:val="0"/>
          <w:marBottom w:val="0"/>
          <w:divBdr>
            <w:top w:val="none" w:sz="0" w:space="0" w:color="auto"/>
            <w:left w:val="none" w:sz="0" w:space="0" w:color="auto"/>
            <w:bottom w:val="none" w:sz="0" w:space="0" w:color="auto"/>
            <w:right w:val="none" w:sz="0" w:space="0" w:color="auto"/>
          </w:divBdr>
        </w:div>
        <w:div w:id="805506360">
          <w:marLeft w:val="547"/>
          <w:marRight w:val="0"/>
          <w:marTop w:val="0"/>
          <w:marBottom w:val="0"/>
          <w:divBdr>
            <w:top w:val="none" w:sz="0" w:space="0" w:color="auto"/>
            <w:left w:val="none" w:sz="0" w:space="0" w:color="auto"/>
            <w:bottom w:val="none" w:sz="0" w:space="0" w:color="auto"/>
            <w:right w:val="none" w:sz="0" w:space="0" w:color="auto"/>
          </w:divBdr>
        </w:div>
        <w:div w:id="1153644743">
          <w:marLeft w:val="547"/>
          <w:marRight w:val="0"/>
          <w:marTop w:val="0"/>
          <w:marBottom w:val="0"/>
          <w:divBdr>
            <w:top w:val="none" w:sz="0" w:space="0" w:color="auto"/>
            <w:left w:val="none" w:sz="0" w:space="0" w:color="auto"/>
            <w:bottom w:val="none" w:sz="0" w:space="0" w:color="auto"/>
            <w:right w:val="none" w:sz="0" w:space="0" w:color="auto"/>
          </w:divBdr>
        </w:div>
        <w:div w:id="1726952051">
          <w:marLeft w:val="446"/>
          <w:marRight w:val="0"/>
          <w:marTop w:val="0"/>
          <w:marBottom w:val="0"/>
          <w:divBdr>
            <w:top w:val="none" w:sz="0" w:space="0" w:color="auto"/>
            <w:left w:val="none" w:sz="0" w:space="0" w:color="auto"/>
            <w:bottom w:val="none" w:sz="0" w:space="0" w:color="auto"/>
            <w:right w:val="none" w:sz="0" w:space="0" w:color="auto"/>
          </w:divBdr>
        </w:div>
        <w:div w:id="1256743527">
          <w:marLeft w:val="446"/>
          <w:marRight w:val="0"/>
          <w:marTop w:val="0"/>
          <w:marBottom w:val="0"/>
          <w:divBdr>
            <w:top w:val="none" w:sz="0" w:space="0" w:color="auto"/>
            <w:left w:val="none" w:sz="0" w:space="0" w:color="auto"/>
            <w:bottom w:val="none" w:sz="0" w:space="0" w:color="auto"/>
            <w:right w:val="none" w:sz="0" w:space="0" w:color="auto"/>
          </w:divBdr>
        </w:div>
      </w:divsChild>
    </w:div>
    <w:div w:id="661472805">
      <w:bodyDiv w:val="1"/>
      <w:marLeft w:val="0"/>
      <w:marRight w:val="0"/>
      <w:marTop w:val="0"/>
      <w:marBottom w:val="0"/>
      <w:divBdr>
        <w:top w:val="none" w:sz="0" w:space="0" w:color="auto"/>
        <w:left w:val="none" w:sz="0" w:space="0" w:color="auto"/>
        <w:bottom w:val="none" w:sz="0" w:space="0" w:color="auto"/>
        <w:right w:val="none" w:sz="0" w:space="0" w:color="auto"/>
      </w:divBdr>
    </w:div>
    <w:div w:id="924805800">
      <w:bodyDiv w:val="1"/>
      <w:marLeft w:val="0"/>
      <w:marRight w:val="0"/>
      <w:marTop w:val="0"/>
      <w:marBottom w:val="0"/>
      <w:divBdr>
        <w:top w:val="none" w:sz="0" w:space="0" w:color="auto"/>
        <w:left w:val="none" w:sz="0" w:space="0" w:color="auto"/>
        <w:bottom w:val="none" w:sz="0" w:space="0" w:color="auto"/>
        <w:right w:val="none" w:sz="0" w:space="0" w:color="auto"/>
      </w:divBdr>
    </w:div>
    <w:div w:id="961153407">
      <w:bodyDiv w:val="1"/>
      <w:marLeft w:val="0"/>
      <w:marRight w:val="0"/>
      <w:marTop w:val="0"/>
      <w:marBottom w:val="0"/>
      <w:divBdr>
        <w:top w:val="none" w:sz="0" w:space="0" w:color="auto"/>
        <w:left w:val="none" w:sz="0" w:space="0" w:color="auto"/>
        <w:bottom w:val="none" w:sz="0" w:space="0" w:color="auto"/>
        <w:right w:val="none" w:sz="0" w:space="0" w:color="auto"/>
      </w:divBdr>
      <w:divsChild>
        <w:div w:id="556204467">
          <w:marLeft w:val="547"/>
          <w:marRight w:val="0"/>
          <w:marTop w:val="0"/>
          <w:marBottom w:val="0"/>
          <w:divBdr>
            <w:top w:val="none" w:sz="0" w:space="0" w:color="auto"/>
            <w:left w:val="none" w:sz="0" w:space="0" w:color="auto"/>
            <w:bottom w:val="none" w:sz="0" w:space="0" w:color="auto"/>
            <w:right w:val="none" w:sz="0" w:space="0" w:color="auto"/>
          </w:divBdr>
        </w:div>
        <w:div w:id="302127727">
          <w:marLeft w:val="547"/>
          <w:marRight w:val="0"/>
          <w:marTop w:val="0"/>
          <w:marBottom w:val="0"/>
          <w:divBdr>
            <w:top w:val="none" w:sz="0" w:space="0" w:color="auto"/>
            <w:left w:val="none" w:sz="0" w:space="0" w:color="auto"/>
            <w:bottom w:val="none" w:sz="0" w:space="0" w:color="auto"/>
            <w:right w:val="none" w:sz="0" w:space="0" w:color="auto"/>
          </w:divBdr>
        </w:div>
        <w:div w:id="1480731141">
          <w:marLeft w:val="547"/>
          <w:marRight w:val="0"/>
          <w:marTop w:val="0"/>
          <w:marBottom w:val="0"/>
          <w:divBdr>
            <w:top w:val="none" w:sz="0" w:space="0" w:color="auto"/>
            <w:left w:val="none" w:sz="0" w:space="0" w:color="auto"/>
            <w:bottom w:val="none" w:sz="0" w:space="0" w:color="auto"/>
            <w:right w:val="none" w:sz="0" w:space="0" w:color="auto"/>
          </w:divBdr>
        </w:div>
        <w:div w:id="893856360">
          <w:marLeft w:val="446"/>
          <w:marRight w:val="0"/>
          <w:marTop w:val="0"/>
          <w:marBottom w:val="0"/>
          <w:divBdr>
            <w:top w:val="none" w:sz="0" w:space="0" w:color="auto"/>
            <w:left w:val="none" w:sz="0" w:space="0" w:color="auto"/>
            <w:bottom w:val="none" w:sz="0" w:space="0" w:color="auto"/>
            <w:right w:val="none" w:sz="0" w:space="0" w:color="auto"/>
          </w:divBdr>
        </w:div>
        <w:div w:id="414135698">
          <w:marLeft w:val="446"/>
          <w:marRight w:val="0"/>
          <w:marTop w:val="0"/>
          <w:marBottom w:val="0"/>
          <w:divBdr>
            <w:top w:val="none" w:sz="0" w:space="0" w:color="auto"/>
            <w:left w:val="none" w:sz="0" w:space="0" w:color="auto"/>
            <w:bottom w:val="none" w:sz="0" w:space="0" w:color="auto"/>
            <w:right w:val="none" w:sz="0" w:space="0" w:color="auto"/>
          </w:divBdr>
        </w:div>
      </w:divsChild>
    </w:div>
    <w:div w:id="975523793">
      <w:bodyDiv w:val="1"/>
      <w:marLeft w:val="0"/>
      <w:marRight w:val="0"/>
      <w:marTop w:val="0"/>
      <w:marBottom w:val="0"/>
      <w:divBdr>
        <w:top w:val="none" w:sz="0" w:space="0" w:color="auto"/>
        <w:left w:val="none" w:sz="0" w:space="0" w:color="auto"/>
        <w:bottom w:val="none" w:sz="0" w:space="0" w:color="auto"/>
        <w:right w:val="none" w:sz="0" w:space="0" w:color="auto"/>
      </w:divBdr>
      <w:divsChild>
        <w:div w:id="562526179">
          <w:marLeft w:val="547"/>
          <w:marRight w:val="0"/>
          <w:marTop w:val="0"/>
          <w:marBottom w:val="0"/>
          <w:divBdr>
            <w:top w:val="none" w:sz="0" w:space="0" w:color="auto"/>
            <w:left w:val="none" w:sz="0" w:space="0" w:color="auto"/>
            <w:bottom w:val="none" w:sz="0" w:space="0" w:color="auto"/>
            <w:right w:val="none" w:sz="0" w:space="0" w:color="auto"/>
          </w:divBdr>
        </w:div>
        <w:div w:id="1520856148">
          <w:marLeft w:val="547"/>
          <w:marRight w:val="0"/>
          <w:marTop w:val="0"/>
          <w:marBottom w:val="0"/>
          <w:divBdr>
            <w:top w:val="none" w:sz="0" w:space="0" w:color="auto"/>
            <w:left w:val="none" w:sz="0" w:space="0" w:color="auto"/>
            <w:bottom w:val="none" w:sz="0" w:space="0" w:color="auto"/>
            <w:right w:val="none" w:sz="0" w:space="0" w:color="auto"/>
          </w:divBdr>
        </w:div>
        <w:div w:id="2142917026">
          <w:marLeft w:val="547"/>
          <w:marRight w:val="0"/>
          <w:marTop w:val="0"/>
          <w:marBottom w:val="0"/>
          <w:divBdr>
            <w:top w:val="none" w:sz="0" w:space="0" w:color="auto"/>
            <w:left w:val="none" w:sz="0" w:space="0" w:color="auto"/>
            <w:bottom w:val="none" w:sz="0" w:space="0" w:color="auto"/>
            <w:right w:val="none" w:sz="0" w:space="0" w:color="auto"/>
          </w:divBdr>
        </w:div>
        <w:div w:id="2077966930">
          <w:marLeft w:val="547"/>
          <w:marRight w:val="0"/>
          <w:marTop w:val="0"/>
          <w:marBottom w:val="0"/>
          <w:divBdr>
            <w:top w:val="none" w:sz="0" w:space="0" w:color="auto"/>
            <w:left w:val="none" w:sz="0" w:space="0" w:color="auto"/>
            <w:bottom w:val="none" w:sz="0" w:space="0" w:color="auto"/>
            <w:right w:val="none" w:sz="0" w:space="0" w:color="auto"/>
          </w:divBdr>
        </w:div>
        <w:div w:id="1629965959">
          <w:marLeft w:val="547"/>
          <w:marRight w:val="0"/>
          <w:marTop w:val="0"/>
          <w:marBottom w:val="0"/>
          <w:divBdr>
            <w:top w:val="none" w:sz="0" w:space="0" w:color="auto"/>
            <w:left w:val="none" w:sz="0" w:space="0" w:color="auto"/>
            <w:bottom w:val="none" w:sz="0" w:space="0" w:color="auto"/>
            <w:right w:val="none" w:sz="0" w:space="0" w:color="auto"/>
          </w:divBdr>
        </w:div>
      </w:divsChild>
    </w:div>
    <w:div w:id="1115750415">
      <w:bodyDiv w:val="1"/>
      <w:marLeft w:val="0"/>
      <w:marRight w:val="0"/>
      <w:marTop w:val="0"/>
      <w:marBottom w:val="0"/>
      <w:divBdr>
        <w:top w:val="none" w:sz="0" w:space="0" w:color="auto"/>
        <w:left w:val="none" w:sz="0" w:space="0" w:color="auto"/>
        <w:bottom w:val="none" w:sz="0" w:space="0" w:color="auto"/>
        <w:right w:val="none" w:sz="0" w:space="0" w:color="auto"/>
      </w:divBdr>
    </w:div>
    <w:div w:id="1152870510">
      <w:bodyDiv w:val="1"/>
      <w:marLeft w:val="0"/>
      <w:marRight w:val="0"/>
      <w:marTop w:val="0"/>
      <w:marBottom w:val="0"/>
      <w:divBdr>
        <w:top w:val="none" w:sz="0" w:space="0" w:color="auto"/>
        <w:left w:val="none" w:sz="0" w:space="0" w:color="auto"/>
        <w:bottom w:val="none" w:sz="0" w:space="0" w:color="auto"/>
        <w:right w:val="none" w:sz="0" w:space="0" w:color="auto"/>
      </w:divBdr>
      <w:divsChild>
        <w:div w:id="1887521940">
          <w:marLeft w:val="547"/>
          <w:marRight w:val="0"/>
          <w:marTop w:val="0"/>
          <w:marBottom w:val="0"/>
          <w:divBdr>
            <w:top w:val="none" w:sz="0" w:space="0" w:color="auto"/>
            <w:left w:val="none" w:sz="0" w:space="0" w:color="auto"/>
            <w:bottom w:val="none" w:sz="0" w:space="0" w:color="auto"/>
            <w:right w:val="none" w:sz="0" w:space="0" w:color="auto"/>
          </w:divBdr>
        </w:div>
        <w:div w:id="1968243719">
          <w:marLeft w:val="547"/>
          <w:marRight w:val="0"/>
          <w:marTop w:val="0"/>
          <w:marBottom w:val="0"/>
          <w:divBdr>
            <w:top w:val="none" w:sz="0" w:space="0" w:color="auto"/>
            <w:left w:val="none" w:sz="0" w:space="0" w:color="auto"/>
            <w:bottom w:val="none" w:sz="0" w:space="0" w:color="auto"/>
            <w:right w:val="none" w:sz="0" w:space="0" w:color="auto"/>
          </w:divBdr>
        </w:div>
        <w:div w:id="635453858">
          <w:marLeft w:val="547"/>
          <w:marRight w:val="0"/>
          <w:marTop w:val="0"/>
          <w:marBottom w:val="0"/>
          <w:divBdr>
            <w:top w:val="none" w:sz="0" w:space="0" w:color="auto"/>
            <w:left w:val="none" w:sz="0" w:space="0" w:color="auto"/>
            <w:bottom w:val="none" w:sz="0" w:space="0" w:color="auto"/>
            <w:right w:val="none" w:sz="0" w:space="0" w:color="auto"/>
          </w:divBdr>
        </w:div>
        <w:div w:id="1202791685">
          <w:marLeft w:val="547"/>
          <w:marRight w:val="0"/>
          <w:marTop w:val="0"/>
          <w:marBottom w:val="0"/>
          <w:divBdr>
            <w:top w:val="none" w:sz="0" w:space="0" w:color="auto"/>
            <w:left w:val="none" w:sz="0" w:space="0" w:color="auto"/>
            <w:bottom w:val="none" w:sz="0" w:space="0" w:color="auto"/>
            <w:right w:val="none" w:sz="0" w:space="0" w:color="auto"/>
          </w:divBdr>
        </w:div>
      </w:divsChild>
    </w:div>
    <w:div w:id="1158502121">
      <w:bodyDiv w:val="1"/>
      <w:marLeft w:val="0"/>
      <w:marRight w:val="0"/>
      <w:marTop w:val="0"/>
      <w:marBottom w:val="0"/>
      <w:divBdr>
        <w:top w:val="none" w:sz="0" w:space="0" w:color="auto"/>
        <w:left w:val="none" w:sz="0" w:space="0" w:color="auto"/>
        <w:bottom w:val="none" w:sz="0" w:space="0" w:color="auto"/>
        <w:right w:val="none" w:sz="0" w:space="0" w:color="auto"/>
      </w:divBdr>
    </w:div>
    <w:div w:id="1184589122">
      <w:bodyDiv w:val="1"/>
      <w:marLeft w:val="0"/>
      <w:marRight w:val="0"/>
      <w:marTop w:val="0"/>
      <w:marBottom w:val="0"/>
      <w:divBdr>
        <w:top w:val="none" w:sz="0" w:space="0" w:color="auto"/>
        <w:left w:val="none" w:sz="0" w:space="0" w:color="auto"/>
        <w:bottom w:val="none" w:sz="0" w:space="0" w:color="auto"/>
        <w:right w:val="none" w:sz="0" w:space="0" w:color="auto"/>
      </w:divBdr>
    </w:div>
    <w:div w:id="1343779123">
      <w:bodyDiv w:val="1"/>
      <w:marLeft w:val="0"/>
      <w:marRight w:val="0"/>
      <w:marTop w:val="0"/>
      <w:marBottom w:val="0"/>
      <w:divBdr>
        <w:top w:val="none" w:sz="0" w:space="0" w:color="auto"/>
        <w:left w:val="none" w:sz="0" w:space="0" w:color="auto"/>
        <w:bottom w:val="none" w:sz="0" w:space="0" w:color="auto"/>
        <w:right w:val="none" w:sz="0" w:space="0" w:color="auto"/>
      </w:divBdr>
    </w:div>
    <w:div w:id="1364014675">
      <w:bodyDiv w:val="1"/>
      <w:marLeft w:val="0"/>
      <w:marRight w:val="0"/>
      <w:marTop w:val="0"/>
      <w:marBottom w:val="0"/>
      <w:divBdr>
        <w:top w:val="none" w:sz="0" w:space="0" w:color="auto"/>
        <w:left w:val="none" w:sz="0" w:space="0" w:color="auto"/>
        <w:bottom w:val="none" w:sz="0" w:space="0" w:color="auto"/>
        <w:right w:val="none" w:sz="0" w:space="0" w:color="auto"/>
      </w:divBdr>
    </w:div>
    <w:div w:id="1435638740">
      <w:bodyDiv w:val="1"/>
      <w:marLeft w:val="0"/>
      <w:marRight w:val="0"/>
      <w:marTop w:val="0"/>
      <w:marBottom w:val="0"/>
      <w:divBdr>
        <w:top w:val="none" w:sz="0" w:space="0" w:color="auto"/>
        <w:left w:val="none" w:sz="0" w:space="0" w:color="auto"/>
        <w:bottom w:val="none" w:sz="0" w:space="0" w:color="auto"/>
        <w:right w:val="none" w:sz="0" w:space="0" w:color="auto"/>
      </w:divBdr>
    </w:div>
    <w:div w:id="1462767849">
      <w:bodyDiv w:val="1"/>
      <w:marLeft w:val="0"/>
      <w:marRight w:val="0"/>
      <w:marTop w:val="0"/>
      <w:marBottom w:val="0"/>
      <w:divBdr>
        <w:top w:val="none" w:sz="0" w:space="0" w:color="auto"/>
        <w:left w:val="none" w:sz="0" w:space="0" w:color="auto"/>
        <w:bottom w:val="none" w:sz="0" w:space="0" w:color="auto"/>
        <w:right w:val="none" w:sz="0" w:space="0" w:color="auto"/>
      </w:divBdr>
    </w:div>
    <w:div w:id="1580404371">
      <w:bodyDiv w:val="1"/>
      <w:marLeft w:val="0"/>
      <w:marRight w:val="0"/>
      <w:marTop w:val="0"/>
      <w:marBottom w:val="0"/>
      <w:divBdr>
        <w:top w:val="none" w:sz="0" w:space="0" w:color="auto"/>
        <w:left w:val="none" w:sz="0" w:space="0" w:color="auto"/>
        <w:bottom w:val="none" w:sz="0" w:space="0" w:color="auto"/>
        <w:right w:val="none" w:sz="0" w:space="0" w:color="auto"/>
      </w:divBdr>
    </w:div>
    <w:div w:id="211304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jpeg"/><Relationship Id="rId18" Type="http://schemas.openxmlformats.org/officeDocument/2006/relationships/image" Target="media/image7.png"/><Relationship Id="rId26" Type="http://schemas.openxmlformats.org/officeDocument/2006/relationships/image" Target="media/image10.jpeg"/><Relationship Id="rId3" Type="http://schemas.openxmlformats.org/officeDocument/2006/relationships/styles" Target="styles.xml"/><Relationship Id="rId21" Type="http://schemas.microsoft.com/office/2007/relationships/hdphoto" Target="media/hdphoto10.wdp"/><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0.jpeg"/><Relationship Id="rId25" Type="http://schemas.openxmlformats.org/officeDocument/2006/relationships/image" Target="media/image9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0.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eg"/><Relationship Id="rId24" Type="http://schemas.openxmlformats.org/officeDocument/2006/relationships/image" Target="media/image9.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0.jpeg"/><Relationship Id="rId23" Type="http://schemas.openxmlformats.org/officeDocument/2006/relationships/image" Target="media/image80.jpeg"/><Relationship Id="rId28" Type="http://schemas.openxmlformats.org/officeDocument/2006/relationships/image" Target="media/image11.png"/><Relationship Id="rId10" Type="http://schemas.openxmlformats.org/officeDocument/2006/relationships/image" Target="media/image3.jpeg"/><Relationship Id="rId19" Type="http://schemas.microsoft.com/office/2007/relationships/hdphoto" Target="media/hdphoto1.wdp"/><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8.jpeg"/><Relationship Id="rId27" Type="http://schemas.openxmlformats.org/officeDocument/2006/relationships/image" Target="media/image100.jpeg"/><Relationship Id="rId30" Type="http://schemas.openxmlformats.org/officeDocument/2006/relationships/image" Target="media/image120.jpeg"/><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19AAB-1663-464A-BDE3-B024379A4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5714</Words>
  <Characters>32572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Augusta Akparanta</dc:creator>
  <cp:lastModifiedBy>Obasi Angela Ezinne</cp:lastModifiedBy>
  <cp:revision>6</cp:revision>
  <cp:lastPrinted>2024-11-11T21:27:00Z</cp:lastPrinted>
  <dcterms:created xsi:type="dcterms:W3CDTF">2024-11-29T10:37:00Z</dcterms:created>
  <dcterms:modified xsi:type="dcterms:W3CDTF">2024-11-29T13:27:00Z</dcterms:modified>
</cp:coreProperties>
</file>