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94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540"/>
        <w:gridCol w:w="7380"/>
        <w:gridCol w:w="7020"/>
      </w:tblGrid>
      <w:tr w:rsidR="0099383F" w14:paraId="2D1D8355" w14:textId="77777777">
        <w:tc>
          <w:tcPr>
            <w:tcW w:w="14940" w:type="dxa"/>
            <w:gridSpan w:val="3"/>
          </w:tcPr>
          <w:p w14:paraId="443E8267" w14:textId="77777777" w:rsidR="0099383F" w:rsidRDefault="004C1B3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Footlight MT Light" w:hAnsi="Footlight MT Light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b/>
                <w:bCs/>
                <w:iCs/>
                <w:sz w:val="28"/>
                <w:szCs w:val="28"/>
              </w:rPr>
              <w:t>EXTRACTIVE INDUSTRY COMMITTEE</w:t>
            </w:r>
          </w:p>
        </w:tc>
      </w:tr>
      <w:tr w:rsidR="0099383F" w14:paraId="151CDCF4" w14:textId="77777777">
        <w:tc>
          <w:tcPr>
            <w:tcW w:w="540" w:type="dxa"/>
          </w:tcPr>
          <w:p w14:paraId="60442C84" w14:textId="77777777" w:rsidR="0099383F" w:rsidRDefault="004C1B3F">
            <w:pPr>
              <w:spacing w:after="0" w:line="360" w:lineRule="auto"/>
              <w:rPr>
                <w:rFonts w:ascii="Footlight MT Light" w:hAnsi="Footlight MT Light" w:cs="Times New Roman"/>
                <w:b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7380" w:type="dxa"/>
          </w:tcPr>
          <w:p w14:paraId="326CBF96" w14:textId="77777777" w:rsidR="0099383F" w:rsidRDefault="004C1B3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Footlight MT Light" w:hAnsi="Footlight MT Light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b/>
                <w:bCs/>
                <w:iCs/>
                <w:sz w:val="28"/>
                <w:szCs w:val="28"/>
              </w:rPr>
              <w:t>TERMS OF REFERENCE (</w:t>
            </w:r>
            <w:proofErr w:type="spellStart"/>
            <w:r>
              <w:rPr>
                <w:rFonts w:ascii="Footlight MT Light" w:hAnsi="Footlight MT Light" w:cs="Times New Roman"/>
                <w:b/>
                <w:bCs/>
                <w:iCs/>
                <w:sz w:val="28"/>
                <w:szCs w:val="28"/>
              </w:rPr>
              <w:t>ToR</w:t>
            </w:r>
            <w:proofErr w:type="spellEnd"/>
            <w:r>
              <w:rPr>
                <w:rFonts w:ascii="Footlight MT Light" w:hAnsi="Footlight MT Light" w:cs="Times New Roman"/>
                <w:b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7020" w:type="dxa"/>
          </w:tcPr>
          <w:p w14:paraId="10FEAC18" w14:textId="77777777" w:rsidR="0099383F" w:rsidRDefault="004C1B3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Footlight MT Light" w:hAnsi="Footlight MT Light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b/>
                <w:bCs/>
                <w:iCs/>
                <w:sz w:val="28"/>
                <w:szCs w:val="28"/>
              </w:rPr>
              <w:t>MEMBERSHIP</w:t>
            </w:r>
          </w:p>
        </w:tc>
      </w:tr>
      <w:tr w:rsidR="0099383F" w14:paraId="5BC2A535" w14:textId="77777777">
        <w:tc>
          <w:tcPr>
            <w:tcW w:w="540" w:type="dxa"/>
          </w:tcPr>
          <w:p w14:paraId="0F553404" w14:textId="77777777" w:rsidR="0099383F" w:rsidRDefault="004C1B3F">
            <w:pPr>
              <w:spacing w:after="0" w:line="360" w:lineRule="auto"/>
              <w:rPr>
                <w:rFonts w:ascii="Footlight MT Light" w:hAnsi="Footlight MT Light" w:cs="Times New Roman"/>
                <w:b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7380" w:type="dxa"/>
          </w:tcPr>
          <w:p w14:paraId="52B939D8" w14:textId="77777777" w:rsidR="0099383F" w:rsidRDefault="004C1B3F">
            <w:pPr>
              <w:pStyle w:val="ListParagraph"/>
              <w:numPr>
                <w:ilvl w:val="255"/>
                <w:numId w:val="0"/>
              </w:numPr>
              <w:autoSpaceDE w:val="0"/>
              <w:autoSpaceDN w:val="0"/>
              <w:adjustRightInd w:val="0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The responsibilities of this Committee are to provide policy advice and guidance to the NSWG on the following</w:t>
            </w:r>
            <w:r>
              <w:rPr>
                <w:rFonts w:ascii="Footlight MT Light" w:hAnsi="Footlight MT Light" w:cs="Times New Roman"/>
                <w:sz w:val="28"/>
                <w:szCs w:val="28"/>
              </w:rPr>
              <w:t>:</w:t>
            </w:r>
          </w:p>
          <w:p w14:paraId="26ECFCBF" w14:textId="77777777" w:rsidR="0099383F" w:rsidRDefault="0099383F">
            <w:pPr>
              <w:pStyle w:val="ListParagraph"/>
              <w:numPr>
                <w:ilvl w:val="255"/>
                <w:numId w:val="0"/>
              </w:numPr>
              <w:rPr>
                <w:rFonts w:ascii="Footlight MT Light" w:hAnsi="Footlight MT Light" w:cs="Times New Roman"/>
                <w:sz w:val="28"/>
                <w:szCs w:val="28"/>
              </w:rPr>
            </w:pPr>
          </w:p>
          <w:p w14:paraId="6CA8E6BA" w14:textId="77777777" w:rsidR="0099383F" w:rsidRDefault="004C1B3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>Scope and content of NEITI Industry Audits</w:t>
            </w:r>
          </w:p>
          <w:p w14:paraId="26A86861" w14:textId="77777777" w:rsidR="0099383F" w:rsidRDefault="004C1B3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>Policy guidance for the NSWG’s review, monitoring and oversight on Extractive Industry reporting and emerging issues.</w:t>
            </w:r>
          </w:p>
          <w:p w14:paraId="25B91FFD" w14:textId="77777777" w:rsidR="0099383F" w:rsidRDefault="004C1B3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>Materiality, process, physical and financial audits, and other necessary steps to meet EITI requirements.</w:t>
            </w:r>
          </w:p>
          <w:p w14:paraId="4A0D0314" w14:textId="77777777" w:rsidR="0099383F" w:rsidRDefault="004C1B3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>Any other assignment the NSWG may be deem necessary on Extractive Industry policy issues.</w:t>
            </w:r>
          </w:p>
          <w:p w14:paraId="703BEBC2" w14:textId="77777777" w:rsidR="0099383F" w:rsidRDefault="004C1B3F">
            <w:pPr>
              <w:pStyle w:val="ListParagraph"/>
              <w:numPr>
                <w:ilvl w:val="0"/>
                <w:numId w:val="1"/>
              </w:numPr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eastAsia="Times New Roman" w:hAnsi="Footlight MT Light" w:cs="Times New Roman"/>
                <w:sz w:val="28"/>
                <w:szCs w:val="28"/>
                <w:lang w:bidi="ar"/>
              </w:rPr>
              <w:t>Any other assignment as the NSWG may deem fit</w:t>
            </w:r>
          </w:p>
          <w:p w14:paraId="45D054FB" w14:textId="77777777" w:rsidR="0099383F" w:rsidRDefault="0099383F">
            <w:pPr>
              <w:pStyle w:val="ListParagraph"/>
              <w:numPr>
                <w:ilvl w:val="255"/>
                <w:numId w:val="0"/>
              </w:numPr>
              <w:ind w:left="360"/>
              <w:rPr>
                <w:rFonts w:ascii="Footlight MT Light" w:hAnsi="Footlight MT Light" w:cs="Times New Roman"/>
                <w:sz w:val="28"/>
                <w:szCs w:val="28"/>
              </w:rPr>
            </w:pPr>
          </w:p>
        </w:tc>
        <w:tc>
          <w:tcPr>
            <w:tcW w:w="7020" w:type="dxa"/>
          </w:tcPr>
          <w:p w14:paraId="6459036A" w14:textId="77777777" w:rsidR="0099383F" w:rsidRDefault="004C1B3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M</w:t>
            </w:r>
            <w:r>
              <w:rPr>
                <w:rFonts w:ascii="Footlight MT Light" w:hAnsi="Footlight MT Light"/>
                <w:sz w:val="28"/>
                <w:szCs w:val="28"/>
              </w:rPr>
              <w:t xml:space="preserve">r. </w:t>
            </w: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Oghenegwueke</w:t>
            </w:r>
            <w:proofErr w:type="spellEnd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Aja</w:t>
            </w:r>
            <w:r w:rsidR="00CB32AF"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i</w:t>
            </w:r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fia</w:t>
            </w:r>
            <w:proofErr w:type="spellEnd"/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 - </w:t>
            </w:r>
            <w:r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  <w:t xml:space="preserve">Chairman </w:t>
            </w:r>
          </w:p>
          <w:p w14:paraId="45E4D85E" w14:textId="77777777" w:rsidR="0099383F" w:rsidRDefault="004C1B3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Engr. Nkechi </w:t>
            </w: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Isigwe</w:t>
            </w:r>
            <w:proofErr w:type="spellEnd"/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 - </w:t>
            </w:r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Member</w:t>
            </w:r>
          </w:p>
          <w:p w14:paraId="774D6656" w14:textId="77777777" w:rsidR="0099383F" w:rsidRDefault="004C1B3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Mr. Mele </w:t>
            </w: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Kyari</w:t>
            </w:r>
            <w:proofErr w:type="spellEnd"/>
            <w:r>
              <w:rPr>
                <w:rFonts w:ascii="Footlight MT Light" w:hAnsi="Footlight MT Light" w:cs="Times New Roman"/>
                <w:sz w:val="28"/>
                <w:szCs w:val="28"/>
              </w:rPr>
              <w:t>- Member</w:t>
            </w:r>
          </w:p>
          <w:p w14:paraId="6F5BE96D" w14:textId="77777777" w:rsidR="0099383F" w:rsidRDefault="004C1B3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Mr. Dele </w:t>
            </w: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Ayanleke</w:t>
            </w:r>
            <w:proofErr w:type="spellEnd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- Member</w:t>
            </w:r>
          </w:p>
          <w:p w14:paraId="3416E1ED" w14:textId="77777777" w:rsidR="0099383F" w:rsidRDefault="004C1B3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Prof. Abubakar </w:t>
            </w:r>
            <w:proofErr w:type="spellStart"/>
            <w:r>
              <w:rPr>
                <w:rFonts w:ascii="Footlight MT Light" w:hAnsi="Footlight MT Light" w:cs="Times New Roman"/>
                <w:sz w:val="28"/>
                <w:szCs w:val="28"/>
              </w:rPr>
              <w:t>Mu’azu</w:t>
            </w:r>
            <w:proofErr w:type="spellEnd"/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 - Member</w:t>
            </w:r>
          </w:p>
          <w:p w14:paraId="6CE60727" w14:textId="77777777" w:rsidR="0099383F" w:rsidRDefault="004C1B3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Dr. </w:t>
            </w:r>
            <w:proofErr w:type="spellStart"/>
            <w:r>
              <w:rPr>
                <w:rFonts w:ascii="Footlight MT Light" w:hAnsi="Footlight MT Light" w:cs="Times New Roman"/>
                <w:sz w:val="28"/>
                <w:szCs w:val="28"/>
              </w:rPr>
              <w:t>Zacch</w:t>
            </w:r>
            <w:proofErr w:type="spellEnd"/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 Adedeji – Member</w:t>
            </w:r>
          </w:p>
          <w:p w14:paraId="4FAD5D00" w14:textId="77777777" w:rsidR="0099383F" w:rsidRDefault="004C1B3F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>Dr. Stephen Leo Akpan - Member</w:t>
            </w:r>
          </w:p>
          <w:p w14:paraId="48D5B053" w14:textId="77777777" w:rsidR="0099383F" w:rsidRDefault="004C1B3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bCs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Dr. Orji Ogbonnaya Orji Executive Secretary/CEO  </w:t>
            </w:r>
            <w:hyperlink r:id="rId7" w:history="1">
              <w:r>
                <w:rPr>
                  <w:rStyle w:val="Hyperlink"/>
                  <w:rFonts w:ascii="Footlight MT Light" w:hAnsi="Footlight MT Light" w:cs="Times New Roman"/>
                  <w:b/>
                  <w:bCs/>
                  <w:sz w:val="28"/>
                  <w:szCs w:val="28"/>
                </w:rPr>
                <w:t>oorji@neiti.gov</w:t>
              </w:r>
            </w:hyperlink>
            <w:r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  <w:t xml:space="preserve">  - </w:t>
            </w:r>
            <w:r>
              <w:rPr>
                <w:rFonts w:ascii="Footlight MT Light" w:hAnsi="Footlight MT Light" w:cs="Times New Roman"/>
                <w:sz w:val="28"/>
                <w:szCs w:val="28"/>
              </w:rPr>
              <w:t>Member</w:t>
            </w:r>
          </w:p>
          <w:p w14:paraId="48DA4C80" w14:textId="77777777" w:rsidR="0099383F" w:rsidRDefault="0099383F">
            <w:p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</w:p>
          <w:p w14:paraId="79B59700" w14:textId="77777777" w:rsidR="0099383F" w:rsidRDefault="004C1B3F">
            <w:p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  <w:t>Secretary:</w:t>
            </w: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 Director, Energy &amp; Mining</w:t>
            </w:r>
          </w:p>
          <w:p w14:paraId="466EC64C" w14:textId="77777777" w:rsidR="0099383F" w:rsidRDefault="0099383F">
            <w:p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b/>
                <w:bCs/>
                <w:iCs/>
                <w:sz w:val="28"/>
                <w:szCs w:val="28"/>
              </w:rPr>
            </w:pPr>
          </w:p>
          <w:p w14:paraId="22BA2FA6" w14:textId="77777777" w:rsidR="0099383F" w:rsidRDefault="0099383F">
            <w:p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99383F" w14:paraId="66C0BE59" w14:textId="77777777">
        <w:tc>
          <w:tcPr>
            <w:tcW w:w="540" w:type="dxa"/>
          </w:tcPr>
          <w:p w14:paraId="5548BB0B" w14:textId="77777777" w:rsidR="0099383F" w:rsidRDefault="0099383F">
            <w:pPr>
              <w:spacing w:after="0" w:line="360" w:lineRule="auto"/>
              <w:rPr>
                <w:rFonts w:ascii="Footlight MT Light" w:hAnsi="Footlight MT Light" w:cs="Times New Roman"/>
                <w:b/>
                <w:sz w:val="28"/>
                <w:szCs w:val="28"/>
              </w:rPr>
            </w:pPr>
          </w:p>
        </w:tc>
        <w:tc>
          <w:tcPr>
            <w:tcW w:w="14400" w:type="dxa"/>
            <w:gridSpan w:val="2"/>
          </w:tcPr>
          <w:p w14:paraId="623C7833" w14:textId="77777777" w:rsidR="0099383F" w:rsidRDefault="004C1B3F">
            <w:pPr>
              <w:pStyle w:val="CommentText"/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 xml:space="preserve">          GUIDANCE NOTES</w:t>
            </w:r>
          </w:p>
          <w:p w14:paraId="44DC2940" w14:textId="77777777" w:rsidR="0099383F" w:rsidRDefault="004C1B3F">
            <w:pPr>
              <w:pStyle w:val="CommentTex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 xml:space="preserve">Committee functions shall not interfere with the day-to-day running of the organization. Rather, they will complement the efforts of the ES/CEO on the implementation of decisions of the NSWG. </w:t>
            </w:r>
          </w:p>
          <w:p w14:paraId="4D27453B" w14:textId="77777777" w:rsidR="0099383F" w:rsidRDefault="004C1B3F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 xml:space="preserve">Each Standing Committee shall meet at least twice a year subject to exigencies. </w:t>
            </w:r>
          </w:p>
          <w:p w14:paraId="7697BF1F" w14:textId="77777777" w:rsidR="0099383F" w:rsidRDefault="004C1B3F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Meetings shall be convened by the Executive Secretary on the approval of the Chairman of the Committee.</w:t>
            </w:r>
          </w:p>
          <w:p w14:paraId="368C0E89" w14:textId="77777777" w:rsidR="0099383F" w:rsidRDefault="004C1B3F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lastRenderedPageBreak/>
              <w:t xml:space="preserve">The Committee Chairman, through the Secretary, shall prepare the report of the Committee for inclusion in the Board papers for NSWG consideration. </w:t>
            </w:r>
          </w:p>
          <w:p w14:paraId="3616646E" w14:textId="77777777" w:rsidR="0099383F" w:rsidRDefault="004C1B3F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Members of the Committee shall strictly adhere to the Code of Conduct and matters before them and/or have come to their knowledge.</w:t>
            </w:r>
          </w:p>
          <w:p w14:paraId="14178E74" w14:textId="77777777" w:rsidR="0099383F" w:rsidRDefault="004C1B3F">
            <w:pPr>
              <w:pStyle w:val="CommentTex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These guidelines apply to all STANDING COMMITTEES of the NSWG and may be modified according to exigencies.</w:t>
            </w:r>
          </w:p>
        </w:tc>
      </w:tr>
    </w:tbl>
    <w:p w14:paraId="0B533DBE" w14:textId="77777777" w:rsidR="0099383F" w:rsidRDefault="0099383F">
      <w:pPr>
        <w:spacing w:line="360" w:lineRule="auto"/>
        <w:rPr>
          <w:rFonts w:ascii="Footlight MT Light" w:hAnsi="Footlight MT Light"/>
        </w:rPr>
      </w:pPr>
    </w:p>
    <w:sectPr w:rsidR="009938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809C7" w14:textId="77777777" w:rsidR="00C12C5E" w:rsidRDefault="00C12C5E">
      <w:pPr>
        <w:spacing w:line="240" w:lineRule="auto"/>
      </w:pPr>
      <w:r>
        <w:separator/>
      </w:r>
    </w:p>
  </w:endnote>
  <w:endnote w:type="continuationSeparator" w:id="0">
    <w:p w14:paraId="3C70837F" w14:textId="77777777" w:rsidR="00C12C5E" w:rsidRDefault="00C12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20E57" w14:textId="77777777" w:rsidR="00C12C5E" w:rsidRDefault="00C12C5E">
      <w:pPr>
        <w:spacing w:after="0"/>
      </w:pPr>
      <w:r>
        <w:separator/>
      </w:r>
    </w:p>
  </w:footnote>
  <w:footnote w:type="continuationSeparator" w:id="0">
    <w:p w14:paraId="6B4C32A5" w14:textId="77777777" w:rsidR="00C12C5E" w:rsidRDefault="00C12C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683"/>
    <w:multiLevelType w:val="multilevel"/>
    <w:tmpl w:val="037F568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215BC"/>
    <w:multiLevelType w:val="multilevel"/>
    <w:tmpl w:val="14B215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17C28"/>
    <w:multiLevelType w:val="multilevel"/>
    <w:tmpl w:val="1E217C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9AD"/>
    <w:rsid w:val="000963B9"/>
    <w:rsid w:val="000A26B0"/>
    <w:rsid w:val="000F5BDE"/>
    <w:rsid w:val="00260C3C"/>
    <w:rsid w:val="00262491"/>
    <w:rsid w:val="002B1E9A"/>
    <w:rsid w:val="003507E8"/>
    <w:rsid w:val="003F1CAE"/>
    <w:rsid w:val="004B691E"/>
    <w:rsid w:val="004C1B3F"/>
    <w:rsid w:val="004D4BCC"/>
    <w:rsid w:val="00541109"/>
    <w:rsid w:val="0054386D"/>
    <w:rsid w:val="00554F87"/>
    <w:rsid w:val="005B5A4F"/>
    <w:rsid w:val="005C22A4"/>
    <w:rsid w:val="006D3E70"/>
    <w:rsid w:val="006F7EE7"/>
    <w:rsid w:val="00713EFB"/>
    <w:rsid w:val="007E7CFA"/>
    <w:rsid w:val="00835B45"/>
    <w:rsid w:val="00852AAC"/>
    <w:rsid w:val="00861612"/>
    <w:rsid w:val="00882ABA"/>
    <w:rsid w:val="009369AD"/>
    <w:rsid w:val="00991F9D"/>
    <w:rsid w:val="0099383F"/>
    <w:rsid w:val="009A4F41"/>
    <w:rsid w:val="009F58AD"/>
    <w:rsid w:val="00A56C00"/>
    <w:rsid w:val="00AE1EF3"/>
    <w:rsid w:val="00B652A2"/>
    <w:rsid w:val="00B929A7"/>
    <w:rsid w:val="00BB7053"/>
    <w:rsid w:val="00BC7249"/>
    <w:rsid w:val="00C12C5E"/>
    <w:rsid w:val="00CB32AF"/>
    <w:rsid w:val="00CD72DE"/>
    <w:rsid w:val="00D43DE3"/>
    <w:rsid w:val="00DA0218"/>
    <w:rsid w:val="00DB4DD8"/>
    <w:rsid w:val="00DE2E72"/>
    <w:rsid w:val="00EA666D"/>
    <w:rsid w:val="00F207C1"/>
    <w:rsid w:val="00F72E1E"/>
    <w:rsid w:val="00FB42E4"/>
    <w:rsid w:val="00FE0697"/>
    <w:rsid w:val="34E65317"/>
    <w:rsid w:val="5A836704"/>
    <w:rsid w:val="6E377DB8"/>
    <w:rsid w:val="7AD0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362DAE"/>
  <w15:docId w15:val="{5D18B936-93AF-4F34-B6B2-8322E990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NG" w:eastAsia="en-N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eastAsiaTheme="minorEastAsia"/>
      <w:sz w:val="20"/>
      <w:szCs w:val="20"/>
    </w:rPr>
  </w:style>
  <w:style w:type="character" w:customStyle="1" w:styleId="apple-converted-space">
    <w:name w:val="apple-converted-space"/>
    <w:basedOn w:val="DefaultParagraphFont"/>
    <w:qFormat/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Revision">
    <w:name w:val="Revision"/>
    <w:hidden/>
    <w:uiPriority w:val="99"/>
    <w:unhideWhenUsed/>
    <w:rsid w:val="00CB32AF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B3F"/>
    <w:rPr>
      <w:rFonts w:ascii="Segoe UI" w:eastAsiaTheme="minorEastAsia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orji@neiti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Oluwatosin Akinola</dc:creator>
  <cp:lastModifiedBy>Obiageli Onuorah</cp:lastModifiedBy>
  <cp:revision>2</cp:revision>
  <cp:lastPrinted>2024-07-13T14:02:00Z</cp:lastPrinted>
  <dcterms:created xsi:type="dcterms:W3CDTF">2026-07-05T08:58:00Z</dcterms:created>
  <dcterms:modified xsi:type="dcterms:W3CDTF">2026-07-05T08:58:00Z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718b573ff0888cbb9f7600fce7b244e7626f8c11b6d6c65193277f485067be07</vt:lpwstr>
  </property>
  <property fmtid="{D5CDD505-2E9C-101B-9397-08002B2CF9AE}" pid="3" name="KSOProductBuildVer">
    <vt:lpwstr>1033-12.2.0.16909</vt:lpwstr>
  </property>
  <property fmtid="{D5CDD505-2E9C-101B-9397-08002B2CF9AE}" pid="4" name="ICV">
    <vt:lpwstr>286C87E4EA0B488DA04CFCEB48B72F52_13</vt:lpwstr>
  </property>
</Properties>
</file>