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"/>
        <w:gridCol w:w="6120"/>
        <w:gridCol w:w="6210"/>
      </w:tblGrid>
      <w:tr w:rsidR="008C2DA0" w14:paraId="6323F306" w14:textId="77777777">
        <w:tc>
          <w:tcPr>
            <w:tcW w:w="12798" w:type="dxa"/>
            <w:gridSpan w:val="3"/>
          </w:tcPr>
          <w:p w14:paraId="2D85052A" w14:textId="77777777" w:rsidR="008C2DA0" w:rsidRDefault="00057BC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Footlight MT Light" w:hAnsi="Footlight MT Light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b/>
                <w:bCs/>
                <w:sz w:val="28"/>
                <w:szCs w:val="28"/>
              </w:rPr>
              <w:t xml:space="preserve">COMMUNICATIONS / </w:t>
            </w:r>
            <w:r>
              <w:rPr>
                <w:rFonts w:ascii="Footlight MT Light" w:hAnsi="Footlight MT Light" w:cs="Times New Roman"/>
                <w:b/>
                <w:bCs/>
                <w:iCs/>
                <w:sz w:val="28"/>
                <w:szCs w:val="28"/>
              </w:rPr>
              <w:t>CIVIL SOCIETY STEERING COMMITTEE</w:t>
            </w:r>
          </w:p>
        </w:tc>
      </w:tr>
      <w:tr w:rsidR="008C2DA0" w14:paraId="2091C9FB" w14:textId="77777777">
        <w:tc>
          <w:tcPr>
            <w:tcW w:w="468" w:type="dxa"/>
          </w:tcPr>
          <w:p w14:paraId="752F140E" w14:textId="77777777" w:rsidR="008C2DA0" w:rsidRDefault="008C2DA0">
            <w:pPr>
              <w:spacing w:after="0" w:line="240" w:lineRule="auto"/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6120" w:type="dxa"/>
          </w:tcPr>
          <w:p w14:paraId="2A2145FD" w14:textId="77777777" w:rsidR="008C2DA0" w:rsidRDefault="00057BC4">
            <w:pPr>
              <w:spacing w:after="0" w:line="360" w:lineRule="auto"/>
              <w:jc w:val="center"/>
              <w:rPr>
                <w:rFonts w:ascii="Footlight MT Light" w:hAnsi="Footlight MT Light"/>
                <w:b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sz w:val="28"/>
                <w:szCs w:val="28"/>
              </w:rPr>
              <w:t>TERMS OF REFERENCE (</w:t>
            </w:r>
            <w:proofErr w:type="spellStart"/>
            <w:r>
              <w:rPr>
                <w:rFonts w:ascii="Footlight MT Light" w:hAnsi="Footlight MT Light"/>
                <w:b/>
                <w:sz w:val="28"/>
                <w:szCs w:val="28"/>
              </w:rPr>
              <w:t>ToR</w:t>
            </w:r>
            <w:proofErr w:type="spellEnd"/>
            <w:r>
              <w:rPr>
                <w:rFonts w:ascii="Footlight MT Light" w:hAnsi="Footlight MT Light"/>
                <w:b/>
                <w:sz w:val="28"/>
                <w:szCs w:val="28"/>
              </w:rPr>
              <w:t>)</w:t>
            </w:r>
          </w:p>
        </w:tc>
        <w:tc>
          <w:tcPr>
            <w:tcW w:w="6210" w:type="dxa"/>
          </w:tcPr>
          <w:p w14:paraId="5986B9C6" w14:textId="77777777" w:rsidR="008C2DA0" w:rsidRDefault="00057BC4">
            <w:pPr>
              <w:spacing w:after="0" w:line="360" w:lineRule="auto"/>
              <w:jc w:val="center"/>
              <w:rPr>
                <w:rFonts w:ascii="Footlight MT Light" w:hAnsi="Footlight MT Light"/>
                <w:b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sz w:val="28"/>
                <w:szCs w:val="28"/>
              </w:rPr>
              <w:t xml:space="preserve"> MEMBERSHIP</w:t>
            </w:r>
          </w:p>
        </w:tc>
      </w:tr>
      <w:tr w:rsidR="008C2DA0" w14:paraId="4DD277B7" w14:textId="77777777">
        <w:tc>
          <w:tcPr>
            <w:tcW w:w="468" w:type="dxa"/>
          </w:tcPr>
          <w:p w14:paraId="13FE6EFD" w14:textId="77777777" w:rsidR="008C2DA0" w:rsidRDefault="00057BC4">
            <w:pPr>
              <w:spacing w:after="0"/>
              <w:rPr>
                <w:rFonts w:ascii="Footlight MT Light" w:hAnsi="Footlight MT Light" w:cs="Times New Roman"/>
                <w:b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120" w:type="dxa"/>
          </w:tcPr>
          <w:p w14:paraId="22F49A5B" w14:textId="77777777" w:rsidR="008C2DA0" w:rsidRDefault="00057BC4">
            <w:pPr>
              <w:spacing w:after="0" w:line="360" w:lineRule="auto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>The responsibilities of this Committee are to provide policy, advice and guidance to the NSWG on the following</w:t>
            </w:r>
            <w:r>
              <w:rPr>
                <w:rFonts w:ascii="Footlight MT Light" w:hAnsi="Footlight MT Light" w:cs="Times New Roman"/>
                <w:sz w:val="28"/>
                <w:szCs w:val="28"/>
              </w:rPr>
              <w:t>:</w:t>
            </w:r>
          </w:p>
          <w:p w14:paraId="1CD2629D" w14:textId="77777777" w:rsidR="008C2DA0" w:rsidRDefault="008C2DA0">
            <w:pPr>
              <w:spacing w:after="0" w:line="360" w:lineRule="auto"/>
              <w:rPr>
                <w:rFonts w:ascii="Footlight MT Light" w:hAnsi="Footlight MT Light" w:cs="Times New Roman"/>
                <w:sz w:val="28"/>
                <w:szCs w:val="28"/>
              </w:rPr>
            </w:pPr>
          </w:p>
          <w:p w14:paraId="4E1DD46F" w14:textId="77777777" w:rsidR="008C2DA0" w:rsidRDefault="00057B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sz w:val="28"/>
                <w:szCs w:val="28"/>
              </w:rPr>
              <w:t>Advise the NSWG on NEITI Communication policies and Civil Society matters.</w:t>
            </w:r>
          </w:p>
          <w:p w14:paraId="696B9764" w14:textId="77777777" w:rsidR="008C2DA0" w:rsidRDefault="00057B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sz w:val="28"/>
                <w:szCs w:val="28"/>
              </w:rPr>
              <w:t xml:space="preserve">Provide policy interface between the Civil Society and Extractive Industry Stakeholders; CSO, Companies, Government etc.  </w:t>
            </w:r>
          </w:p>
          <w:p w14:paraId="5F9BB4D6" w14:textId="77777777" w:rsidR="008C2DA0" w:rsidRDefault="00057B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sz w:val="28"/>
                <w:szCs w:val="28"/>
              </w:rPr>
              <w:t xml:space="preserve">Provide policy guidance on NEITI’s media relations and advocacy. </w:t>
            </w:r>
          </w:p>
          <w:p w14:paraId="737569F4" w14:textId="77777777" w:rsidR="008C2DA0" w:rsidRDefault="00057B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sz w:val="28"/>
                <w:szCs w:val="28"/>
              </w:rPr>
              <w:t>Provide policy guidance of all NEITI Communications, CSO engagements and outreach.</w:t>
            </w:r>
          </w:p>
          <w:p w14:paraId="7A6EAB46" w14:textId="24B275A7" w:rsidR="008C2DA0" w:rsidRDefault="00057B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sz w:val="28"/>
                <w:szCs w:val="28"/>
              </w:rPr>
              <w:t xml:space="preserve">This Committee shall work with the </w:t>
            </w:r>
            <w:r w:rsidR="00253E7E">
              <w:rPr>
                <w:rFonts w:ascii="Footlight MT Light" w:hAnsi="Footlight MT Light" w:cs="Times New Roman"/>
                <w:sz w:val="28"/>
                <w:szCs w:val="28"/>
              </w:rPr>
              <w:t>C</w:t>
            </w:r>
            <w:r>
              <w:rPr>
                <w:rFonts w:ascii="Footlight MT Light" w:hAnsi="Footlight MT Light" w:cs="Times New Roman"/>
                <w:sz w:val="28"/>
                <w:szCs w:val="28"/>
              </w:rPr>
              <w:t xml:space="preserve">ivil Society Steering Committee to advise the Board on Civil Society matters.  </w:t>
            </w:r>
          </w:p>
          <w:p w14:paraId="02ADA388" w14:textId="77777777" w:rsidR="008C2DA0" w:rsidRDefault="00057B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sz w:val="28"/>
                <w:szCs w:val="28"/>
              </w:rPr>
              <w:t xml:space="preserve">The Committee shall provide policy guidance and direction on NEITI’s media relations and </w:t>
            </w:r>
            <w:r>
              <w:rPr>
                <w:rFonts w:ascii="Footlight MT Light" w:hAnsi="Footlight MT Light" w:cs="Times New Roman"/>
                <w:sz w:val="28"/>
                <w:szCs w:val="28"/>
              </w:rPr>
              <w:lastRenderedPageBreak/>
              <w:t>NEITI’s comprehensive communications’ strategy.</w:t>
            </w:r>
          </w:p>
          <w:p w14:paraId="5A6738B3" w14:textId="77777777" w:rsidR="008C2DA0" w:rsidRDefault="00057BC4">
            <w:pPr>
              <w:pStyle w:val="ListParagraph"/>
              <w:numPr>
                <w:ilvl w:val="0"/>
                <w:numId w:val="1"/>
              </w:numPr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eastAsia="Times New Roman" w:hAnsi="Footlight MT Light" w:cs="Times New Roman"/>
                <w:sz w:val="28"/>
                <w:szCs w:val="28"/>
                <w:lang w:bidi="ar"/>
              </w:rPr>
              <w:t>Any other assignment as the NSWG may deem fit</w:t>
            </w:r>
          </w:p>
          <w:p w14:paraId="44F70FE2" w14:textId="77777777" w:rsidR="008C2DA0" w:rsidRDefault="008C2DA0">
            <w:pPr>
              <w:autoSpaceDE w:val="0"/>
              <w:autoSpaceDN w:val="0"/>
              <w:adjustRightInd w:val="0"/>
              <w:spacing w:after="0" w:line="360" w:lineRule="auto"/>
              <w:rPr>
                <w:rFonts w:ascii="Footlight MT Light" w:hAnsi="Footlight MT Light" w:cs="Times New Roman"/>
                <w:sz w:val="28"/>
                <w:szCs w:val="28"/>
              </w:rPr>
            </w:pPr>
          </w:p>
        </w:tc>
        <w:tc>
          <w:tcPr>
            <w:tcW w:w="6210" w:type="dxa"/>
          </w:tcPr>
          <w:p w14:paraId="55292E50" w14:textId="77777777" w:rsidR="008C2DA0" w:rsidRDefault="00057BC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Footlight MT Light" w:hAnsi="Footlight MT Light"/>
                <w:b/>
                <w:bCs/>
                <w:color w:val="000000"/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lastRenderedPageBreak/>
              <w:t xml:space="preserve">Dr. Erisa Danladi </w:t>
            </w:r>
            <w:proofErr w:type="spellStart"/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>Sarki</w:t>
            </w:r>
            <w:proofErr w:type="spellEnd"/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 xml:space="preserve"> - </w:t>
            </w:r>
            <w:r>
              <w:rPr>
                <w:rFonts w:ascii="Footlight MT Light" w:hAnsi="Footlight MT Light"/>
                <w:b/>
                <w:bCs/>
                <w:color w:val="000000"/>
                <w:spacing w:val="10"/>
                <w:sz w:val="28"/>
                <w:szCs w:val="28"/>
                <w:shd w:val="clear" w:color="auto" w:fill="FFFFFF"/>
              </w:rPr>
              <w:t>Chairperson</w:t>
            </w:r>
          </w:p>
          <w:p w14:paraId="27E28B68" w14:textId="77777777" w:rsidR="008C2DA0" w:rsidRDefault="00057BC4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 xml:space="preserve">Comrade Williams </w:t>
            </w:r>
            <w:proofErr w:type="spellStart"/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>Apkoreha</w:t>
            </w:r>
            <w:proofErr w:type="spellEnd"/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 xml:space="preserve"> - Member</w:t>
            </w:r>
          </w:p>
          <w:p w14:paraId="390ACE2D" w14:textId="77777777" w:rsidR="008C2DA0" w:rsidRDefault="00057BC4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sz w:val="28"/>
                <w:szCs w:val="28"/>
              </w:rPr>
              <w:t xml:space="preserve">Prof. Abubakar </w:t>
            </w:r>
            <w:proofErr w:type="spellStart"/>
            <w:r>
              <w:rPr>
                <w:rFonts w:ascii="Footlight MT Light" w:hAnsi="Footlight MT Light" w:cs="Times New Roman"/>
                <w:sz w:val="28"/>
                <w:szCs w:val="28"/>
              </w:rPr>
              <w:t>Mu’azu</w:t>
            </w:r>
            <w:proofErr w:type="spellEnd"/>
            <w:r>
              <w:rPr>
                <w:rFonts w:ascii="Footlight MT Light" w:hAnsi="Footlight MT Light" w:cs="Times New Roman"/>
                <w:sz w:val="28"/>
                <w:szCs w:val="28"/>
              </w:rPr>
              <w:t xml:space="preserve"> - Member</w:t>
            </w:r>
          </w:p>
          <w:p w14:paraId="6E94736E" w14:textId="77777777" w:rsidR="008C2DA0" w:rsidRDefault="00057BC4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sz w:val="28"/>
                <w:szCs w:val="28"/>
              </w:rPr>
              <w:t xml:space="preserve">Mr. Dele </w:t>
            </w:r>
            <w:proofErr w:type="spellStart"/>
            <w:r>
              <w:rPr>
                <w:rFonts w:ascii="Footlight MT Light" w:hAnsi="Footlight MT Light" w:cs="Times New Roman"/>
                <w:sz w:val="28"/>
                <w:szCs w:val="28"/>
              </w:rPr>
              <w:t>Ayanleke</w:t>
            </w:r>
            <w:proofErr w:type="spellEnd"/>
            <w:r>
              <w:rPr>
                <w:rFonts w:ascii="Footlight MT Light" w:hAnsi="Footlight MT Light" w:cs="Times New Roman"/>
                <w:sz w:val="28"/>
                <w:szCs w:val="28"/>
              </w:rPr>
              <w:t xml:space="preserve"> - Member</w:t>
            </w:r>
          </w:p>
          <w:p w14:paraId="501D300E" w14:textId="77777777" w:rsidR="008C2DA0" w:rsidRDefault="00057BC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Footlight MT Light" w:hAnsi="Footlight MT Light" w:cs="Times New Roman"/>
                <w:bCs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sz w:val="28"/>
                <w:szCs w:val="28"/>
              </w:rPr>
              <w:t xml:space="preserve">Dr. Orji Ogbonnaya Orji Executive Secretary/CEO  </w:t>
            </w:r>
            <w:hyperlink r:id="rId7" w:history="1">
              <w:r>
                <w:rPr>
                  <w:rStyle w:val="Hyperlink"/>
                  <w:rFonts w:ascii="Footlight MT Light" w:hAnsi="Footlight MT Light" w:cs="Times New Roman"/>
                  <w:b/>
                  <w:bCs/>
                  <w:sz w:val="28"/>
                  <w:szCs w:val="28"/>
                </w:rPr>
                <w:t>oorji@neiti.gov</w:t>
              </w:r>
            </w:hyperlink>
            <w:r>
              <w:rPr>
                <w:rFonts w:ascii="Footlight MT Light" w:hAnsi="Footlight MT Light" w:cs="Times New Roman"/>
                <w:b/>
                <w:bCs/>
                <w:sz w:val="28"/>
                <w:szCs w:val="28"/>
              </w:rPr>
              <w:t xml:space="preserve"> - </w:t>
            </w:r>
            <w:r>
              <w:rPr>
                <w:rFonts w:ascii="Footlight MT Light" w:hAnsi="Footlight MT Light" w:cs="Times New Roman"/>
                <w:sz w:val="28"/>
                <w:szCs w:val="28"/>
              </w:rPr>
              <w:t>Member</w:t>
            </w:r>
          </w:p>
          <w:p w14:paraId="0AC974E9" w14:textId="77777777" w:rsidR="008C2DA0" w:rsidRDefault="008C2DA0">
            <w:pPr>
              <w:spacing w:after="0" w:line="360" w:lineRule="auto"/>
              <w:jc w:val="both"/>
              <w:rPr>
                <w:rFonts w:ascii="Footlight MT Light" w:hAnsi="Footlight MT Light" w:cs="Times New Roman"/>
                <w:sz w:val="28"/>
                <w:szCs w:val="28"/>
              </w:rPr>
            </w:pPr>
          </w:p>
          <w:p w14:paraId="6D96D0BB" w14:textId="77777777" w:rsidR="008C2DA0" w:rsidRDefault="00057BC4">
            <w:pPr>
              <w:autoSpaceDE w:val="0"/>
              <w:autoSpaceDN w:val="0"/>
              <w:adjustRightInd w:val="0"/>
              <w:spacing w:after="0" w:line="360" w:lineRule="auto"/>
              <w:rPr>
                <w:rFonts w:ascii="Footlight MT Light" w:hAnsi="Footlight MT Light" w:cs="Times New Roman"/>
                <w:b/>
                <w:bCs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b/>
                <w:bCs/>
                <w:sz w:val="28"/>
                <w:szCs w:val="28"/>
              </w:rPr>
              <w:t>Secretary:</w:t>
            </w:r>
            <w:r>
              <w:rPr>
                <w:rFonts w:ascii="Footlight MT Light" w:hAnsi="Footlight MT Light" w:cs="Times New Roman"/>
                <w:sz w:val="28"/>
                <w:szCs w:val="28"/>
              </w:rPr>
              <w:t xml:space="preserve"> Head, Communications and Stakeholder Engagement Department.</w:t>
            </w:r>
          </w:p>
        </w:tc>
      </w:tr>
      <w:tr w:rsidR="008C2DA0" w14:paraId="2F1A0C25" w14:textId="77777777">
        <w:tc>
          <w:tcPr>
            <w:tcW w:w="12798" w:type="dxa"/>
            <w:gridSpan w:val="3"/>
          </w:tcPr>
          <w:p w14:paraId="1E4782F8" w14:textId="77777777" w:rsidR="008C2DA0" w:rsidRDefault="00057BC4">
            <w:pPr>
              <w:pStyle w:val="CommentText"/>
              <w:spacing w:after="0" w:line="360" w:lineRule="auto"/>
              <w:ind w:left="720"/>
              <w:jc w:val="both"/>
              <w:rPr>
                <w:rFonts w:ascii="Footlight MT Light" w:hAnsi="Footlight MT Light"/>
                <w:b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bCs/>
                <w:sz w:val="28"/>
                <w:szCs w:val="28"/>
              </w:rPr>
              <w:t>GUIDANCE NOTES</w:t>
            </w:r>
          </w:p>
          <w:p w14:paraId="3878359E" w14:textId="77777777" w:rsidR="008C2DA0" w:rsidRDefault="00057BC4">
            <w:pPr>
              <w:pStyle w:val="CommentText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Footlight MT Light" w:hAnsi="Footlight MT Light"/>
                <w:b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bCs/>
                <w:sz w:val="28"/>
                <w:szCs w:val="28"/>
              </w:rPr>
              <w:t xml:space="preserve">Committee functions shall not interfere with the day-to-day running of the organization. Rather, they will complement the efforts of the ES/CEO on the implementation of decisions of the NSWG </w:t>
            </w:r>
          </w:p>
          <w:p w14:paraId="76ADB9D9" w14:textId="77777777" w:rsidR="008C2DA0" w:rsidRDefault="00057BC4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Footlight MT Light" w:hAnsi="Footlight MT Light"/>
                <w:b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bCs/>
                <w:sz w:val="28"/>
                <w:szCs w:val="28"/>
              </w:rPr>
              <w:t xml:space="preserve">Each Standing Committee shall meet at least twice a year subject to exigencies. </w:t>
            </w:r>
          </w:p>
          <w:p w14:paraId="01BFB6AB" w14:textId="77777777" w:rsidR="008C2DA0" w:rsidRDefault="00057BC4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Footlight MT Light" w:hAnsi="Footlight MT Light"/>
                <w:b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bCs/>
                <w:sz w:val="28"/>
                <w:szCs w:val="28"/>
              </w:rPr>
              <w:t>Meetings shall be convened by the Executive Secretary on the approval of the Chairman of the Committee.</w:t>
            </w:r>
          </w:p>
          <w:p w14:paraId="32CF62E9" w14:textId="77777777" w:rsidR="008C2DA0" w:rsidRDefault="00057BC4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Footlight MT Light" w:hAnsi="Footlight MT Light"/>
                <w:b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bCs/>
                <w:sz w:val="28"/>
                <w:szCs w:val="28"/>
              </w:rPr>
              <w:t xml:space="preserve">The Committee Chairman, through the Secretary, shall prepare the report of the Committee for inclusion in the Board papers for NSWG consideration. </w:t>
            </w:r>
          </w:p>
          <w:p w14:paraId="5912659A" w14:textId="77777777" w:rsidR="008C2DA0" w:rsidRDefault="00057BC4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Footlight MT Light" w:hAnsi="Footlight MT Light"/>
                <w:b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bCs/>
                <w:sz w:val="28"/>
                <w:szCs w:val="28"/>
              </w:rPr>
              <w:t>Members of the Committee shall strictly adhere to the Code of Conduct on matters before them and/or have come to their knowledge.</w:t>
            </w:r>
          </w:p>
          <w:p w14:paraId="31D0B770" w14:textId="77777777" w:rsidR="008C2DA0" w:rsidRDefault="00057BC4">
            <w:pPr>
              <w:pStyle w:val="CommentText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Footlight MT Light" w:hAnsi="Footlight MT Light"/>
                <w:b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bCs/>
                <w:sz w:val="28"/>
                <w:szCs w:val="28"/>
              </w:rPr>
              <w:t>These guidelines apply to all STANDING COMMITTEES of the NSWG may be modified according to exigencies.</w:t>
            </w:r>
          </w:p>
        </w:tc>
      </w:tr>
    </w:tbl>
    <w:p w14:paraId="1550B3B9" w14:textId="77777777" w:rsidR="008C2DA0" w:rsidRDefault="008C2DA0">
      <w:pPr>
        <w:rPr>
          <w:rFonts w:ascii="Footlight MT Light" w:hAnsi="Footlight MT Light"/>
          <w:sz w:val="28"/>
          <w:szCs w:val="28"/>
        </w:rPr>
      </w:pPr>
    </w:p>
    <w:sectPr w:rsidR="008C2D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3F0CC" w14:textId="77777777" w:rsidR="00D25CC0" w:rsidRDefault="00D25CC0">
      <w:pPr>
        <w:spacing w:line="240" w:lineRule="auto"/>
      </w:pPr>
      <w:r>
        <w:separator/>
      </w:r>
    </w:p>
  </w:endnote>
  <w:endnote w:type="continuationSeparator" w:id="0">
    <w:p w14:paraId="4534296A" w14:textId="77777777" w:rsidR="00D25CC0" w:rsidRDefault="00D25C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C0188" w14:textId="77777777" w:rsidR="00D25CC0" w:rsidRDefault="00D25CC0">
      <w:pPr>
        <w:spacing w:after="0"/>
      </w:pPr>
      <w:r>
        <w:separator/>
      </w:r>
    </w:p>
  </w:footnote>
  <w:footnote w:type="continuationSeparator" w:id="0">
    <w:p w14:paraId="066E8B0F" w14:textId="77777777" w:rsidR="00D25CC0" w:rsidRDefault="00D25CC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F5683"/>
    <w:multiLevelType w:val="multilevel"/>
    <w:tmpl w:val="037F5683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C49EA"/>
    <w:multiLevelType w:val="multilevel"/>
    <w:tmpl w:val="3B7C49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B467A"/>
    <w:multiLevelType w:val="multilevel"/>
    <w:tmpl w:val="5CBB4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147A3D"/>
    <w:multiLevelType w:val="multilevel"/>
    <w:tmpl w:val="7F147A3D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4BF"/>
    <w:rsid w:val="000465DC"/>
    <w:rsid w:val="00057BC4"/>
    <w:rsid w:val="000634BB"/>
    <w:rsid w:val="00083D8A"/>
    <w:rsid w:val="000F5BDE"/>
    <w:rsid w:val="00123B04"/>
    <w:rsid w:val="00136A49"/>
    <w:rsid w:val="00253E7E"/>
    <w:rsid w:val="00260C3C"/>
    <w:rsid w:val="002D2226"/>
    <w:rsid w:val="00425E1C"/>
    <w:rsid w:val="00480C3A"/>
    <w:rsid w:val="004F3B3D"/>
    <w:rsid w:val="00500FA6"/>
    <w:rsid w:val="005A0D15"/>
    <w:rsid w:val="006E7A5B"/>
    <w:rsid w:val="00761020"/>
    <w:rsid w:val="0077579B"/>
    <w:rsid w:val="00815A19"/>
    <w:rsid w:val="00841765"/>
    <w:rsid w:val="00852AAC"/>
    <w:rsid w:val="00866F0E"/>
    <w:rsid w:val="008C2DA0"/>
    <w:rsid w:val="0091461B"/>
    <w:rsid w:val="0092509D"/>
    <w:rsid w:val="009C3F71"/>
    <w:rsid w:val="009F58AD"/>
    <w:rsid w:val="00B22184"/>
    <w:rsid w:val="00B678D4"/>
    <w:rsid w:val="00B714EB"/>
    <w:rsid w:val="00B929A7"/>
    <w:rsid w:val="00C07FEF"/>
    <w:rsid w:val="00C46CBD"/>
    <w:rsid w:val="00CE2173"/>
    <w:rsid w:val="00D25CC0"/>
    <w:rsid w:val="00E437EF"/>
    <w:rsid w:val="00E71329"/>
    <w:rsid w:val="00E964BF"/>
    <w:rsid w:val="00EE1AE2"/>
    <w:rsid w:val="00EF33B2"/>
    <w:rsid w:val="00F10E46"/>
    <w:rsid w:val="00F43C76"/>
    <w:rsid w:val="00F96707"/>
    <w:rsid w:val="0A8F53FC"/>
    <w:rsid w:val="386A1C60"/>
    <w:rsid w:val="5A9D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D2DC54"/>
  <w15:docId w15:val="{A97681E2-257C-4789-8622-5AC441BB1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rFonts w:eastAsiaTheme="minorEastAsia"/>
      <w:sz w:val="20"/>
      <w:szCs w:val="20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eastAsiaTheme="minorEastAsia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eastAsiaTheme="minorEastAsia"/>
      <w:sz w:val="20"/>
      <w:szCs w:val="20"/>
    </w:rPr>
  </w:style>
  <w:style w:type="paragraph" w:customStyle="1" w:styleId="Revision1">
    <w:name w:val="Revision1"/>
    <w:hidden/>
    <w:uiPriority w:val="99"/>
    <w:semiHidden/>
    <w:qFormat/>
    <w:rPr>
      <w:rFonts w:asciiTheme="minorHAnsi" w:eastAsia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unhideWhenUsed/>
    <w:rsid w:val="00F96707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BC4"/>
    <w:rPr>
      <w:rFonts w:ascii="Segoe UI" w:eastAsiaTheme="minorHAns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orji@neiti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Oluwatosin Akinola</dc:creator>
  <cp:lastModifiedBy>Obiageli Onuorah</cp:lastModifiedBy>
  <cp:revision>2</cp:revision>
  <cp:lastPrinted>2024-07-13T14:01:00Z</cp:lastPrinted>
  <dcterms:created xsi:type="dcterms:W3CDTF">2026-07-05T08:54:00Z</dcterms:created>
  <dcterms:modified xsi:type="dcterms:W3CDTF">2026-07-05T08:54:00Z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e9ac94afc1eb910e45e5476af593ae3ec314ba58e40e3eb040c69b8b2d8c5f8b</vt:lpwstr>
  </property>
  <property fmtid="{D5CDD505-2E9C-101B-9397-08002B2CF9AE}" pid="3" name="KSOProductBuildVer">
    <vt:lpwstr>1033-12.2.0.16909</vt:lpwstr>
  </property>
  <property fmtid="{D5CDD505-2E9C-101B-9397-08002B2CF9AE}" pid="4" name="ICV">
    <vt:lpwstr>B0FC08E91D2B4697903493227262FA37_13</vt:lpwstr>
  </property>
</Properties>
</file>