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AD52A" w14:textId="4EC6620E" w:rsidR="008F3683" w:rsidRPr="00E71E74" w:rsidRDefault="008F3683" w:rsidP="00371312">
      <w:pPr>
        <w:spacing w:after="0" w:line="240" w:lineRule="auto"/>
        <w:jc w:val="both"/>
        <w:rPr>
          <w:rFonts w:ascii="Footlight MT Light" w:hAnsi="Footlight MT Light"/>
        </w:rPr>
      </w:pPr>
    </w:p>
    <w:p w14:paraId="2BACA461" w14:textId="192AE94B" w:rsidR="00371312" w:rsidRPr="00E71E74" w:rsidRDefault="00371312" w:rsidP="00371312">
      <w:pPr>
        <w:spacing w:after="0" w:line="240" w:lineRule="auto"/>
        <w:jc w:val="both"/>
        <w:rPr>
          <w:rFonts w:ascii="Footlight MT Light" w:hAnsi="Footlight MT Light"/>
        </w:rPr>
      </w:pPr>
    </w:p>
    <w:p w14:paraId="319459BE" w14:textId="77777777" w:rsidR="00371312" w:rsidRPr="00371312" w:rsidRDefault="00371312" w:rsidP="00E874B9">
      <w:pPr>
        <w:spacing w:after="0" w:line="360" w:lineRule="auto"/>
        <w:jc w:val="both"/>
        <w:rPr>
          <w:rFonts w:ascii="Footlight MT Light" w:hAnsi="Footlight MT Light"/>
          <w:b/>
          <w:bCs/>
        </w:rPr>
      </w:pPr>
      <w:r w:rsidRPr="00371312">
        <w:rPr>
          <w:rFonts w:ascii="Footlight MT Light" w:hAnsi="Footlight MT Light"/>
          <w:b/>
          <w:bCs/>
        </w:rPr>
        <w:t>NEITI DIAGNOSTIC REVIEW FRAMEWORK</w:t>
      </w:r>
    </w:p>
    <w:p w14:paraId="5E9CB9B5" w14:textId="7963A98C" w:rsidR="002A436C" w:rsidRDefault="002A436C" w:rsidP="00E874B9">
      <w:pPr>
        <w:spacing w:after="0" w:line="360" w:lineRule="auto"/>
        <w:jc w:val="both"/>
        <w:rPr>
          <w:rFonts w:ascii="Footlight MT Light" w:hAnsi="Footlight MT Light"/>
          <w:b/>
          <w:bCs/>
        </w:rPr>
      </w:pPr>
      <w:r w:rsidRPr="002A436C">
        <w:rPr>
          <w:rFonts w:ascii="Footlight MT Light" w:hAnsi="Footlight MT Light"/>
          <w:b/>
          <w:bCs/>
        </w:rPr>
        <w:t>Memo to the NSWG</w:t>
      </w:r>
      <w:r w:rsidR="00E874B9">
        <w:rPr>
          <w:rFonts w:ascii="Footlight MT Light" w:hAnsi="Footlight MT Light"/>
          <w:b/>
          <w:bCs/>
        </w:rPr>
        <w:t xml:space="preserve"> Board </w:t>
      </w:r>
      <w:r w:rsidRPr="002A436C">
        <w:rPr>
          <w:rFonts w:ascii="Footlight MT Light" w:hAnsi="Footlight MT Light"/>
          <w:b/>
          <w:bCs/>
        </w:rPr>
        <w:t>Meeting of 1</w:t>
      </w:r>
      <w:r w:rsidR="00E874B9">
        <w:rPr>
          <w:rFonts w:ascii="Footlight MT Light" w:hAnsi="Footlight MT Light"/>
          <w:b/>
          <w:bCs/>
        </w:rPr>
        <w:t>8</w:t>
      </w:r>
      <w:r w:rsidRPr="002A436C">
        <w:rPr>
          <w:rFonts w:ascii="Footlight MT Light" w:hAnsi="Footlight MT Light"/>
          <w:b/>
          <w:bCs/>
        </w:rPr>
        <w:t xml:space="preserve"> </w:t>
      </w:r>
      <w:r w:rsidR="00E874B9">
        <w:rPr>
          <w:rFonts w:ascii="Footlight MT Light" w:hAnsi="Footlight MT Light"/>
          <w:b/>
          <w:bCs/>
        </w:rPr>
        <w:t>July</w:t>
      </w:r>
      <w:r w:rsidRPr="002A436C">
        <w:rPr>
          <w:rFonts w:ascii="Footlight MT Light" w:hAnsi="Footlight MT Light"/>
          <w:b/>
          <w:bCs/>
        </w:rPr>
        <w:t xml:space="preserve"> 202</w:t>
      </w:r>
      <w:r w:rsidR="00E874B9">
        <w:rPr>
          <w:rFonts w:ascii="Footlight MT Light" w:hAnsi="Footlight MT Light"/>
          <w:b/>
          <w:bCs/>
        </w:rPr>
        <w:t>4</w:t>
      </w:r>
    </w:p>
    <w:p w14:paraId="2343A7B7" w14:textId="7B0DE1CF" w:rsidR="00371312" w:rsidRPr="002A436C" w:rsidRDefault="00371312" w:rsidP="00E874B9">
      <w:pPr>
        <w:spacing w:after="0" w:line="360" w:lineRule="auto"/>
        <w:jc w:val="both"/>
        <w:rPr>
          <w:rFonts w:ascii="Footlight MT Light" w:hAnsi="Footlight MT Light"/>
        </w:rPr>
      </w:pPr>
      <w:r w:rsidRPr="002A436C">
        <w:rPr>
          <w:rFonts w:ascii="Footlight MT Light" w:hAnsi="Footlight MT Light"/>
          <w:b/>
          <w:bCs/>
        </w:rPr>
        <w:t>A Comprehensive Implementation</w:t>
      </w:r>
      <w:r w:rsidRPr="00371312">
        <w:rPr>
          <w:rFonts w:ascii="Footlight MT Light" w:hAnsi="Footlight MT Light"/>
          <w:b/>
          <w:bCs/>
        </w:rPr>
        <w:t xml:space="preserve"> Framework for Diagnostic Studies, Assessments, and Analyses</w:t>
      </w:r>
    </w:p>
    <w:p w14:paraId="502DB0F1" w14:textId="13940C67" w:rsidR="00A65E8B" w:rsidRPr="008F7175" w:rsidRDefault="00371312" w:rsidP="00E874B9">
      <w:pPr>
        <w:spacing w:after="0" w:line="360" w:lineRule="auto"/>
        <w:jc w:val="both"/>
        <w:rPr>
          <w:rFonts w:ascii="Footlight MT Light" w:hAnsi="Footlight MT Light"/>
        </w:rPr>
      </w:pPr>
      <w:r w:rsidRPr="00371312">
        <w:rPr>
          <w:rFonts w:ascii="Footlight MT Light" w:hAnsi="Footlight MT Light"/>
          <w:b/>
          <w:bCs/>
        </w:rPr>
        <w:t>Document Reference:</w:t>
      </w:r>
      <w:r w:rsidRPr="00371312">
        <w:rPr>
          <w:rFonts w:ascii="Footlight MT Light" w:hAnsi="Footlight MT Light"/>
        </w:rPr>
        <w:t> </w:t>
      </w:r>
      <w:r w:rsidRPr="008F7175">
        <w:rPr>
          <w:rFonts w:ascii="Footlight MT Light" w:hAnsi="Footlight MT Light"/>
        </w:rPr>
        <w:t>NEITI/NSWG/DRF/202</w:t>
      </w:r>
      <w:r w:rsidR="00E874B9" w:rsidRPr="008F7175">
        <w:rPr>
          <w:rFonts w:ascii="Footlight MT Light" w:hAnsi="Footlight MT Light"/>
        </w:rPr>
        <w:t>4</w:t>
      </w:r>
      <w:r w:rsidRPr="008F7175">
        <w:rPr>
          <w:rFonts w:ascii="Footlight MT Light" w:hAnsi="Footlight MT Light"/>
        </w:rPr>
        <w:t>/00</w:t>
      </w:r>
      <w:r w:rsidR="002A436C" w:rsidRPr="008F7175">
        <w:rPr>
          <w:rFonts w:ascii="Footlight MT Light" w:hAnsi="Footlight MT Light"/>
        </w:rPr>
        <w:t>2</w:t>
      </w:r>
    </w:p>
    <w:p w14:paraId="44F48CAE" w14:textId="77777777" w:rsidR="00371312" w:rsidRPr="008F7175" w:rsidRDefault="00000000" w:rsidP="00E874B9">
      <w:pPr>
        <w:spacing w:after="0" w:line="360" w:lineRule="auto"/>
        <w:jc w:val="both"/>
        <w:rPr>
          <w:rFonts w:ascii="Footlight MT Light" w:hAnsi="Footlight MT Light"/>
        </w:rPr>
      </w:pPr>
      <w:r w:rsidRPr="008F7175">
        <w:rPr>
          <w:rFonts w:ascii="Footlight MT Light" w:hAnsi="Footlight MT Light"/>
        </w:rPr>
        <w:pict w14:anchorId="2435E49D">
          <v:rect id="_x0000_i1025" style="width:0;height:.75pt" o:hralign="center" o:hrstd="t" o:hr="t" fillcolor="#a0a0a0" stroked="f"/>
        </w:pict>
      </w:r>
    </w:p>
    <w:p w14:paraId="74C5CCB8" w14:textId="77777777" w:rsidR="00371312" w:rsidRPr="008F7175" w:rsidRDefault="00371312" w:rsidP="00E874B9">
      <w:pPr>
        <w:spacing w:after="0" w:line="360" w:lineRule="auto"/>
        <w:jc w:val="both"/>
        <w:rPr>
          <w:rFonts w:ascii="Footlight MT Light" w:hAnsi="Footlight MT Light"/>
          <w:b/>
          <w:bCs/>
        </w:rPr>
      </w:pPr>
      <w:r w:rsidRPr="008F7175">
        <w:rPr>
          <w:rFonts w:ascii="Footlight MT Light" w:hAnsi="Footlight MT Light"/>
          <w:b/>
          <w:bCs/>
        </w:rPr>
        <w:t>FOREWORD</w:t>
      </w:r>
    </w:p>
    <w:p w14:paraId="634BA30E" w14:textId="77777777" w:rsidR="00371312" w:rsidRPr="008F7175" w:rsidRDefault="00371312" w:rsidP="00E874B9">
      <w:pPr>
        <w:spacing w:after="0" w:line="360" w:lineRule="auto"/>
        <w:jc w:val="both"/>
        <w:rPr>
          <w:rFonts w:ascii="Footlight MT Light" w:hAnsi="Footlight MT Light"/>
        </w:rPr>
      </w:pPr>
      <w:r w:rsidRPr="008F7175">
        <w:rPr>
          <w:rFonts w:ascii="Footlight MT Light" w:hAnsi="Footlight MT Light"/>
        </w:rPr>
        <w:t>The Nigeria Extractive Industries Transparency Initiative (NEITI) is committed to the highest standards of transparency, accountability, and good governance in the management of Nigeria's oil, gas, and solid minerals resources. As an implementing country of the Extractive Industries Transparency Initiative (EITI), NEITI is required to subject its performance to rigorous Validation assessments against the EITI Standard.</w:t>
      </w:r>
    </w:p>
    <w:p w14:paraId="67BB45CC" w14:textId="77777777" w:rsidR="00371312" w:rsidRPr="008F7175" w:rsidRDefault="00371312" w:rsidP="00E874B9">
      <w:pPr>
        <w:spacing w:after="0" w:line="360" w:lineRule="auto"/>
        <w:jc w:val="both"/>
        <w:rPr>
          <w:rFonts w:ascii="Footlight MT Light" w:hAnsi="Footlight MT Light"/>
        </w:rPr>
      </w:pPr>
      <w:r w:rsidRPr="008F7175">
        <w:rPr>
          <w:rFonts w:ascii="Footlight MT Light" w:hAnsi="Footlight MT Light"/>
        </w:rPr>
        <w:t>The 2023 Validation exercise identified a range of corrective actions, recommendations, and governance issues requiring systematic diagnostic reviews, assessments, and analyses. These diagnostic exercises are essential to strengthening NEITI's institutional effectiveness, enhancing stakeholder engagement, and addressing specific transparency and accountability gaps identified in Nigeria's extractive sector governance.</w:t>
      </w:r>
    </w:p>
    <w:p w14:paraId="16718AAA" w14:textId="02B1C9C3" w:rsidR="00371312" w:rsidRPr="008F7175" w:rsidRDefault="00371312" w:rsidP="00E874B9">
      <w:pPr>
        <w:spacing w:after="0" w:line="360" w:lineRule="auto"/>
        <w:jc w:val="both"/>
        <w:rPr>
          <w:rFonts w:ascii="Footlight MT Light" w:hAnsi="Footlight MT Light"/>
        </w:rPr>
      </w:pPr>
      <w:r w:rsidRPr="008F7175">
        <w:rPr>
          <w:rFonts w:ascii="Footlight MT Light" w:hAnsi="Footlight MT Light"/>
        </w:rPr>
        <w:t>This Diagnostic Review Framework has been developed to provide a structured, systematic, and prioritised approach to undertaking the diagnostic studies, assessments, and analyses required to address Validation findings and strengthen NEITI's implementation of the EITI Standard. The framework ensures that each diagnostic review is conducted with clear objectives, defined scope, appropriate methodology, and measurable outcomes, while recognising the resource constraints facing the Initiative.</w:t>
      </w:r>
    </w:p>
    <w:p w14:paraId="1CE15049" w14:textId="587A7987" w:rsidR="00371312" w:rsidRPr="008F7175" w:rsidRDefault="00371312" w:rsidP="00E874B9">
      <w:pPr>
        <w:spacing w:after="0" w:line="360" w:lineRule="auto"/>
        <w:jc w:val="both"/>
        <w:rPr>
          <w:rFonts w:ascii="Footlight MT Light" w:hAnsi="Footlight MT Light"/>
        </w:rPr>
      </w:pPr>
      <w:r w:rsidRPr="008F7175">
        <w:rPr>
          <w:rFonts w:ascii="Footlight MT Light" w:hAnsi="Footlight MT Light"/>
        </w:rPr>
        <w:t xml:space="preserve">The </w:t>
      </w:r>
      <w:proofErr w:type="gramStart"/>
      <w:r w:rsidRPr="008F7175">
        <w:rPr>
          <w:rFonts w:ascii="Footlight MT Light" w:hAnsi="Footlight MT Light"/>
        </w:rPr>
        <w:t xml:space="preserve">NSWG </w:t>
      </w:r>
      <w:r w:rsidR="00E874B9" w:rsidRPr="008F7175">
        <w:rPr>
          <w:rFonts w:ascii="Footlight MT Light" w:hAnsi="Footlight MT Light"/>
        </w:rPr>
        <w:t xml:space="preserve"> is</w:t>
      </w:r>
      <w:proofErr w:type="gramEnd"/>
      <w:r w:rsidR="00E874B9" w:rsidRPr="008F7175">
        <w:rPr>
          <w:rFonts w:ascii="Footlight MT Light" w:hAnsi="Footlight MT Light"/>
        </w:rPr>
        <w:t xml:space="preserve"> </w:t>
      </w:r>
      <w:r w:rsidR="008F7175" w:rsidRPr="008F7175">
        <w:rPr>
          <w:rFonts w:ascii="Footlight MT Light" w:hAnsi="Footlight MT Light"/>
        </w:rPr>
        <w:t>invited</w:t>
      </w:r>
      <w:r w:rsidR="00E874B9" w:rsidRPr="008F7175">
        <w:rPr>
          <w:rFonts w:ascii="Footlight MT Light" w:hAnsi="Footlight MT Light"/>
        </w:rPr>
        <w:t xml:space="preserve"> to d</w:t>
      </w:r>
      <w:r w:rsidRPr="008F7175">
        <w:rPr>
          <w:rFonts w:ascii="Footlight MT Light" w:hAnsi="Footlight MT Light"/>
        </w:rPr>
        <w:t>eliberat</w:t>
      </w:r>
      <w:r w:rsidR="00E874B9" w:rsidRPr="008F7175">
        <w:rPr>
          <w:rFonts w:ascii="Footlight MT Light" w:hAnsi="Footlight MT Light"/>
        </w:rPr>
        <w:t>e,</w:t>
      </w:r>
      <w:r w:rsidRPr="008F7175">
        <w:rPr>
          <w:rFonts w:ascii="Footlight MT Light" w:hAnsi="Footlight MT Light"/>
        </w:rPr>
        <w:t xml:space="preserve"> </w:t>
      </w:r>
      <w:r w:rsidR="00E874B9" w:rsidRPr="008F7175">
        <w:rPr>
          <w:rFonts w:ascii="Footlight MT Light" w:hAnsi="Footlight MT Light"/>
        </w:rPr>
        <w:t xml:space="preserve">consider </w:t>
      </w:r>
      <w:r w:rsidR="008F7175" w:rsidRPr="008F7175">
        <w:rPr>
          <w:rFonts w:ascii="Footlight MT Light" w:hAnsi="Footlight MT Light"/>
        </w:rPr>
        <w:t>and approve</w:t>
      </w:r>
      <w:r w:rsidRPr="008F7175">
        <w:rPr>
          <w:rFonts w:ascii="Footlight MT Light" w:hAnsi="Footlight MT Light"/>
        </w:rPr>
        <w:t xml:space="preserve"> the proposed diagnostic reviews contained in this framework. Implementation </w:t>
      </w:r>
      <w:r w:rsidR="00E874B9" w:rsidRPr="008F7175">
        <w:rPr>
          <w:rFonts w:ascii="Footlight MT Light" w:hAnsi="Footlight MT Light"/>
        </w:rPr>
        <w:t xml:space="preserve">will </w:t>
      </w:r>
      <w:r w:rsidR="008F7175" w:rsidRPr="008F7175">
        <w:rPr>
          <w:rFonts w:ascii="Footlight MT Light" w:hAnsi="Footlight MT Light"/>
        </w:rPr>
        <w:t>be staggered</w:t>
      </w:r>
      <w:r w:rsidRPr="008F7175">
        <w:rPr>
          <w:rFonts w:ascii="Footlight MT Light" w:hAnsi="Footlight MT Light"/>
          <w:lang w:val="en-US"/>
        </w:rPr>
        <w:t xml:space="preserve"> based on </w:t>
      </w:r>
      <w:r w:rsidRPr="008F7175">
        <w:rPr>
          <w:rFonts w:ascii="Footlight MT Light" w:hAnsi="Footlight MT Light"/>
        </w:rPr>
        <w:t>the availability of financial resources and is expected to commence from the 2024 financial year onwards. The framework provides a mechanism for scheduling diagnostic studies over the life of NEITI's rolling Five-Year Strategic Plan (2022</w:t>
      </w:r>
      <w:r w:rsidR="00E874B9" w:rsidRPr="008F7175">
        <w:rPr>
          <w:rFonts w:ascii="Footlight MT Light" w:hAnsi="Footlight MT Light"/>
        </w:rPr>
        <w:t xml:space="preserve"> - </w:t>
      </w:r>
      <w:r w:rsidRPr="008F7175">
        <w:rPr>
          <w:rFonts w:ascii="Footlight MT Light" w:hAnsi="Footlight MT Light"/>
        </w:rPr>
        <w:t>2026), with provision for additional studies to be incorporated as needs arise.</w:t>
      </w:r>
    </w:p>
    <w:p w14:paraId="0AD1C0A9" w14:textId="188A91D0" w:rsidR="00371312" w:rsidRPr="008F7175" w:rsidRDefault="00371312" w:rsidP="00E874B9">
      <w:pPr>
        <w:spacing w:after="0" w:line="360" w:lineRule="auto"/>
        <w:jc w:val="both"/>
        <w:rPr>
          <w:rFonts w:ascii="Footlight MT Light" w:hAnsi="Footlight MT Light"/>
        </w:rPr>
      </w:pPr>
    </w:p>
    <w:p w14:paraId="428CBD5A" w14:textId="77777777" w:rsidR="00E874B9" w:rsidRPr="008F7175" w:rsidRDefault="00E874B9" w:rsidP="00E874B9">
      <w:pPr>
        <w:spacing w:after="0" w:line="360" w:lineRule="auto"/>
        <w:jc w:val="both"/>
        <w:rPr>
          <w:rFonts w:ascii="Footlight MT Light" w:hAnsi="Footlight MT Light"/>
        </w:rPr>
      </w:pPr>
    </w:p>
    <w:p w14:paraId="09F5801F" w14:textId="77777777" w:rsidR="00E874B9" w:rsidRPr="008F7175" w:rsidRDefault="00E874B9" w:rsidP="00E874B9">
      <w:pPr>
        <w:spacing w:after="0" w:line="360" w:lineRule="auto"/>
        <w:jc w:val="both"/>
        <w:rPr>
          <w:rFonts w:ascii="Footlight MT Light" w:hAnsi="Footlight MT Light"/>
        </w:rPr>
      </w:pPr>
    </w:p>
    <w:p w14:paraId="1770DDAF" w14:textId="77777777" w:rsidR="00E874B9" w:rsidRPr="008F7175" w:rsidRDefault="00E874B9" w:rsidP="00E874B9">
      <w:pPr>
        <w:spacing w:after="0" w:line="360" w:lineRule="auto"/>
        <w:jc w:val="both"/>
        <w:rPr>
          <w:rFonts w:ascii="Footlight MT Light" w:hAnsi="Footlight MT Light"/>
        </w:rPr>
      </w:pPr>
    </w:p>
    <w:p w14:paraId="60325F58" w14:textId="77777777" w:rsidR="00E874B9" w:rsidRPr="008F7175" w:rsidRDefault="00E874B9" w:rsidP="00E874B9">
      <w:pPr>
        <w:spacing w:after="0" w:line="360" w:lineRule="auto"/>
        <w:jc w:val="both"/>
        <w:rPr>
          <w:rFonts w:ascii="Footlight MT Light" w:hAnsi="Footlight MT Light"/>
        </w:rPr>
      </w:pPr>
    </w:p>
    <w:p w14:paraId="6EB158CD" w14:textId="77777777" w:rsidR="00E874B9" w:rsidRPr="008F7175" w:rsidRDefault="00E874B9" w:rsidP="00E874B9">
      <w:pPr>
        <w:spacing w:after="0" w:line="360" w:lineRule="auto"/>
        <w:jc w:val="both"/>
        <w:rPr>
          <w:rFonts w:ascii="Footlight MT Light" w:hAnsi="Footlight MT Light"/>
        </w:rPr>
      </w:pPr>
    </w:p>
    <w:p w14:paraId="75275ED5" w14:textId="77777777" w:rsidR="00E874B9" w:rsidRPr="008F7175" w:rsidRDefault="00E874B9" w:rsidP="00E874B9">
      <w:pPr>
        <w:spacing w:after="0" w:line="360" w:lineRule="auto"/>
        <w:jc w:val="both"/>
        <w:rPr>
          <w:rFonts w:ascii="Footlight MT Light" w:hAnsi="Footlight MT Light"/>
        </w:rPr>
      </w:pPr>
    </w:p>
    <w:p w14:paraId="52608190" w14:textId="77777777" w:rsidR="00E874B9" w:rsidRPr="008F7175" w:rsidRDefault="00E874B9" w:rsidP="00E874B9">
      <w:pPr>
        <w:spacing w:after="0" w:line="360" w:lineRule="auto"/>
        <w:jc w:val="both"/>
        <w:rPr>
          <w:rFonts w:ascii="Footlight MT Light" w:hAnsi="Footlight MT Light"/>
        </w:rPr>
      </w:pPr>
    </w:p>
    <w:p w14:paraId="730ACBA6" w14:textId="77777777" w:rsidR="00E874B9" w:rsidRPr="008F7175" w:rsidRDefault="00E874B9" w:rsidP="00E874B9">
      <w:pPr>
        <w:spacing w:after="0" w:line="360" w:lineRule="auto"/>
        <w:jc w:val="both"/>
        <w:rPr>
          <w:rFonts w:ascii="Footlight MT Light" w:hAnsi="Footlight MT Light"/>
        </w:rPr>
      </w:pPr>
    </w:p>
    <w:p w14:paraId="53A3FC34" w14:textId="77777777" w:rsidR="00E874B9" w:rsidRPr="008F7175" w:rsidRDefault="00E874B9" w:rsidP="00E874B9">
      <w:pPr>
        <w:spacing w:after="0" w:line="360" w:lineRule="auto"/>
        <w:jc w:val="both"/>
        <w:rPr>
          <w:rFonts w:ascii="Footlight MT Light" w:hAnsi="Footlight MT Light"/>
        </w:rPr>
      </w:pPr>
    </w:p>
    <w:p w14:paraId="42463C12" w14:textId="77777777" w:rsidR="00E874B9" w:rsidRPr="008F7175" w:rsidRDefault="00E874B9" w:rsidP="00E874B9">
      <w:pPr>
        <w:spacing w:after="0" w:line="360" w:lineRule="auto"/>
        <w:jc w:val="both"/>
        <w:rPr>
          <w:rFonts w:ascii="Footlight MT Light" w:hAnsi="Footlight MT Light"/>
        </w:rPr>
      </w:pPr>
    </w:p>
    <w:p w14:paraId="6578F8BA" w14:textId="77777777" w:rsidR="00E874B9" w:rsidRPr="008F7175" w:rsidRDefault="00E874B9" w:rsidP="00E874B9">
      <w:pPr>
        <w:spacing w:after="0" w:line="360" w:lineRule="auto"/>
        <w:jc w:val="both"/>
        <w:rPr>
          <w:rFonts w:ascii="Footlight MT Light" w:hAnsi="Footlight MT Light"/>
        </w:rPr>
      </w:pPr>
    </w:p>
    <w:p w14:paraId="0C2AA460" w14:textId="77777777" w:rsidR="00E874B9" w:rsidRPr="008F7175" w:rsidRDefault="00E874B9" w:rsidP="00E874B9">
      <w:pPr>
        <w:spacing w:after="0" w:line="360" w:lineRule="auto"/>
        <w:jc w:val="both"/>
        <w:rPr>
          <w:rFonts w:ascii="Footlight MT Light" w:hAnsi="Footlight MT Light"/>
        </w:rPr>
      </w:pPr>
    </w:p>
    <w:p w14:paraId="2BD8D974"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TABLE OF CONTENTS</w:t>
      </w:r>
    </w:p>
    <w:tbl>
      <w:tblPr>
        <w:tblStyle w:val="TableGrid"/>
        <w:tblW w:w="5000" w:type="pct"/>
        <w:tblLook w:val="04A0" w:firstRow="1" w:lastRow="0" w:firstColumn="1" w:lastColumn="0" w:noHBand="0" w:noVBand="1"/>
      </w:tblPr>
      <w:tblGrid>
        <w:gridCol w:w="1626"/>
        <w:gridCol w:w="7390"/>
      </w:tblGrid>
      <w:tr w:rsidR="00371312" w:rsidRPr="008F7175" w14:paraId="1C82083F" w14:textId="77777777" w:rsidTr="00371312">
        <w:tc>
          <w:tcPr>
            <w:tcW w:w="902" w:type="pct"/>
            <w:hideMark/>
          </w:tcPr>
          <w:p w14:paraId="391B0A9D" w14:textId="77777777" w:rsidR="00371312" w:rsidRPr="008F7175" w:rsidRDefault="00371312" w:rsidP="00371312">
            <w:pPr>
              <w:jc w:val="both"/>
              <w:rPr>
                <w:rFonts w:ascii="Footlight MT Light" w:hAnsi="Footlight MT Light"/>
              </w:rPr>
            </w:pPr>
            <w:r w:rsidRPr="008F7175">
              <w:rPr>
                <w:rFonts w:ascii="Footlight MT Light" w:hAnsi="Footlight MT Light"/>
              </w:rPr>
              <w:t>Section</w:t>
            </w:r>
          </w:p>
        </w:tc>
        <w:tc>
          <w:tcPr>
            <w:tcW w:w="4098" w:type="pct"/>
            <w:hideMark/>
          </w:tcPr>
          <w:p w14:paraId="5D72E9D9" w14:textId="77777777" w:rsidR="00371312" w:rsidRPr="008F7175" w:rsidRDefault="00371312" w:rsidP="00371312">
            <w:pPr>
              <w:jc w:val="both"/>
              <w:rPr>
                <w:rFonts w:ascii="Footlight MT Light" w:hAnsi="Footlight MT Light"/>
              </w:rPr>
            </w:pPr>
            <w:r w:rsidRPr="008F7175">
              <w:rPr>
                <w:rFonts w:ascii="Footlight MT Light" w:hAnsi="Footlight MT Light"/>
              </w:rPr>
              <w:t>Title</w:t>
            </w:r>
          </w:p>
        </w:tc>
      </w:tr>
      <w:tr w:rsidR="00371312" w:rsidRPr="008F7175" w14:paraId="5788CA54" w14:textId="77777777" w:rsidTr="00371312">
        <w:tc>
          <w:tcPr>
            <w:tcW w:w="902" w:type="pct"/>
            <w:hideMark/>
          </w:tcPr>
          <w:p w14:paraId="43830744" w14:textId="77777777" w:rsidR="00371312" w:rsidRPr="008F7175" w:rsidRDefault="00371312" w:rsidP="00371312">
            <w:pPr>
              <w:jc w:val="both"/>
              <w:rPr>
                <w:rFonts w:ascii="Footlight MT Light" w:hAnsi="Footlight MT Light"/>
              </w:rPr>
            </w:pPr>
            <w:r w:rsidRPr="008F7175">
              <w:rPr>
                <w:rFonts w:ascii="Footlight MT Light" w:hAnsi="Footlight MT Light"/>
              </w:rPr>
              <w:t>1.0</w:t>
            </w:r>
          </w:p>
        </w:tc>
        <w:tc>
          <w:tcPr>
            <w:tcW w:w="4098" w:type="pct"/>
            <w:hideMark/>
          </w:tcPr>
          <w:p w14:paraId="14BAA641" w14:textId="77777777" w:rsidR="00371312" w:rsidRPr="008F7175" w:rsidRDefault="00371312" w:rsidP="00371312">
            <w:pPr>
              <w:jc w:val="both"/>
              <w:rPr>
                <w:rFonts w:ascii="Footlight MT Light" w:hAnsi="Footlight MT Light"/>
              </w:rPr>
            </w:pPr>
            <w:r w:rsidRPr="008F7175">
              <w:rPr>
                <w:rFonts w:ascii="Footlight MT Light" w:hAnsi="Footlight MT Light"/>
              </w:rPr>
              <w:t>Introduction and Background</w:t>
            </w:r>
          </w:p>
        </w:tc>
      </w:tr>
      <w:tr w:rsidR="00371312" w:rsidRPr="008F7175" w14:paraId="63CEED76" w14:textId="77777777" w:rsidTr="00371312">
        <w:tc>
          <w:tcPr>
            <w:tcW w:w="902" w:type="pct"/>
            <w:hideMark/>
          </w:tcPr>
          <w:p w14:paraId="35C6D3A1" w14:textId="77777777" w:rsidR="00371312" w:rsidRPr="008F7175" w:rsidRDefault="00371312" w:rsidP="00371312">
            <w:pPr>
              <w:jc w:val="both"/>
              <w:rPr>
                <w:rFonts w:ascii="Footlight MT Light" w:hAnsi="Footlight MT Light"/>
              </w:rPr>
            </w:pPr>
            <w:r w:rsidRPr="008F7175">
              <w:rPr>
                <w:rFonts w:ascii="Footlight MT Light" w:hAnsi="Footlight MT Light"/>
              </w:rPr>
              <w:t>2.0</w:t>
            </w:r>
          </w:p>
        </w:tc>
        <w:tc>
          <w:tcPr>
            <w:tcW w:w="4098" w:type="pct"/>
            <w:hideMark/>
          </w:tcPr>
          <w:p w14:paraId="27B19C89" w14:textId="77777777" w:rsidR="00371312" w:rsidRPr="008F7175" w:rsidRDefault="00371312" w:rsidP="00371312">
            <w:pPr>
              <w:jc w:val="both"/>
              <w:rPr>
                <w:rFonts w:ascii="Footlight MT Light" w:hAnsi="Footlight MT Light"/>
              </w:rPr>
            </w:pPr>
            <w:r w:rsidRPr="008F7175">
              <w:rPr>
                <w:rFonts w:ascii="Footlight MT Light" w:hAnsi="Footlight MT Light"/>
              </w:rPr>
              <w:t>Purpose and Scope of the Framework</w:t>
            </w:r>
          </w:p>
        </w:tc>
      </w:tr>
      <w:tr w:rsidR="00371312" w:rsidRPr="008F7175" w14:paraId="0C8BF8AA" w14:textId="77777777" w:rsidTr="00371312">
        <w:tc>
          <w:tcPr>
            <w:tcW w:w="902" w:type="pct"/>
            <w:hideMark/>
          </w:tcPr>
          <w:p w14:paraId="1478C2D4" w14:textId="77777777" w:rsidR="00371312" w:rsidRPr="008F7175" w:rsidRDefault="00371312" w:rsidP="00371312">
            <w:pPr>
              <w:jc w:val="both"/>
              <w:rPr>
                <w:rFonts w:ascii="Footlight MT Light" w:hAnsi="Footlight MT Light"/>
              </w:rPr>
            </w:pPr>
            <w:r w:rsidRPr="008F7175">
              <w:rPr>
                <w:rFonts w:ascii="Footlight MT Light" w:hAnsi="Footlight MT Light"/>
              </w:rPr>
              <w:t>3.0</w:t>
            </w:r>
          </w:p>
        </w:tc>
        <w:tc>
          <w:tcPr>
            <w:tcW w:w="4098" w:type="pct"/>
            <w:hideMark/>
          </w:tcPr>
          <w:p w14:paraId="77D6F543" w14:textId="77777777" w:rsidR="00371312" w:rsidRPr="008F7175" w:rsidRDefault="00371312" w:rsidP="00371312">
            <w:pPr>
              <w:jc w:val="both"/>
              <w:rPr>
                <w:rFonts w:ascii="Footlight MT Light" w:hAnsi="Footlight MT Light"/>
              </w:rPr>
            </w:pPr>
            <w:r w:rsidRPr="008F7175">
              <w:rPr>
                <w:rFonts w:ascii="Footlight MT Light" w:hAnsi="Footlight MT Light"/>
              </w:rPr>
              <w:t>Guiding Principles</w:t>
            </w:r>
          </w:p>
        </w:tc>
      </w:tr>
      <w:tr w:rsidR="00371312" w:rsidRPr="008F7175" w14:paraId="34A68442" w14:textId="77777777" w:rsidTr="00371312">
        <w:tc>
          <w:tcPr>
            <w:tcW w:w="902" w:type="pct"/>
            <w:hideMark/>
          </w:tcPr>
          <w:p w14:paraId="70CF45D5" w14:textId="77777777" w:rsidR="00371312" w:rsidRPr="008F7175" w:rsidRDefault="00371312" w:rsidP="00371312">
            <w:pPr>
              <w:jc w:val="both"/>
              <w:rPr>
                <w:rFonts w:ascii="Footlight MT Light" w:hAnsi="Footlight MT Light"/>
              </w:rPr>
            </w:pPr>
            <w:r w:rsidRPr="008F7175">
              <w:rPr>
                <w:rFonts w:ascii="Footlight MT Light" w:hAnsi="Footlight MT Light"/>
              </w:rPr>
              <w:t>4.0</w:t>
            </w:r>
          </w:p>
        </w:tc>
        <w:tc>
          <w:tcPr>
            <w:tcW w:w="4098" w:type="pct"/>
            <w:hideMark/>
          </w:tcPr>
          <w:p w14:paraId="5AB6DF6F"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 Categories</w:t>
            </w:r>
          </w:p>
        </w:tc>
      </w:tr>
      <w:tr w:rsidR="00371312" w:rsidRPr="008F7175" w14:paraId="18A9D549" w14:textId="77777777" w:rsidTr="00371312">
        <w:tc>
          <w:tcPr>
            <w:tcW w:w="902" w:type="pct"/>
            <w:hideMark/>
          </w:tcPr>
          <w:p w14:paraId="732CB722" w14:textId="77777777" w:rsidR="00371312" w:rsidRPr="008F7175" w:rsidRDefault="00371312" w:rsidP="00371312">
            <w:pPr>
              <w:jc w:val="both"/>
              <w:rPr>
                <w:rFonts w:ascii="Footlight MT Light" w:hAnsi="Footlight MT Light"/>
              </w:rPr>
            </w:pPr>
            <w:r w:rsidRPr="008F7175">
              <w:rPr>
                <w:rFonts w:ascii="Footlight MT Light" w:hAnsi="Footlight MT Light"/>
              </w:rPr>
              <w:t>5.0</w:t>
            </w:r>
          </w:p>
        </w:tc>
        <w:tc>
          <w:tcPr>
            <w:tcW w:w="4098" w:type="pct"/>
            <w:hideMark/>
          </w:tcPr>
          <w:p w14:paraId="157A876B" w14:textId="77777777" w:rsidR="00371312" w:rsidRPr="008F7175" w:rsidRDefault="00371312" w:rsidP="00371312">
            <w:pPr>
              <w:jc w:val="both"/>
              <w:rPr>
                <w:rFonts w:ascii="Footlight MT Light" w:hAnsi="Footlight MT Light"/>
              </w:rPr>
            </w:pPr>
            <w:r w:rsidRPr="008F7175">
              <w:rPr>
                <w:rFonts w:ascii="Footlight MT Light" w:hAnsi="Footlight MT Light"/>
              </w:rPr>
              <w:t>Detailed Diagnostic Review Schedule</w:t>
            </w:r>
          </w:p>
        </w:tc>
      </w:tr>
      <w:tr w:rsidR="00371312" w:rsidRPr="008F7175" w14:paraId="5508EE0D" w14:textId="77777777" w:rsidTr="00371312">
        <w:tc>
          <w:tcPr>
            <w:tcW w:w="902" w:type="pct"/>
            <w:hideMark/>
          </w:tcPr>
          <w:p w14:paraId="46681AF3" w14:textId="77777777" w:rsidR="00371312" w:rsidRPr="008F7175" w:rsidRDefault="00371312" w:rsidP="00371312">
            <w:pPr>
              <w:jc w:val="both"/>
              <w:rPr>
                <w:rFonts w:ascii="Footlight MT Light" w:hAnsi="Footlight MT Light"/>
              </w:rPr>
            </w:pPr>
            <w:r w:rsidRPr="008F7175">
              <w:rPr>
                <w:rFonts w:ascii="Footlight MT Light" w:hAnsi="Footlight MT Light"/>
              </w:rPr>
              <w:t>6.0</w:t>
            </w:r>
          </w:p>
        </w:tc>
        <w:tc>
          <w:tcPr>
            <w:tcW w:w="4098" w:type="pct"/>
            <w:hideMark/>
          </w:tcPr>
          <w:p w14:paraId="22DEB66B" w14:textId="77777777" w:rsidR="00371312" w:rsidRPr="008F7175" w:rsidRDefault="00371312" w:rsidP="00371312">
            <w:pPr>
              <w:jc w:val="both"/>
              <w:rPr>
                <w:rFonts w:ascii="Footlight MT Light" w:hAnsi="Footlight MT Light"/>
              </w:rPr>
            </w:pPr>
            <w:r w:rsidRPr="008F7175">
              <w:rPr>
                <w:rFonts w:ascii="Footlight MT Light" w:hAnsi="Footlight MT Light"/>
              </w:rPr>
              <w:t>Implementation Approach</w:t>
            </w:r>
          </w:p>
        </w:tc>
      </w:tr>
      <w:tr w:rsidR="00371312" w:rsidRPr="008F7175" w14:paraId="70B06CAA" w14:textId="77777777" w:rsidTr="00371312">
        <w:tc>
          <w:tcPr>
            <w:tcW w:w="902" w:type="pct"/>
            <w:hideMark/>
          </w:tcPr>
          <w:p w14:paraId="52A157FE" w14:textId="77777777" w:rsidR="00371312" w:rsidRPr="008F7175" w:rsidRDefault="00371312" w:rsidP="00371312">
            <w:pPr>
              <w:jc w:val="both"/>
              <w:rPr>
                <w:rFonts w:ascii="Footlight MT Light" w:hAnsi="Footlight MT Light"/>
              </w:rPr>
            </w:pPr>
            <w:r w:rsidRPr="008F7175">
              <w:rPr>
                <w:rFonts w:ascii="Footlight MT Light" w:hAnsi="Footlight MT Light"/>
              </w:rPr>
              <w:t>7.0</w:t>
            </w:r>
          </w:p>
        </w:tc>
        <w:tc>
          <w:tcPr>
            <w:tcW w:w="4098" w:type="pct"/>
            <w:hideMark/>
          </w:tcPr>
          <w:p w14:paraId="12B97B00" w14:textId="77777777" w:rsidR="00371312" w:rsidRPr="008F7175" w:rsidRDefault="00371312" w:rsidP="00371312">
            <w:pPr>
              <w:jc w:val="both"/>
              <w:rPr>
                <w:rFonts w:ascii="Footlight MT Light" w:hAnsi="Footlight MT Light"/>
              </w:rPr>
            </w:pPr>
            <w:r w:rsidRPr="008F7175">
              <w:rPr>
                <w:rFonts w:ascii="Footlight MT Light" w:hAnsi="Footlight MT Light"/>
              </w:rPr>
              <w:t>Resource and Funding Considerations</w:t>
            </w:r>
          </w:p>
        </w:tc>
      </w:tr>
      <w:tr w:rsidR="00371312" w:rsidRPr="008F7175" w14:paraId="79ACD34C" w14:textId="77777777" w:rsidTr="00371312">
        <w:tc>
          <w:tcPr>
            <w:tcW w:w="902" w:type="pct"/>
            <w:hideMark/>
          </w:tcPr>
          <w:p w14:paraId="3B45A268" w14:textId="77777777" w:rsidR="00371312" w:rsidRPr="008F7175" w:rsidRDefault="00371312" w:rsidP="00371312">
            <w:pPr>
              <w:jc w:val="both"/>
              <w:rPr>
                <w:rFonts w:ascii="Footlight MT Light" w:hAnsi="Footlight MT Light"/>
              </w:rPr>
            </w:pPr>
            <w:r w:rsidRPr="008F7175">
              <w:rPr>
                <w:rFonts w:ascii="Footlight MT Light" w:hAnsi="Footlight MT Light"/>
              </w:rPr>
              <w:t>8.0</w:t>
            </w:r>
          </w:p>
        </w:tc>
        <w:tc>
          <w:tcPr>
            <w:tcW w:w="4098" w:type="pct"/>
            <w:hideMark/>
          </w:tcPr>
          <w:p w14:paraId="797431F1" w14:textId="77777777" w:rsidR="00371312" w:rsidRPr="008F7175" w:rsidRDefault="00371312" w:rsidP="00371312">
            <w:pPr>
              <w:jc w:val="both"/>
              <w:rPr>
                <w:rFonts w:ascii="Footlight MT Light" w:hAnsi="Footlight MT Light"/>
              </w:rPr>
            </w:pPr>
            <w:r w:rsidRPr="008F7175">
              <w:rPr>
                <w:rFonts w:ascii="Footlight MT Light" w:hAnsi="Footlight MT Light"/>
              </w:rPr>
              <w:t>Linkages to NEITI's Five-Year Strategic Plan</w:t>
            </w:r>
          </w:p>
        </w:tc>
      </w:tr>
      <w:tr w:rsidR="00371312" w:rsidRPr="008F7175" w14:paraId="2B493DA2" w14:textId="77777777" w:rsidTr="00371312">
        <w:tc>
          <w:tcPr>
            <w:tcW w:w="902" w:type="pct"/>
            <w:hideMark/>
          </w:tcPr>
          <w:p w14:paraId="76330869" w14:textId="77777777" w:rsidR="00371312" w:rsidRPr="008F7175" w:rsidRDefault="00371312" w:rsidP="00371312">
            <w:pPr>
              <w:jc w:val="both"/>
              <w:rPr>
                <w:rFonts w:ascii="Footlight MT Light" w:hAnsi="Footlight MT Light"/>
              </w:rPr>
            </w:pPr>
            <w:r w:rsidRPr="008F7175">
              <w:rPr>
                <w:rFonts w:ascii="Footlight MT Light" w:hAnsi="Footlight MT Light"/>
              </w:rPr>
              <w:t>9.0</w:t>
            </w:r>
          </w:p>
        </w:tc>
        <w:tc>
          <w:tcPr>
            <w:tcW w:w="4098" w:type="pct"/>
            <w:hideMark/>
          </w:tcPr>
          <w:p w14:paraId="1ED6A373" w14:textId="77777777" w:rsidR="00371312" w:rsidRPr="008F7175" w:rsidRDefault="00371312" w:rsidP="00371312">
            <w:pPr>
              <w:jc w:val="both"/>
              <w:rPr>
                <w:rFonts w:ascii="Footlight MT Light" w:hAnsi="Footlight MT Light"/>
              </w:rPr>
            </w:pPr>
            <w:r w:rsidRPr="008F7175">
              <w:rPr>
                <w:rFonts w:ascii="Footlight MT Light" w:hAnsi="Footlight MT Light"/>
              </w:rPr>
              <w:t>Monitoring, Evaluation, and Reporting</w:t>
            </w:r>
          </w:p>
        </w:tc>
      </w:tr>
      <w:tr w:rsidR="00371312" w:rsidRPr="008F7175" w14:paraId="6D128221" w14:textId="77777777" w:rsidTr="00371312">
        <w:tc>
          <w:tcPr>
            <w:tcW w:w="902" w:type="pct"/>
            <w:hideMark/>
          </w:tcPr>
          <w:p w14:paraId="33CE34F0" w14:textId="77777777" w:rsidR="00371312" w:rsidRPr="008F7175" w:rsidRDefault="00371312" w:rsidP="00371312">
            <w:pPr>
              <w:jc w:val="both"/>
              <w:rPr>
                <w:rFonts w:ascii="Footlight MT Light" w:hAnsi="Footlight MT Light"/>
              </w:rPr>
            </w:pPr>
            <w:r w:rsidRPr="008F7175">
              <w:rPr>
                <w:rFonts w:ascii="Footlight MT Light" w:hAnsi="Footlight MT Light"/>
              </w:rPr>
              <w:t>10.0</w:t>
            </w:r>
          </w:p>
        </w:tc>
        <w:tc>
          <w:tcPr>
            <w:tcW w:w="4098" w:type="pct"/>
            <w:hideMark/>
          </w:tcPr>
          <w:p w14:paraId="08D1A0CD" w14:textId="77777777" w:rsidR="00371312" w:rsidRPr="008F7175" w:rsidRDefault="00371312" w:rsidP="00371312">
            <w:pPr>
              <w:jc w:val="both"/>
              <w:rPr>
                <w:rFonts w:ascii="Footlight MT Light" w:hAnsi="Footlight MT Light"/>
              </w:rPr>
            </w:pPr>
            <w:r w:rsidRPr="008F7175">
              <w:rPr>
                <w:rFonts w:ascii="Footlight MT Light" w:hAnsi="Footlight MT Light"/>
              </w:rPr>
              <w:t>Framework Flexibility and Amendments</w:t>
            </w:r>
          </w:p>
        </w:tc>
      </w:tr>
      <w:tr w:rsidR="00371312" w:rsidRPr="008F7175" w14:paraId="021EA4BC" w14:textId="77777777" w:rsidTr="00371312">
        <w:tc>
          <w:tcPr>
            <w:tcW w:w="902" w:type="pct"/>
            <w:hideMark/>
          </w:tcPr>
          <w:p w14:paraId="7A172BE3" w14:textId="77777777" w:rsidR="00371312" w:rsidRPr="008F7175" w:rsidRDefault="00371312" w:rsidP="00371312">
            <w:pPr>
              <w:jc w:val="both"/>
              <w:rPr>
                <w:rFonts w:ascii="Footlight MT Light" w:hAnsi="Footlight MT Light"/>
              </w:rPr>
            </w:pPr>
            <w:r w:rsidRPr="008F7175">
              <w:rPr>
                <w:rFonts w:ascii="Footlight MT Light" w:hAnsi="Footlight MT Light"/>
              </w:rPr>
              <w:t>11.0</w:t>
            </w:r>
          </w:p>
        </w:tc>
        <w:tc>
          <w:tcPr>
            <w:tcW w:w="4098" w:type="pct"/>
            <w:hideMark/>
          </w:tcPr>
          <w:p w14:paraId="65FBA610" w14:textId="77777777" w:rsidR="00371312" w:rsidRPr="008F7175" w:rsidRDefault="00371312" w:rsidP="00371312">
            <w:pPr>
              <w:jc w:val="both"/>
              <w:rPr>
                <w:rFonts w:ascii="Footlight MT Light" w:hAnsi="Footlight MT Light"/>
              </w:rPr>
            </w:pPr>
            <w:r w:rsidRPr="008F7175">
              <w:rPr>
                <w:rFonts w:ascii="Footlight MT Light" w:hAnsi="Footlight MT Light"/>
              </w:rPr>
              <w:t>NSWG Review, Deliberation, and Approval</w:t>
            </w:r>
          </w:p>
        </w:tc>
      </w:tr>
      <w:tr w:rsidR="00371312" w:rsidRPr="008F7175" w14:paraId="4BE60D51" w14:textId="77777777" w:rsidTr="00371312">
        <w:tc>
          <w:tcPr>
            <w:tcW w:w="902" w:type="pct"/>
            <w:hideMark/>
          </w:tcPr>
          <w:p w14:paraId="6CA26981" w14:textId="77777777" w:rsidR="00371312" w:rsidRPr="008F7175" w:rsidRDefault="00371312" w:rsidP="00371312">
            <w:pPr>
              <w:jc w:val="both"/>
              <w:rPr>
                <w:rFonts w:ascii="Footlight MT Light" w:hAnsi="Footlight MT Light"/>
              </w:rPr>
            </w:pPr>
            <w:r w:rsidRPr="008F7175">
              <w:rPr>
                <w:rFonts w:ascii="Footlight MT Light" w:hAnsi="Footlight MT Light"/>
              </w:rPr>
              <w:t>12.0</w:t>
            </w:r>
          </w:p>
        </w:tc>
        <w:tc>
          <w:tcPr>
            <w:tcW w:w="4098" w:type="pct"/>
            <w:hideMark/>
          </w:tcPr>
          <w:p w14:paraId="2DB67653" w14:textId="77777777" w:rsidR="00371312" w:rsidRPr="008F7175" w:rsidRDefault="00371312" w:rsidP="00371312">
            <w:pPr>
              <w:jc w:val="both"/>
              <w:rPr>
                <w:rFonts w:ascii="Footlight MT Light" w:hAnsi="Footlight MT Light"/>
              </w:rPr>
            </w:pPr>
            <w:r w:rsidRPr="008F7175">
              <w:rPr>
                <w:rFonts w:ascii="Footlight MT Light" w:hAnsi="Footlight MT Light"/>
              </w:rPr>
              <w:t>Annexes</w:t>
            </w:r>
          </w:p>
        </w:tc>
      </w:tr>
    </w:tbl>
    <w:p w14:paraId="6F3E5D46" w14:textId="0746C538" w:rsidR="00371312" w:rsidRPr="008F7175" w:rsidRDefault="00371312" w:rsidP="00371312">
      <w:pPr>
        <w:spacing w:after="0" w:line="240" w:lineRule="auto"/>
        <w:jc w:val="both"/>
        <w:rPr>
          <w:rFonts w:ascii="Footlight MT Light" w:hAnsi="Footlight MT Light"/>
          <w:b/>
          <w:bCs/>
        </w:rPr>
      </w:pPr>
    </w:p>
    <w:p w14:paraId="4108BAF4" w14:textId="77777777" w:rsidR="00371312" w:rsidRPr="008F7175" w:rsidRDefault="00371312" w:rsidP="00371312">
      <w:pPr>
        <w:spacing w:after="0" w:line="240" w:lineRule="auto"/>
        <w:jc w:val="both"/>
        <w:rPr>
          <w:rFonts w:ascii="Footlight MT Light" w:hAnsi="Footlight MT Light"/>
          <w:b/>
          <w:bCs/>
        </w:rPr>
      </w:pPr>
    </w:p>
    <w:p w14:paraId="41A7A301" w14:textId="77777777" w:rsidR="00371312" w:rsidRPr="008F7175" w:rsidRDefault="00371312" w:rsidP="00371312">
      <w:pPr>
        <w:spacing w:after="0" w:line="240" w:lineRule="auto"/>
        <w:jc w:val="both"/>
        <w:rPr>
          <w:rFonts w:ascii="Footlight MT Light" w:hAnsi="Footlight MT Light"/>
          <w:b/>
          <w:bCs/>
        </w:rPr>
      </w:pPr>
    </w:p>
    <w:p w14:paraId="49817A89" w14:textId="77777777" w:rsidR="00371312" w:rsidRPr="008F7175" w:rsidRDefault="00371312" w:rsidP="00371312">
      <w:pPr>
        <w:spacing w:after="0" w:line="240" w:lineRule="auto"/>
        <w:jc w:val="both"/>
        <w:rPr>
          <w:rFonts w:ascii="Footlight MT Light" w:hAnsi="Footlight MT Light"/>
          <w:b/>
          <w:bCs/>
        </w:rPr>
      </w:pPr>
    </w:p>
    <w:p w14:paraId="4BA7383A" w14:textId="5725357A"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LIST OF ACRONYMS</w:t>
      </w:r>
    </w:p>
    <w:tbl>
      <w:tblPr>
        <w:tblW w:w="11280" w:type="dxa"/>
        <w:tblCellMar>
          <w:top w:w="15" w:type="dxa"/>
          <w:left w:w="15" w:type="dxa"/>
          <w:bottom w:w="15" w:type="dxa"/>
          <w:right w:w="15" w:type="dxa"/>
        </w:tblCellMar>
        <w:tblLook w:val="04A0" w:firstRow="1" w:lastRow="0" w:firstColumn="1" w:lastColumn="0" w:noHBand="0" w:noVBand="1"/>
      </w:tblPr>
      <w:tblGrid>
        <w:gridCol w:w="1429"/>
        <w:gridCol w:w="9851"/>
      </w:tblGrid>
      <w:tr w:rsidR="00371312" w:rsidRPr="008F7175" w14:paraId="253C7876" w14:textId="77777777" w:rsidTr="00371312">
        <w:trPr>
          <w:tblHeader/>
        </w:trPr>
        <w:tc>
          <w:tcPr>
            <w:tcW w:w="0" w:type="auto"/>
            <w:tcBorders>
              <w:top w:val="nil"/>
            </w:tcBorders>
            <w:tcMar>
              <w:top w:w="150" w:type="dxa"/>
              <w:left w:w="0" w:type="dxa"/>
              <w:bottom w:w="150" w:type="dxa"/>
              <w:right w:w="240" w:type="dxa"/>
            </w:tcMar>
            <w:vAlign w:val="center"/>
            <w:hideMark/>
          </w:tcPr>
          <w:p w14:paraId="6924EB6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Acronym</w:t>
            </w:r>
          </w:p>
        </w:tc>
        <w:tc>
          <w:tcPr>
            <w:tcW w:w="0" w:type="auto"/>
            <w:tcBorders>
              <w:top w:val="nil"/>
            </w:tcBorders>
            <w:tcMar>
              <w:top w:w="150" w:type="dxa"/>
              <w:left w:w="240" w:type="dxa"/>
              <w:bottom w:w="150" w:type="dxa"/>
              <w:right w:w="240" w:type="dxa"/>
            </w:tcMar>
            <w:vAlign w:val="center"/>
            <w:hideMark/>
          </w:tcPr>
          <w:p w14:paraId="4866A7B4"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Full Meaning</w:t>
            </w:r>
          </w:p>
        </w:tc>
      </w:tr>
      <w:tr w:rsidR="00371312" w:rsidRPr="008F7175" w14:paraId="23A6AB24" w14:textId="77777777" w:rsidTr="00371312">
        <w:tc>
          <w:tcPr>
            <w:tcW w:w="0" w:type="auto"/>
            <w:tcMar>
              <w:top w:w="150" w:type="dxa"/>
              <w:left w:w="0" w:type="dxa"/>
              <w:bottom w:w="150" w:type="dxa"/>
              <w:right w:w="240" w:type="dxa"/>
            </w:tcMar>
            <w:vAlign w:val="center"/>
            <w:hideMark/>
          </w:tcPr>
          <w:p w14:paraId="1BE61911"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APR</w:t>
            </w:r>
          </w:p>
        </w:tc>
        <w:tc>
          <w:tcPr>
            <w:tcW w:w="0" w:type="auto"/>
            <w:tcMar>
              <w:top w:w="150" w:type="dxa"/>
              <w:left w:w="240" w:type="dxa"/>
              <w:bottom w:w="150" w:type="dxa"/>
              <w:right w:w="0" w:type="dxa"/>
            </w:tcMar>
            <w:vAlign w:val="center"/>
            <w:hideMark/>
          </w:tcPr>
          <w:p w14:paraId="655C5E9D"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Annual Progress Report</w:t>
            </w:r>
          </w:p>
        </w:tc>
      </w:tr>
      <w:tr w:rsidR="00371312" w:rsidRPr="008F7175" w14:paraId="08B4801E" w14:textId="77777777" w:rsidTr="00371312">
        <w:tc>
          <w:tcPr>
            <w:tcW w:w="0" w:type="auto"/>
            <w:tcMar>
              <w:top w:w="150" w:type="dxa"/>
              <w:left w:w="0" w:type="dxa"/>
              <w:bottom w:w="150" w:type="dxa"/>
              <w:right w:w="240" w:type="dxa"/>
            </w:tcMar>
            <w:vAlign w:val="center"/>
            <w:hideMark/>
          </w:tcPr>
          <w:p w14:paraId="4C005274"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AFS</w:t>
            </w:r>
          </w:p>
        </w:tc>
        <w:tc>
          <w:tcPr>
            <w:tcW w:w="0" w:type="auto"/>
            <w:tcMar>
              <w:top w:w="150" w:type="dxa"/>
              <w:left w:w="240" w:type="dxa"/>
              <w:bottom w:w="150" w:type="dxa"/>
              <w:right w:w="0" w:type="dxa"/>
            </w:tcMar>
            <w:vAlign w:val="center"/>
            <w:hideMark/>
          </w:tcPr>
          <w:p w14:paraId="436805D4"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Audited Financial Statements</w:t>
            </w:r>
          </w:p>
        </w:tc>
      </w:tr>
      <w:tr w:rsidR="00371312" w:rsidRPr="008F7175" w14:paraId="3A477EE1" w14:textId="77777777" w:rsidTr="00371312">
        <w:tc>
          <w:tcPr>
            <w:tcW w:w="0" w:type="auto"/>
            <w:tcMar>
              <w:top w:w="150" w:type="dxa"/>
              <w:left w:w="0" w:type="dxa"/>
              <w:bottom w:w="150" w:type="dxa"/>
              <w:right w:w="240" w:type="dxa"/>
            </w:tcMar>
            <w:vAlign w:val="center"/>
            <w:hideMark/>
          </w:tcPr>
          <w:p w14:paraId="0FA3BA2C" w14:textId="77777777" w:rsidR="00371312" w:rsidRPr="008F7175" w:rsidRDefault="00371312" w:rsidP="00371312">
            <w:pPr>
              <w:spacing w:after="0" w:line="240" w:lineRule="auto"/>
              <w:jc w:val="both"/>
              <w:rPr>
                <w:rFonts w:ascii="Footlight MT Light" w:hAnsi="Footlight MT Light"/>
              </w:rPr>
            </w:pPr>
            <w:proofErr w:type="spellStart"/>
            <w:r w:rsidRPr="008F7175">
              <w:rPr>
                <w:rFonts w:ascii="Footlight MT Light" w:hAnsi="Footlight MT Light"/>
              </w:rPr>
              <w:t>AuGF</w:t>
            </w:r>
            <w:proofErr w:type="spellEnd"/>
          </w:p>
        </w:tc>
        <w:tc>
          <w:tcPr>
            <w:tcW w:w="0" w:type="auto"/>
            <w:tcMar>
              <w:top w:w="150" w:type="dxa"/>
              <w:left w:w="240" w:type="dxa"/>
              <w:bottom w:w="150" w:type="dxa"/>
              <w:right w:w="0" w:type="dxa"/>
            </w:tcMar>
            <w:vAlign w:val="center"/>
            <w:hideMark/>
          </w:tcPr>
          <w:p w14:paraId="1729D11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Auditor-General of the Federation</w:t>
            </w:r>
          </w:p>
        </w:tc>
      </w:tr>
      <w:tr w:rsidR="00371312" w:rsidRPr="008F7175" w14:paraId="15B1C627" w14:textId="77777777" w:rsidTr="00371312">
        <w:tc>
          <w:tcPr>
            <w:tcW w:w="0" w:type="auto"/>
            <w:tcMar>
              <w:top w:w="150" w:type="dxa"/>
              <w:left w:w="0" w:type="dxa"/>
              <w:bottom w:w="150" w:type="dxa"/>
              <w:right w:w="240" w:type="dxa"/>
            </w:tcMar>
            <w:vAlign w:val="center"/>
            <w:hideMark/>
          </w:tcPr>
          <w:p w14:paraId="63DB4C9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BO</w:t>
            </w:r>
          </w:p>
        </w:tc>
        <w:tc>
          <w:tcPr>
            <w:tcW w:w="0" w:type="auto"/>
            <w:tcMar>
              <w:top w:w="150" w:type="dxa"/>
              <w:left w:w="240" w:type="dxa"/>
              <w:bottom w:w="150" w:type="dxa"/>
              <w:right w:w="0" w:type="dxa"/>
            </w:tcMar>
            <w:vAlign w:val="center"/>
            <w:hideMark/>
          </w:tcPr>
          <w:p w14:paraId="6F150D7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Beneficial Ownership</w:t>
            </w:r>
          </w:p>
        </w:tc>
      </w:tr>
      <w:tr w:rsidR="00371312" w:rsidRPr="008F7175" w14:paraId="4829218E" w14:textId="77777777" w:rsidTr="00371312">
        <w:tc>
          <w:tcPr>
            <w:tcW w:w="0" w:type="auto"/>
            <w:tcMar>
              <w:top w:w="150" w:type="dxa"/>
              <w:left w:w="0" w:type="dxa"/>
              <w:bottom w:w="150" w:type="dxa"/>
              <w:right w:w="240" w:type="dxa"/>
            </w:tcMar>
            <w:vAlign w:val="center"/>
            <w:hideMark/>
          </w:tcPr>
          <w:p w14:paraId="600B83D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BOD</w:t>
            </w:r>
          </w:p>
        </w:tc>
        <w:tc>
          <w:tcPr>
            <w:tcW w:w="0" w:type="auto"/>
            <w:tcMar>
              <w:top w:w="150" w:type="dxa"/>
              <w:left w:w="240" w:type="dxa"/>
              <w:bottom w:w="150" w:type="dxa"/>
              <w:right w:w="0" w:type="dxa"/>
            </w:tcMar>
            <w:vAlign w:val="center"/>
            <w:hideMark/>
          </w:tcPr>
          <w:p w14:paraId="34CD6F07"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Beneficial Ownership Disclosure</w:t>
            </w:r>
          </w:p>
        </w:tc>
      </w:tr>
      <w:tr w:rsidR="00371312" w:rsidRPr="008F7175" w14:paraId="3ECA4A1C" w14:textId="77777777" w:rsidTr="00371312">
        <w:tc>
          <w:tcPr>
            <w:tcW w:w="0" w:type="auto"/>
            <w:tcMar>
              <w:top w:w="150" w:type="dxa"/>
              <w:left w:w="0" w:type="dxa"/>
              <w:bottom w:w="150" w:type="dxa"/>
              <w:right w:w="240" w:type="dxa"/>
            </w:tcMar>
            <w:vAlign w:val="center"/>
            <w:hideMark/>
          </w:tcPr>
          <w:p w14:paraId="6CF91F66"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CAC</w:t>
            </w:r>
          </w:p>
        </w:tc>
        <w:tc>
          <w:tcPr>
            <w:tcW w:w="0" w:type="auto"/>
            <w:tcMar>
              <w:top w:w="150" w:type="dxa"/>
              <w:left w:w="240" w:type="dxa"/>
              <w:bottom w:w="150" w:type="dxa"/>
              <w:right w:w="0" w:type="dxa"/>
            </w:tcMar>
            <w:vAlign w:val="center"/>
            <w:hideMark/>
          </w:tcPr>
          <w:p w14:paraId="2C366B97"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Corporate Affairs Commission</w:t>
            </w:r>
          </w:p>
        </w:tc>
      </w:tr>
      <w:tr w:rsidR="00371312" w:rsidRPr="008F7175" w14:paraId="3DE8E1FA" w14:textId="77777777" w:rsidTr="00371312">
        <w:tc>
          <w:tcPr>
            <w:tcW w:w="0" w:type="auto"/>
            <w:tcMar>
              <w:top w:w="150" w:type="dxa"/>
              <w:left w:w="0" w:type="dxa"/>
              <w:bottom w:w="150" w:type="dxa"/>
              <w:right w:w="240" w:type="dxa"/>
            </w:tcMar>
            <w:vAlign w:val="center"/>
            <w:hideMark/>
          </w:tcPr>
          <w:p w14:paraId="7189EE3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CSO</w:t>
            </w:r>
          </w:p>
        </w:tc>
        <w:tc>
          <w:tcPr>
            <w:tcW w:w="0" w:type="auto"/>
            <w:tcMar>
              <w:top w:w="150" w:type="dxa"/>
              <w:left w:w="240" w:type="dxa"/>
              <w:bottom w:w="150" w:type="dxa"/>
              <w:right w:w="0" w:type="dxa"/>
            </w:tcMar>
            <w:vAlign w:val="center"/>
            <w:hideMark/>
          </w:tcPr>
          <w:p w14:paraId="53855A5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Civil Society Organisation</w:t>
            </w:r>
          </w:p>
        </w:tc>
      </w:tr>
      <w:tr w:rsidR="00371312" w:rsidRPr="008F7175" w14:paraId="2A609AB5" w14:textId="77777777" w:rsidTr="00371312">
        <w:tc>
          <w:tcPr>
            <w:tcW w:w="0" w:type="auto"/>
            <w:tcMar>
              <w:top w:w="150" w:type="dxa"/>
              <w:left w:w="0" w:type="dxa"/>
              <w:bottom w:w="150" w:type="dxa"/>
              <w:right w:w="240" w:type="dxa"/>
            </w:tcMar>
            <w:vAlign w:val="center"/>
            <w:hideMark/>
          </w:tcPr>
          <w:p w14:paraId="2A320A24"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CSSC</w:t>
            </w:r>
          </w:p>
        </w:tc>
        <w:tc>
          <w:tcPr>
            <w:tcW w:w="0" w:type="auto"/>
            <w:tcMar>
              <w:top w:w="150" w:type="dxa"/>
              <w:left w:w="240" w:type="dxa"/>
              <w:bottom w:w="150" w:type="dxa"/>
              <w:right w:w="0" w:type="dxa"/>
            </w:tcMar>
            <w:vAlign w:val="center"/>
            <w:hideMark/>
          </w:tcPr>
          <w:p w14:paraId="5CBBC42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Civil Society Steering Committee</w:t>
            </w:r>
          </w:p>
        </w:tc>
      </w:tr>
      <w:tr w:rsidR="00371312" w:rsidRPr="008F7175" w14:paraId="16D26DDD" w14:textId="77777777" w:rsidTr="00371312">
        <w:tc>
          <w:tcPr>
            <w:tcW w:w="0" w:type="auto"/>
            <w:tcMar>
              <w:top w:w="150" w:type="dxa"/>
              <w:left w:w="0" w:type="dxa"/>
              <w:bottom w:w="150" w:type="dxa"/>
              <w:right w:w="240" w:type="dxa"/>
            </w:tcMar>
            <w:vAlign w:val="center"/>
            <w:hideMark/>
          </w:tcPr>
          <w:p w14:paraId="571BCE5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DSDP</w:t>
            </w:r>
          </w:p>
        </w:tc>
        <w:tc>
          <w:tcPr>
            <w:tcW w:w="0" w:type="auto"/>
            <w:tcMar>
              <w:top w:w="150" w:type="dxa"/>
              <w:left w:w="240" w:type="dxa"/>
              <w:bottom w:w="150" w:type="dxa"/>
              <w:right w:w="0" w:type="dxa"/>
            </w:tcMar>
            <w:vAlign w:val="center"/>
            <w:hideMark/>
          </w:tcPr>
          <w:p w14:paraId="60C8EA53"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Direct Sale Direct Purchase</w:t>
            </w:r>
          </w:p>
        </w:tc>
      </w:tr>
      <w:tr w:rsidR="00371312" w:rsidRPr="008F7175" w14:paraId="70BEC335" w14:textId="77777777" w:rsidTr="00371312">
        <w:tc>
          <w:tcPr>
            <w:tcW w:w="0" w:type="auto"/>
            <w:tcMar>
              <w:top w:w="150" w:type="dxa"/>
              <w:left w:w="0" w:type="dxa"/>
              <w:bottom w:w="150" w:type="dxa"/>
              <w:right w:w="240" w:type="dxa"/>
            </w:tcMar>
            <w:vAlign w:val="center"/>
            <w:hideMark/>
          </w:tcPr>
          <w:p w14:paraId="21CD667E"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EITI</w:t>
            </w:r>
          </w:p>
        </w:tc>
        <w:tc>
          <w:tcPr>
            <w:tcW w:w="0" w:type="auto"/>
            <w:tcMar>
              <w:top w:w="150" w:type="dxa"/>
              <w:left w:w="240" w:type="dxa"/>
              <w:bottom w:w="150" w:type="dxa"/>
              <w:right w:w="0" w:type="dxa"/>
            </w:tcMar>
            <w:vAlign w:val="center"/>
            <w:hideMark/>
          </w:tcPr>
          <w:p w14:paraId="5FE1B3E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Extractive Industries Transparency Initiative</w:t>
            </w:r>
          </w:p>
        </w:tc>
      </w:tr>
      <w:tr w:rsidR="00371312" w:rsidRPr="008F7175" w14:paraId="77B6F9BC" w14:textId="77777777" w:rsidTr="00371312">
        <w:tc>
          <w:tcPr>
            <w:tcW w:w="0" w:type="auto"/>
            <w:tcMar>
              <w:top w:w="150" w:type="dxa"/>
              <w:left w:w="0" w:type="dxa"/>
              <w:bottom w:w="150" w:type="dxa"/>
              <w:right w:w="240" w:type="dxa"/>
            </w:tcMar>
            <w:vAlign w:val="center"/>
            <w:hideMark/>
          </w:tcPr>
          <w:p w14:paraId="6153CDD9"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FASD</w:t>
            </w:r>
          </w:p>
        </w:tc>
        <w:tc>
          <w:tcPr>
            <w:tcW w:w="0" w:type="auto"/>
            <w:tcMar>
              <w:top w:w="150" w:type="dxa"/>
              <w:left w:w="240" w:type="dxa"/>
              <w:bottom w:w="150" w:type="dxa"/>
              <w:right w:w="0" w:type="dxa"/>
            </w:tcMar>
            <w:vAlign w:val="center"/>
            <w:hideMark/>
          </w:tcPr>
          <w:p w14:paraId="670CF8F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Fiscal Allocation and Statutory Disbursement</w:t>
            </w:r>
          </w:p>
        </w:tc>
      </w:tr>
      <w:tr w:rsidR="00371312" w:rsidRPr="008F7175" w14:paraId="570EFDD3" w14:textId="77777777" w:rsidTr="00371312">
        <w:tc>
          <w:tcPr>
            <w:tcW w:w="0" w:type="auto"/>
            <w:tcMar>
              <w:top w:w="150" w:type="dxa"/>
              <w:left w:w="0" w:type="dxa"/>
              <w:bottom w:w="150" w:type="dxa"/>
              <w:right w:w="240" w:type="dxa"/>
            </w:tcMar>
            <w:vAlign w:val="center"/>
            <w:hideMark/>
          </w:tcPr>
          <w:p w14:paraId="4197866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FG</w:t>
            </w:r>
          </w:p>
        </w:tc>
        <w:tc>
          <w:tcPr>
            <w:tcW w:w="0" w:type="auto"/>
            <w:tcMar>
              <w:top w:w="150" w:type="dxa"/>
              <w:left w:w="240" w:type="dxa"/>
              <w:bottom w:w="150" w:type="dxa"/>
              <w:right w:w="0" w:type="dxa"/>
            </w:tcMar>
            <w:vAlign w:val="center"/>
            <w:hideMark/>
          </w:tcPr>
          <w:p w14:paraId="6D0AEC0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Federal Government</w:t>
            </w:r>
          </w:p>
        </w:tc>
      </w:tr>
      <w:tr w:rsidR="00371312" w:rsidRPr="008F7175" w14:paraId="5C5CB3E4" w14:textId="77777777" w:rsidTr="00371312">
        <w:tc>
          <w:tcPr>
            <w:tcW w:w="0" w:type="auto"/>
            <w:tcMar>
              <w:top w:w="150" w:type="dxa"/>
              <w:left w:w="0" w:type="dxa"/>
              <w:bottom w:w="150" w:type="dxa"/>
              <w:right w:w="240" w:type="dxa"/>
            </w:tcMar>
            <w:vAlign w:val="center"/>
            <w:hideMark/>
          </w:tcPr>
          <w:p w14:paraId="752C6396"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GCEO</w:t>
            </w:r>
          </w:p>
        </w:tc>
        <w:tc>
          <w:tcPr>
            <w:tcW w:w="0" w:type="auto"/>
            <w:tcMar>
              <w:top w:w="150" w:type="dxa"/>
              <w:left w:w="240" w:type="dxa"/>
              <w:bottom w:w="150" w:type="dxa"/>
              <w:right w:w="0" w:type="dxa"/>
            </w:tcMar>
            <w:vAlign w:val="center"/>
            <w:hideMark/>
          </w:tcPr>
          <w:p w14:paraId="42F56CD3"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Group Chief Executive Officer</w:t>
            </w:r>
          </w:p>
        </w:tc>
      </w:tr>
      <w:tr w:rsidR="00371312" w:rsidRPr="008F7175" w14:paraId="2276B084" w14:textId="77777777" w:rsidTr="00371312">
        <w:tc>
          <w:tcPr>
            <w:tcW w:w="0" w:type="auto"/>
            <w:tcMar>
              <w:top w:w="150" w:type="dxa"/>
              <w:left w:w="0" w:type="dxa"/>
              <w:bottom w:w="150" w:type="dxa"/>
              <w:right w:w="240" w:type="dxa"/>
            </w:tcMar>
            <w:vAlign w:val="center"/>
            <w:hideMark/>
          </w:tcPr>
          <w:p w14:paraId="6B6E187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HMSMD</w:t>
            </w:r>
          </w:p>
        </w:tc>
        <w:tc>
          <w:tcPr>
            <w:tcW w:w="0" w:type="auto"/>
            <w:tcMar>
              <w:top w:w="150" w:type="dxa"/>
              <w:left w:w="240" w:type="dxa"/>
              <w:bottom w:w="150" w:type="dxa"/>
              <w:right w:w="0" w:type="dxa"/>
            </w:tcMar>
            <w:vAlign w:val="center"/>
            <w:hideMark/>
          </w:tcPr>
          <w:p w14:paraId="79ADFAAD"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Honourable Minister of Solid Minerals Development</w:t>
            </w:r>
          </w:p>
        </w:tc>
      </w:tr>
      <w:tr w:rsidR="00371312" w:rsidRPr="008F7175" w14:paraId="49E9C168" w14:textId="77777777" w:rsidTr="00371312">
        <w:tc>
          <w:tcPr>
            <w:tcW w:w="0" w:type="auto"/>
            <w:tcMar>
              <w:top w:w="150" w:type="dxa"/>
              <w:left w:w="0" w:type="dxa"/>
              <w:bottom w:w="150" w:type="dxa"/>
              <w:right w:w="240" w:type="dxa"/>
            </w:tcMar>
            <w:vAlign w:val="center"/>
            <w:hideMark/>
          </w:tcPr>
          <w:p w14:paraId="3E5E808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IA</w:t>
            </w:r>
          </w:p>
        </w:tc>
        <w:tc>
          <w:tcPr>
            <w:tcW w:w="0" w:type="auto"/>
            <w:tcMar>
              <w:top w:w="150" w:type="dxa"/>
              <w:left w:w="240" w:type="dxa"/>
              <w:bottom w:w="150" w:type="dxa"/>
              <w:right w:w="0" w:type="dxa"/>
            </w:tcMar>
            <w:vAlign w:val="center"/>
            <w:hideMark/>
          </w:tcPr>
          <w:p w14:paraId="4A76C82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Independent Administrator</w:t>
            </w:r>
          </w:p>
        </w:tc>
      </w:tr>
      <w:tr w:rsidR="00371312" w:rsidRPr="008F7175" w14:paraId="2513E575" w14:textId="77777777" w:rsidTr="00371312">
        <w:tc>
          <w:tcPr>
            <w:tcW w:w="0" w:type="auto"/>
            <w:tcMar>
              <w:top w:w="150" w:type="dxa"/>
              <w:left w:w="0" w:type="dxa"/>
              <w:bottom w:w="150" w:type="dxa"/>
              <w:right w:w="240" w:type="dxa"/>
            </w:tcMar>
            <w:vAlign w:val="center"/>
            <w:hideMark/>
          </w:tcPr>
          <w:p w14:paraId="27AD9DEE"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IATT</w:t>
            </w:r>
          </w:p>
        </w:tc>
        <w:tc>
          <w:tcPr>
            <w:tcW w:w="0" w:type="auto"/>
            <w:tcMar>
              <w:top w:w="150" w:type="dxa"/>
              <w:left w:w="240" w:type="dxa"/>
              <w:bottom w:w="150" w:type="dxa"/>
              <w:right w:w="0" w:type="dxa"/>
            </w:tcMar>
            <w:vAlign w:val="center"/>
            <w:hideMark/>
          </w:tcPr>
          <w:p w14:paraId="4A90838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Inter-Agency Task Team</w:t>
            </w:r>
          </w:p>
        </w:tc>
      </w:tr>
      <w:tr w:rsidR="00371312" w:rsidRPr="008F7175" w14:paraId="53A44797" w14:textId="77777777" w:rsidTr="00371312">
        <w:tc>
          <w:tcPr>
            <w:tcW w:w="0" w:type="auto"/>
            <w:tcMar>
              <w:top w:w="150" w:type="dxa"/>
              <w:left w:w="0" w:type="dxa"/>
              <w:bottom w:w="150" w:type="dxa"/>
              <w:right w:w="240" w:type="dxa"/>
            </w:tcMar>
            <w:vAlign w:val="center"/>
            <w:hideMark/>
          </w:tcPr>
          <w:p w14:paraId="0756918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lastRenderedPageBreak/>
              <w:t>IMTT</w:t>
            </w:r>
          </w:p>
        </w:tc>
        <w:tc>
          <w:tcPr>
            <w:tcW w:w="0" w:type="auto"/>
            <w:tcMar>
              <w:top w:w="150" w:type="dxa"/>
              <w:left w:w="240" w:type="dxa"/>
              <w:bottom w:w="150" w:type="dxa"/>
              <w:right w:w="0" w:type="dxa"/>
            </w:tcMar>
            <w:vAlign w:val="center"/>
            <w:hideMark/>
          </w:tcPr>
          <w:p w14:paraId="1F1A6BB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Inter-Ministerial Task Team</w:t>
            </w:r>
          </w:p>
        </w:tc>
      </w:tr>
      <w:tr w:rsidR="00371312" w:rsidRPr="008F7175" w14:paraId="70F0B7B7" w14:textId="77777777" w:rsidTr="00371312">
        <w:tc>
          <w:tcPr>
            <w:tcW w:w="0" w:type="auto"/>
            <w:tcMar>
              <w:top w:w="150" w:type="dxa"/>
              <w:left w:w="0" w:type="dxa"/>
              <w:bottom w:w="150" w:type="dxa"/>
              <w:right w:w="240" w:type="dxa"/>
            </w:tcMar>
            <w:vAlign w:val="center"/>
            <w:hideMark/>
          </w:tcPr>
          <w:p w14:paraId="605B5773"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IOC</w:t>
            </w:r>
          </w:p>
        </w:tc>
        <w:tc>
          <w:tcPr>
            <w:tcW w:w="0" w:type="auto"/>
            <w:tcMar>
              <w:top w:w="150" w:type="dxa"/>
              <w:left w:w="240" w:type="dxa"/>
              <w:bottom w:w="150" w:type="dxa"/>
              <w:right w:w="0" w:type="dxa"/>
            </w:tcMar>
            <w:vAlign w:val="center"/>
            <w:hideMark/>
          </w:tcPr>
          <w:p w14:paraId="2B36D0B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International Oil Company</w:t>
            </w:r>
          </w:p>
        </w:tc>
      </w:tr>
      <w:tr w:rsidR="00371312" w:rsidRPr="008F7175" w14:paraId="30B5037E" w14:textId="77777777" w:rsidTr="00371312">
        <w:tc>
          <w:tcPr>
            <w:tcW w:w="0" w:type="auto"/>
            <w:tcMar>
              <w:top w:w="150" w:type="dxa"/>
              <w:left w:w="0" w:type="dxa"/>
              <w:bottom w:w="150" w:type="dxa"/>
              <w:right w:w="240" w:type="dxa"/>
            </w:tcMar>
            <w:vAlign w:val="center"/>
            <w:hideMark/>
          </w:tcPr>
          <w:p w14:paraId="5DC4E821"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MCO</w:t>
            </w:r>
          </w:p>
        </w:tc>
        <w:tc>
          <w:tcPr>
            <w:tcW w:w="0" w:type="auto"/>
            <w:tcMar>
              <w:top w:w="150" w:type="dxa"/>
              <w:left w:w="240" w:type="dxa"/>
              <w:bottom w:w="150" w:type="dxa"/>
              <w:right w:w="0" w:type="dxa"/>
            </w:tcMar>
            <w:vAlign w:val="center"/>
            <w:hideMark/>
          </w:tcPr>
          <w:p w14:paraId="660A358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Mining Cadastre Office</w:t>
            </w:r>
          </w:p>
        </w:tc>
      </w:tr>
      <w:tr w:rsidR="00371312" w:rsidRPr="008F7175" w14:paraId="67C35ED2" w14:textId="77777777" w:rsidTr="00371312">
        <w:tc>
          <w:tcPr>
            <w:tcW w:w="0" w:type="auto"/>
            <w:tcMar>
              <w:top w:w="150" w:type="dxa"/>
              <w:left w:w="0" w:type="dxa"/>
              <w:bottom w:w="150" w:type="dxa"/>
              <w:right w:w="240" w:type="dxa"/>
            </w:tcMar>
            <w:vAlign w:val="center"/>
            <w:hideMark/>
          </w:tcPr>
          <w:p w14:paraId="2B53C521"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MSG</w:t>
            </w:r>
          </w:p>
        </w:tc>
        <w:tc>
          <w:tcPr>
            <w:tcW w:w="0" w:type="auto"/>
            <w:tcMar>
              <w:top w:w="150" w:type="dxa"/>
              <w:left w:w="240" w:type="dxa"/>
              <w:bottom w:w="150" w:type="dxa"/>
              <w:right w:w="0" w:type="dxa"/>
            </w:tcMar>
            <w:vAlign w:val="center"/>
            <w:hideMark/>
          </w:tcPr>
          <w:p w14:paraId="47BE39F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Multi-Stakeholder Group</w:t>
            </w:r>
          </w:p>
        </w:tc>
      </w:tr>
      <w:tr w:rsidR="00371312" w:rsidRPr="008F7175" w14:paraId="24703132" w14:textId="77777777" w:rsidTr="00371312">
        <w:tc>
          <w:tcPr>
            <w:tcW w:w="0" w:type="auto"/>
            <w:tcMar>
              <w:top w:w="150" w:type="dxa"/>
              <w:left w:w="0" w:type="dxa"/>
              <w:bottom w:w="150" w:type="dxa"/>
              <w:right w:w="240" w:type="dxa"/>
            </w:tcMar>
            <w:vAlign w:val="center"/>
            <w:hideMark/>
          </w:tcPr>
          <w:p w14:paraId="4D199C2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NASS</w:t>
            </w:r>
          </w:p>
        </w:tc>
        <w:tc>
          <w:tcPr>
            <w:tcW w:w="0" w:type="auto"/>
            <w:tcMar>
              <w:top w:w="150" w:type="dxa"/>
              <w:left w:w="240" w:type="dxa"/>
              <w:bottom w:w="150" w:type="dxa"/>
              <w:right w:w="0" w:type="dxa"/>
            </w:tcMar>
            <w:vAlign w:val="center"/>
            <w:hideMark/>
          </w:tcPr>
          <w:p w14:paraId="6A88FD74"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National Assembly</w:t>
            </w:r>
          </w:p>
        </w:tc>
      </w:tr>
      <w:tr w:rsidR="00371312" w:rsidRPr="008F7175" w14:paraId="01BA1D8F" w14:textId="77777777" w:rsidTr="00371312">
        <w:tc>
          <w:tcPr>
            <w:tcW w:w="0" w:type="auto"/>
            <w:tcMar>
              <w:top w:w="150" w:type="dxa"/>
              <w:left w:w="0" w:type="dxa"/>
              <w:bottom w:w="150" w:type="dxa"/>
              <w:right w:w="240" w:type="dxa"/>
            </w:tcMar>
            <w:vAlign w:val="center"/>
            <w:hideMark/>
          </w:tcPr>
          <w:p w14:paraId="7F1C0DC6"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NCDMB</w:t>
            </w:r>
          </w:p>
        </w:tc>
        <w:tc>
          <w:tcPr>
            <w:tcW w:w="0" w:type="auto"/>
            <w:tcMar>
              <w:top w:w="150" w:type="dxa"/>
              <w:left w:w="240" w:type="dxa"/>
              <w:bottom w:w="150" w:type="dxa"/>
              <w:right w:w="0" w:type="dxa"/>
            </w:tcMar>
            <w:vAlign w:val="center"/>
            <w:hideMark/>
          </w:tcPr>
          <w:p w14:paraId="7249512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Nigerian Content Development and Monitoring Board</w:t>
            </w:r>
          </w:p>
        </w:tc>
      </w:tr>
      <w:tr w:rsidR="00371312" w:rsidRPr="008F7175" w14:paraId="5FB66ED3" w14:textId="77777777" w:rsidTr="00371312">
        <w:tc>
          <w:tcPr>
            <w:tcW w:w="0" w:type="auto"/>
            <w:tcMar>
              <w:top w:w="150" w:type="dxa"/>
              <w:left w:w="0" w:type="dxa"/>
              <w:bottom w:w="150" w:type="dxa"/>
              <w:right w:w="240" w:type="dxa"/>
            </w:tcMar>
            <w:vAlign w:val="center"/>
            <w:hideMark/>
          </w:tcPr>
          <w:p w14:paraId="5C0C9DD6"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NDDC</w:t>
            </w:r>
          </w:p>
        </w:tc>
        <w:tc>
          <w:tcPr>
            <w:tcW w:w="0" w:type="auto"/>
            <w:tcMar>
              <w:top w:w="150" w:type="dxa"/>
              <w:left w:w="240" w:type="dxa"/>
              <w:bottom w:w="150" w:type="dxa"/>
              <w:right w:w="0" w:type="dxa"/>
            </w:tcMar>
            <w:vAlign w:val="center"/>
            <w:hideMark/>
          </w:tcPr>
          <w:p w14:paraId="6B0FFEF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Niger Delta Development Corporation</w:t>
            </w:r>
          </w:p>
        </w:tc>
      </w:tr>
      <w:tr w:rsidR="00371312" w:rsidRPr="008F7175" w14:paraId="56BC0E08" w14:textId="77777777" w:rsidTr="00371312">
        <w:tc>
          <w:tcPr>
            <w:tcW w:w="0" w:type="auto"/>
            <w:tcMar>
              <w:top w:w="150" w:type="dxa"/>
              <w:left w:w="0" w:type="dxa"/>
              <w:bottom w:w="150" w:type="dxa"/>
              <w:right w:w="240" w:type="dxa"/>
            </w:tcMar>
            <w:vAlign w:val="center"/>
            <w:hideMark/>
          </w:tcPr>
          <w:p w14:paraId="74C68DF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NEITI</w:t>
            </w:r>
          </w:p>
        </w:tc>
        <w:tc>
          <w:tcPr>
            <w:tcW w:w="0" w:type="auto"/>
            <w:tcMar>
              <w:top w:w="150" w:type="dxa"/>
              <w:left w:w="240" w:type="dxa"/>
              <w:bottom w:w="150" w:type="dxa"/>
              <w:right w:w="0" w:type="dxa"/>
            </w:tcMar>
            <w:vAlign w:val="center"/>
            <w:hideMark/>
          </w:tcPr>
          <w:p w14:paraId="0040F32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Nigeria Extractive Industries Transparency Initiative</w:t>
            </w:r>
          </w:p>
        </w:tc>
      </w:tr>
      <w:tr w:rsidR="00371312" w:rsidRPr="008F7175" w14:paraId="1A5F13F0" w14:textId="77777777" w:rsidTr="00371312">
        <w:tc>
          <w:tcPr>
            <w:tcW w:w="0" w:type="auto"/>
            <w:tcMar>
              <w:top w:w="150" w:type="dxa"/>
              <w:left w:w="0" w:type="dxa"/>
              <w:bottom w:w="150" w:type="dxa"/>
              <w:right w:w="240" w:type="dxa"/>
            </w:tcMar>
            <w:vAlign w:val="center"/>
            <w:hideMark/>
          </w:tcPr>
          <w:p w14:paraId="077328F8"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NFIU</w:t>
            </w:r>
          </w:p>
        </w:tc>
        <w:tc>
          <w:tcPr>
            <w:tcW w:w="0" w:type="auto"/>
            <w:tcMar>
              <w:top w:w="150" w:type="dxa"/>
              <w:left w:w="240" w:type="dxa"/>
              <w:bottom w:w="150" w:type="dxa"/>
              <w:right w:w="0" w:type="dxa"/>
            </w:tcMar>
            <w:vAlign w:val="center"/>
            <w:hideMark/>
          </w:tcPr>
          <w:p w14:paraId="67F76EB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Nigerian Financial Intelligence Unit</w:t>
            </w:r>
          </w:p>
        </w:tc>
      </w:tr>
      <w:tr w:rsidR="00371312" w:rsidRPr="008F7175" w14:paraId="5F129BE9" w14:textId="77777777" w:rsidTr="00371312">
        <w:tc>
          <w:tcPr>
            <w:tcW w:w="0" w:type="auto"/>
            <w:tcMar>
              <w:top w:w="150" w:type="dxa"/>
              <w:left w:w="0" w:type="dxa"/>
              <w:bottom w:w="150" w:type="dxa"/>
              <w:right w:w="240" w:type="dxa"/>
            </w:tcMar>
            <w:vAlign w:val="center"/>
            <w:hideMark/>
          </w:tcPr>
          <w:p w14:paraId="4C8C8D2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NMDPRA</w:t>
            </w:r>
          </w:p>
        </w:tc>
        <w:tc>
          <w:tcPr>
            <w:tcW w:w="0" w:type="auto"/>
            <w:tcMar>
              <w:top w:w="150" w:type="dxa"/>
              <w:left w:w="240" w:type="dxa"/>
              <w:bottom w:w="150" w:type="dxa"/>
              <w:right w:w="0" w:type="dxa"/>
            </w:tcMar>
            <w:vAlign w:val="center"/>
            <w:hideMark/>
          </w:tcPr>
          <w:p w14:paraId="4710803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Nigerian Midstream and Downstream Petroleum Regulatory Authority</w:t>
            </w:r>
          </w:p>
        </w:tc>
      </w:tr>
      <w:tr w:rsidR="00371312" w:rsidRPr="008F7175" w14:paraId="2A0BF901" w14:textId="77777777" w:rsidTr="00371312">
        <w:tc>
          <w:tcPr>
            <w:tcW w:w="0" w:type="auto"/>
            <w:tcMar>
              <w:top w:w="150" w:type="dxa"/>
              <w:left w:w="0" w:type="dxa"/>
              <w:bottom w:w="150" w:type="dxa"/>
              <w:right w:w="240" w:type="dxa"/>
            </w:tcMar>
            <w:vAlign w:val="center"/>
            <w:hideMark/>
          </w:tcPr>
          <w:p w14:paraId="67F417C1"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NNPC</w:t>
            </w:r>
          </w:p>
        </w:tc>
        <w:tc>
          <w:tcPr>
            <w:tcW w:w="0" w:type="auto"/>
            <w:tcMar>
              <w:top w:w="150" w:type="dxa"/>
              <w:left w:w="240" w:type="dxa"/>
              <w:bottom w:w="150" w:type="dxa"/>
              <w:right w:w="0" w:type="dxa"/>
            </w:tcMar>
            <w:vAlign w:val="center"/>
            <w:hideMark/>
          </w:tcPr>
          <w:p w14:paraId="1A40265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Nigerian National Petroleum Corporation</w:t>
            </w:r>
          </w:p>
        </w:tc>
      </w:tr>
      <w:tr w:rsidR="00371312" w:rsidRPr="008F7175" w14:paraId="31ADF478" w14:textId="77777777" w:rsidTr="00371312">
        <w:tc>
          <w:tcPr>
            <w:tcW w:w="0" w:type="auto"/>
            <w:tcMar>
              <w:top w:w="150" w:type="dxa"/>
              <w:left w:w="0" w:type="dxa"/>
              <w:bottom w:w="150" w:type="dxa"/>
              <w:right w:w="240" w:type="dxa"/>
            </w:tcMar>
            <w:vAlign w:val="center"/>
            <w:hideMark/>
          </w:tcPr>
          <w:p w14:paraId="285C589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NNPCL</w:t>
            </w:r>
          </w:p>
        </w:tc>
        <w:tc>
          <w:tcPr>
            <w:tcW w:w="0" w:type="auto"/>
            <w:tcMar>
              <w:top w:w="150" w:type="dxa"/>
              <w:left w:w="240" w:type="dxa"/>
              <w:bottom w:w="150" w:type="dxa"/>
              <w:right w:w="0" w:type="dxa"/>
            </w:tcMar>
            <w:vAlign w:val="center"/>
            <w:hideMark/>
          </w:tcPr>
          <w:p w14:paraId="79BF0EF6"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Nigerian National Petroleum Company Limited</w:t>
            </w:r>
          </w:p>
        </w:tc>
      </w:tr>
      <w:tr w:rsidR="00371312" w:rsidRPr="008F7175" w14:paraId="640D39EC" w14:textId="77777777" w:rsidTr="00371312">
        <w:tc>
          <w:tcPr>
            <w:tcW w:w="0" w:type="auto"/>
            <w:tcMar>
              <w:top w:w="150" w:type="dxa"/>
              <w:left w:w="0" w:type="dxa"/>
              <w:bottom w:w="150" w:type="dxa"/>
              <w:right w:w="240" w:type="dxa"/>
            </w:tcMar>
            <w:vAlign w:val="center"/>
            <w:hideMark/>
          </w:tcPr>
          <w:p w14:paraId="7988783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NSWG</w:t>
            </w:r>
          </w:p>
        </w:tc>
        <w:tc>
          <w:tcPr>
            <w:tcW w:w="0" w:type="auto"/>
            <w:tcMar>
              <w:top w:w="150" w:type="dxa"/>
              <w:left w:w="240" w:type="dxa"/>
              <w:bottom w:w="150" w:type="dxa"/>
              <w:right w:w="0" w:type="dxa"/>
            </w:tcMar>
            <w:vAlign w:val="center"/>
            <w:hideMark/>
          </w:tcPr>
          <w:p w14:paraId="03796B1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National Stakeholders' Working Group</w:t>
            </w:r>
          </w:p>
        </w:tc>
      </w:tr>
      <w:tr w:rsidR="00371312" w:rsidRPr="008F7175" w14:paraId="528856AB" w14:textId="77777777" w:rsidTr="00371312">
        <w:tc>
          <w:tcPr>
            <w:tcW w:w="0" w:type="auto"/>
            <w:tcMar>
              <w:top w:w="150" w:type="dxa"/>
              <w:left w:w="0" w:type="dxa"/>
              <w:bottom w:w="150" w:type="dxa"/>
              <w:right w:w="240" w:type="dxa"/>
            </w:tcMar>
            <w:vAlign w:val="center"/>
            <w:hideMark/>
          </w:tcPr>
          <w:p w14:paraId="6A740F43"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NUPRC</w:t>
            </w:r>
          </w:p>
        </w:tc>
        <w:tc>
          <w:tcPr>
            <w:tcW w:w="0" w:type="auto"/>
            <w:tcMar>
              <w:top w:w="150" w:type="dxa"/>
              <w:left w:w="240" w:type="dxa"/>
              <w:bottom w:w="150" w:type="dxa"/>
              <w:right w:w="0" w:type="dxa"/>
            </w:tcMar>
            <w:vAlign w:val="center"/>
            <w:hideMark/>
          </w:tcPr>
          <w:p w14:paraId="017A7933"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Nigerian Upstream Petroleum Regulatory Commission</w:t>
            </w:r>
          </w:p>
        </w:tc>
      </w:tr>
      <w:tr w:rsidR="00371312" w:rsidRPr="008F7175" w14:paraId="1DFEBAFE" w14:textId="77777777" w:rsidTr="00371312">
        <w:tc>
          <w:tcPr>
            <w:tcW w:w="0" w:type="auto"/>
            <w:tcMar>
              <w:top w:w="150" w:type="dxa"/>
              <w:left w:w="0" w:type="dxa"/>
              <w:bottom w:w="150" w:type="dxa"/>
              <w:right w:w="240" w:type="dxa"/>
            </w:tcMar>
            <w:vAlign w:val="center"/>
            <w:hideMark/>
          </w:tcPr>
          <w:p w14:paraId="5371C05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OAGF</w:t>
            </w:r>
          </w:p>
        </w:tc>
        <w:tc>
          <w:tcPr>
            <w:tcW w:w="0" w:type="auto"/>
            <w:tcMar>
              <w:top w:w="150" w:type="dxa"/>
              <w:left w:w="240" w:type="dxa"/>
              <w:bottom w:w="150" w:type="dxa"/>
              <w:right w:w="0" w:type="dxa"/>
            </w:tcMar>
            <w:vAlign w:val="center"/>
            <w:hideMark/>
          </w:tcPr>
          <w:p w14:paraId="4DED270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Office of the Accountant-General of the Federation</w:t>
            </w:r>
          </w:p>
        </w:tc>
      </w:tr>
      <w:tr w:rsidR="00371312" w:rsidRPr="008F7175" w14:paraId="42CDE8BA" w14:textId="77777777" w:rsidTr="00371312">
        <w:tc>
          <w:tcPr>
            <w:tcW w:w="0" w:type="auto"/>
            <w:tcMar>
              <w:top w:w="150" w:type="dxa"/>
              <w:left w:w="0" w:type="dxa"/>
              <w:bottom w:w="150" w:type="dxa"/>
              <w:right w:w="240" w:type="dxa"/>
            </w:tcMar>
            <w:vAlign w:val="center"/>
            <w:hideMark/>
          </w:tcPr>
          <w:p w14:paraId="50586363"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OAuGF</w:t>
            </w:r>
          </w:p>
        </w:tc>
        <w:tc>
          <w:tcPr>
            <w:tcW w:w="0" w:type="auto"/>
            <w:tcMar>
              <w:top w:w="150" w:type="dxa"/>
              <w:left w:w="240" w:type="dxa"/>
              <w:bottom w:w="150" w:type="dxa"/>
              <w:right w:w="0" w:type="dxa"/>
            </w:tcMar>
            <w:vAlign w:val="center"/>
            <w:hideMark/>
          </w:tcPr>
          <w:p w14:paraId="69E9A0E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Office of the Auditor-General of the Federation</w:t>
            </w:r>
          </w:p>
        </w:tc>
      </w:tr>
      <w:tr w:rsidR="00371312" w:rsidRPr="008F7175" w14:paraId="1F4FE8CE" w14:textId="77777777" w:rsidTr="00371312">
        <w:tc>
          <w:tcPr>
            <w:tcW w:w="0" w:type="auto"/>
            <w:tcMar>
              <w:top w:w="150" w:type="dxa"/>
              <w:left w:w="0" w:type="dxa"/>
              <w:bottom w:w="150" w:type="dxa"/>
              <w:right w:w="240" w:type="dxa"/>
            </w:tcMar>
            <w:vAlign w:val="center"/>
            <w:hideMark/>
          </w:tcPr>
          <w:p w14:paraId="7065ED4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OML</w:t>
            </w:r>
          </w:p>
        </w:tc>
        <w:tc>
          <w:tcPr>
            <w:tcW w:w="0" w:type="auto"/>
            <w:tcMar>
              <w:top w:w="150" w:type="dxa"/>
              <w:left w:w="240" w:type="dxa"/>
              <w:bottom w:w="150" w:type="dxa"/>
              <w:right w:w="0" w:type="dxa"/>
            </w:tcMar>
            <w:vAlign w:val="center"/>
            <w:hideMark/>
          </w:tcPr>
          <w:p w14:paraId="114BAD9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Oil Mining Lease</w:t>
            </w:r>
          </w:p>
        </w:tc>
      </w:tr>
      <w:tr w:rsidR="00371312" w:rsidRPr="008F7175" w14:paraId="630A6194" w14:textId="77777777" w:rsidTr="00371312">
        <w:tc>
          <w:tcPr>
            <w:tcW w:w="0" w:type="auto"/>
            <w:tcMar>
              <w:top w:w="150" w:type="dxa"/>
              <w:left w:w="0" w:type="dxa"/>
              <w:bottom w:w="150" w:type="dxa"/>
              <w:right w:w="240" w:type="dxa"/>
            </w:tcMar>
            <w:vAlign w:val="center"/>
            <w:hideMark/>
          </w:tcPr>
          <w:p w14:paraId="57A2E3F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OPAs</w:t>
            </w:r>
          </w:p>
        </w:tc>
        <w:tc>
          <w:tcPr>
            <w:tcW w:w="0" w:type="auto"/>
            <w:tcMar>
              <w:top w:w="150" w:type="dxa"/>
              <w:left w:w="240" w:type="dxa"/>
              <w:bottom w:w="150" w:type="dxa"/>
              <w:right w:w="0" w:type="dxa"/>
            </w:tcMar>
            <w:vAlign w:val="center"/>
            <w:hideMark/>
          </w:tcPr>
          <w:p w14:paraId="1F10D00E"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Oil Processing Agreements</w:t>
            </w:r>
          </w:p>
        </w:tc>
      </w:tr>
      <w:tr w:rsidR="00371312" w:rsidRPr="008F7175" w14:paraId="455A87FF" w14:textId="77777777" w:rsidTr="00371312">
        <w:tc>
          <w:tcPr>
            <w:tcW w:w="0" w:type="auto"/>
            <w:tcMar>
              <w:top w:w="150" w:type="dxa"/>
              <w:left w:w="0" w:type="dxa"/>
              <w:bottom w:w="150" w:type="dxa"/>
              <w:right w:w="240" w:type="dxa"/>
            </w:tcMar>
            <w:vAlign w:val="center"/>
            <w:hideMark/>
          </w:tcPr>
          <w:p w14:paraId="204E695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OSGF</w:t>
            </w:r>
          </w:p>
        </w:tc>
        <w:tc>
          <w:tcPr>
            <w:tcW w:w="0" w:type="auto"/>
            <w:tcMar>
              <w:top w:w="150" w:type="dxa"/>
              <w:left w:w="240" w:type="dxa"/>
              <w:bottom w:w="150" w:type="dxa"/>
              <w:right w:w="0" w:type="dxa"/>
            </w:tcMar>
            <w:vAlign w:val="center"/>
            <w:hideMark/>
          </w:tcPr>
          <w:p w14:paraId="7B2B409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Office of the Secretary to the Government of the Federation</w:t>
            </w:r>
          </w:p>
        </w:tc>
      </w:tr>
      <w:tr w:rsidR="00371312" w:rsidRPr="008F7175" w14:paraId="3E8FC68C" w14:textId="77777777" w:rsidTr="00371312">
        <w:tc>
          <w:tcPr>
            <w:tcW w:w="0" w:type="auto"/>
            <w:tcMar>
              <w:top w:w="150" w:type="dxa"/>
              <w:left w:w="0" w:type="dxa"/>
              <w:bottom w:w="150" w:type="dxa"/>
              <w:right w:w="240" w:type="dxa"/>
            </w:tcMar>
            <w:vAlign w:val="center"/>
            <w:hideMark/>
          </w:tcPr>
          <w:p w14:paraId="3D202E0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PIA</w:t>
            </w:r>
          </w:p>
        </w:tc>
        <w:tc>
          <w:tcPr>
            <w:tcW w:w="0" w:type="auto"/>
            <w:tcMar>
              <w:top w:w="150" w:type="dxa"/>
              <w:left w:w="240" w:type="dxa"/>
              <w:bottom w:w="150" w:type="dxa"/>
              <w:right w:w="0" w:type="dxa"/>
            </w:tcMar>
            <w:vAlign w:val="center"/>
            <w:hideMark/>
          </w:tcPr>
          <w:p w14:paraId="1693C8E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Petroleum Industry Act</w:t>
            </w:r>
          </w:p>
        </w:tc>
      </w:tr>
      <w:tr w:rsidR="00371312" w:rsidRPr="008F7175" w14:paraId="523FCDBF" w14:textId="77777777" w:rsidTr="00371312">
        <w:tc>
          <w:tcPr>
            <w:tcW w:w="0" w:type="auto"/>
            <w:tcMar>
              <w:top w:w="150" w:type="dxa"/>
              <w:left w:w="0" w:type="dxa"/>
              <w:bottom w:w="150" w:type="dxa"/>
              <w:right w:w="240" w:type="dxa"/>
            </w:tcMar>
            <w:vAlign w:val="center"/>
            <w:hideMark/>
          </w:tcPr>
          <w:p w14:paraId="2CC0C74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RMFAC</w:t>
            </w:r>
          </w:p>
        </w:tc>
        <w:tc>
          <w:tcPr>
            <w:tcW w:w="0" w:type="auto"/>
            <w:tcMar>
              <w:top w:w="150" w:type="dxa"/>
              <w:left w:w="240" w:type="dxa"/>
              <w:bottom w:w="150" w:type="dxa"/>
              <w:right w:w="0" w:type="dxa"/>
            </w:tcMar>
            <w:vAlign w:val="center"/>
            <w:hideMark/>
          </w:tcPr>
          <w:p w14:paraId="7AA976C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Revenue Mobilisation Allocation and Fiscal Commission</w:t>
            </w:r>
          </w:p>
        </w:tc>
      </w:tr>
      <w:tr w:rsidR="00371312" w:rsidRPr="008F7175" w14:paraId="40606DF2" w14:textId="77777777" w:rsidTr="00371312">
        <w:tc>
          <w:tcPr>
            <w:tcW w:w="0" w:type="auto"/>
            <w:tcMar>
              <w:top w:w="150" w:type="dxa"/>
              <w:left w:w="0" w:type="dxa"/>
              <w:bottom w:w="150" w:type="dxa"/>
              <w:right w:w="240" w:type="dxa"/>
            </w:tcMar>
            <w:vAlign w:val="center"/>
            <w:hideMark/>
          </w:tcPr>
          <w:p w14:paraId="74C4FD9D"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RPL</w:t>
            </w:r>
          </w:p>
        </w:tc>
        <w:tc>
          <w:tcPr>
            <w:tcW w:w="0" w:type="auto"/>
            <w:tcMar>
              <w:top w:w="150" w:type="dxa"/>
              <w:left w:w="240" w:type="dxa"/>
              <w:bottom w:w="150" w:type="dxa"/>
              <w:right w:w="0" w:type="dxa"/>
            </w:tcMar>
            <w:vAlign w:val="center"/>
            <w:hideMark/>
          </w:tcPr>
          <w:p w14:paraId="44425916"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Resource-Backed Loan</w:t>
            </w:r>
          </w:p>
        </w:tc>
      </w:tr>
      <w:tr w:rsidR="00371312" w:rsidRPr="008F7175" w14:paraId="7A4F26E2" w14:textId="77777777" w:rsidTr="00371312">
        <w:tc>
          <w:tcPr>
            <w:tcW w:w="0" w:type="auto"/>
            <w:tcMar>
              <w:top w:w="150" w:type="dxa"/>
              <w:left w:w="0" w:type="dxa"/>
              <w:bottom w:w="150" w:type="dxa"/>
              <w:right w:w="240" w:type="dxa"/>
            </w:tcMar>
            <w:vAlign w:val="center"/>
            <w:hideMark/>
          </w:tcPr>
          <w:p w14:paraId="4E66A54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SAT</w:t>
            </w:r>
          </w:p>
        </w:tc>
        <w:tc>
          <w:tcPr>
            <w:tcW w:w="0" w:type="auto"/>
            <w:tcMar>
              <w:top w:w="150" w:type="dxa"/>
              <w:left w:w="240" w:type="dxa"/>
              <w:bottom w:w="150" w:type="dxa"/>
              <w:right w:w="0" w:type="dxa"/>
            </w:tcMar>
            <w:vAlign w:val="center"/>
            <w:hideMark/>
          </w:tcPr>
          <w:p w14:paraId="52E019E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Self-Assessment Tool</w:t>
            </w:r>
          </w:p>
        </w:tc>
      </w:tr>
      <w:tr w:rsidR="00371312" w:rsidRPr="008F7175" w14:paraId="33C6DC5A" w14:textId="77777777" w:rsidTr="00371312">
        <w:tc>
          <w:tcPr>
            <w:tcW w:w="0" w:type="auto"/>
            <w:tcMar>
              <w:top w:w="150" w:type="dxa"/>
              <w:left w:w="0" w:type="dxa"/>
              <w:bottom w:w="150" w:type="dxa"/>
              <w:right w:w="240" w:type="dxa"/>
            </w:tcMar>
            <w:vAlign w:val="center"/>
            <w:hideMark/>
          </w:tcPr>
          <w:p w14:paraId="4993962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SGF</w:t>
            </w:r>
          </w:p>
        </w:tc>
        <w:tc>
          <w:tcPr>
            <w:tcW w:w="0" w:type="auto"/>
            <w:tcMar>
              <w:top w:w="150" w:type="dxa"/>
              <w:left w:w="240" w:type="dxa"/>
              <w:bottom w:w="150" w:type="dxa"/>
              <w:right w:w="0" w:type="dxa"/>
            </w:tcMar>
            <w:vAlign w:val="center"/>
            <w:hideMark/>
          </w:tcPr>
          <w:p w14:paraId="3DF3245D"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Secretary to the Government of the Federation</w:t>
            </w:r>
          </w:p>
        </w:tc>
      </w:tr>
      <w:tr w:rsidR="00371312" w:rsidRPr="008F7175" w14:paraId="29033C48" w14:textId="77777777" w:rsidTr="00371312">
        <w:tc>
          <w:tcPr>
            <w:tcW w:w="0" w:type="auto"/>
            <w:tcMar>
              <w:top w:w="150" w:type="dxa"/>
              <w:left w:w="0" w:type="dxa"/>
              <w:bottom w:w="150" w:type="dxa"/>
              <w:right w:w="240" w:type="dxa"/>
            </w:tcMar>
            <w:vAlign w:val="center"/>
            <w:hideMark/>
          </w:tcPr>
          <w:p w14:paraId="6F0036FE"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SOE</w:t>
            </w:r>
          </w:p>
        </w:tc>
        <w:tc>
          <w:tcPr>
            <w:tcW w:w="0" w:type="auto"/>
            <w:tcMar>
              <w:top w:w="150" w:type="dxa"/>
              <w:left w:w="240" w:type="dxa"/>
              <w:bottom w:w="150" w:type="dxa"/>
              <w:right w:w="0" w:type="dxa"/>
            </w:tcMar>
            <w:vAlign w:val="center"/>
            <w:hideMark/>
          </w:tcPr>
          <w:p w14:paraId="764AA75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State-Owned Enterprise</w:t>
            </w:r>
          </w:p>
        </w:tc>
      </w:tr>
      <w:tr w:rsidR="00371312" w:rsidRPr="008F7175" w14:paraId="34565449" w14:textId="77777777" w:rsidTr="00371312">
        <w:tc>
          <w:tcPr>
            <w:tcW w:w="0" w:type="auto"/>
            <w:tcMar>
              <w:top w:w="150" w:type="dxa"/>
              <w:left w:w="0" w:type="dxa"/>
              <w:bottom w:w="150" w:type="dxa"/>
              <w:right w:w="240" w:type="dxa"/>
            </w:tcMar>
            <w:vAlign w:val="center"/>
            <w:hideMark/>
          </w:tcPr>
          <w:p w14:paraId="7C2C511F" w14:textId="77777777" w:rsidR="00371312" w:rsidRPr="008F7175" w:rsidRDefault="00371312" w:rsidP="00371312">
            <w:pPr>
              <w:spacing w:after="0" w:line="240" w:lineRule="auto"/>
              <w:jc w:val="both"/>
              <w:rPr>
                <w:rFonts w:ascii="Footlight MT Light" w:hAnsi="Footlight MT Light"/>
              </w:rPr>
            </w:pPr>
            <w:proofErr w:type="spellStart"/>
            <w:r w:rsidRPr="008F7175">
              <w:rPr>
                <w:rFonts w:ascii="Footlight MT Light" w:hAnsi="Footlight MT Light"/>
              </w:rPr>
              <w:lastRenderedPageBreak/>
              <w:t>ToR</w:t>
            </w:r>
            <w:proofErr w:type="spellEnd"/>
          </w:p>
        </w:tc>
        <w:tc>
          <w:tcPr>
            <w:tcW w:w="0" w:type="auto"/>
            <w:tcMar>
              <w:top w:w="150" w:type="dxa"/>
              <w:left w:w="240" w:type="dxa"/>
              <w:bottom w:w="150" w:type="dxa"/>
              <w:right w:w="0" w:type="dxa"/>
            </w:tcMar>
            <w:vAlign w:val="center"/>
            <w:hideMark/>
          </w:tcPr>
          <w:p w14:paraId="4B311097"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Terms of Reference</w:t>
            </w:r>
          </w:p>
        </w:tc>
      </w:tr>
      <w:tr w:rsidR="00371312" w:rsidRPr="008F7175" w14:paraId="5515DB1B" w14:textId="77777777" w:rsidTr="00371312">
        <w:tc>
          <w:tcPr>
            <w:tcW w:w="0" w:type="auto"/>
            <w:tcMar>
              <w:top w:w="150" w:type="dxa"/>
              <w:left w:w="0" w:type="dxa"/>
              <w:bottom w:w="150" w:type="dxa"/>
              <w:right w:w="240" w:type="dxa"/>
            </w:tcMar>
            <w:vAlign w:val="center"/>
            <w:hideMark/>
          </w:tcPr>
          <w:p w14:paraId="6EEC4FC8"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TUGAR</w:t>
            </w:r>
          </w:p>
        </w:tc>
        <w:tc>
          <w:tcPr>
            <w:tcW w:w="0" w:type="auto"/>
            <w:tcMar>
              <w:top w:w="150" w:type="dxa"/>
              <w:left w:w="240" w:type="dxa"/>
              <w:bottom w:w="150" w:type="dxa"/>
              <w:right w:w="0" w:type="dxa"/>
            </w:tcMar>
            <w:vAlign w:val="center"/>
            <w:hideMark/>
          </w:tcPr>
          <w:p w14:paraId="7ABD8EA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Transparency, Accountability, and Good Governance in Resource-rich Economies</w:t>
            </w:r>
          </w:p>
        </w:tc>
      </w:tr>
    </w:tbl>
    <w:p w14:paraId="3A24A03D" w14:textId="2A240520" w:rsidR="00371312" w:rsidRPr="008F7175" w:rsidRDefault="00371312" w:rsidP="00371312">
      <w:pPr>
        <w:spacing w:after="0" w:line="240" w:lineRule="auto"/>
        <w:jc w:val="both"/>
        <w:rPr>
          <w:rFonts w:ascii="Footlight MT Light" w:hAnsi="Footlight MT Light"/>
        </w:rPr>
      </w:pPr>
    </w:p>
    <w:p w14:paraId="42E5629C" w14:textId="7504C72C" w:rsidR="00371312" w:rsidRPr="008F7175" w:rsidRDefault="00371312" w:rsidP="00371312">
      <w:pPr>
        <w:spacing w:after="0" w:line="240" w:lineRule="auto"/>
        <w:jc w:val="both"/>
        <w:rPr>
          <w:rFonts w:ascii="Footlight MT Light" w:hAnsi="Footlight MT Light"/>
        </w:rPr>
      </w:pPr>
    </w:p>
    <w:p w14:paraId="5359CE48" w14:textId="77777777" w:rsidR="00371312" w:rsidRPr="008F7175" w:rsidRDefault="00371312" w:rsidP="00371312">
      <w:pPr>
        <w:spacing w:after="0" w:line="240" w:lineRule="auto"/>
        <w:jc w:val="both"/>
        <w:rPr>
          <w:rFonts w:ascii="Footlight MT Light" w:hAnsi="Footlight MT Light"/>
        </w:rPr>
      </w:pPr>
    </w:p>
    <w:p w14:paraId="48809194" w14:textId="3E7EBBEE" w:rsidR="00371312" w:rsidRPr="008F7175" w:rsidRDefault="00371312" w:rsidP="00371312">
      <w:pPr>
        <w:pStyle w:val="ListParagraph"/>
        <w:numPr>
          <w:ilvl w:val="0"/>
          <w:numId w:val="27"/>
        </w:numPr>
        <w:spacing w:after="0" w:line="240" w:lineRule="auto"/>
        <w:jc w:val="both"/>
        <w:rPr>
          <w:rFonts w:ascii="Footlight MT Light" w:hAnsi="Footlight MT Light"/>
          <w:b/>
          <w:bCs/>
        </w:rPr>
      </w:pPr>
      <w:r w:rsidRPr="008F7175">
        <w:rPr>
          <w:rFonts w:ascii="Footlight MT Light" w:hAnsi="Footlight MT Light"/>
          <w:b/>
          <w:bCs/>
        </w:rPr>
        <w:t>INTRODUCTION AND BACKGROUND</w:t>
      </w:r>
    </w:p>
    <w:p w14:paraId="19E9EEE6" w14:textId="77777777" w:rsidR="00371312" w:rsidRPr="008F7175" w:rsidRDefault="00371312" w:rsidP="00371312">
      <w:pPr>
        <w:pStyle w:val="ListParagraph"/>
        <w:spacing w:after="0" w:line="240" w:lineRule="auto"/>
        <w:ind w:left="360"/>
        <w:jc w:val="both"/>
        <w:rPr>
          <w:rFonts w:ascii="Footlight MT Light" w:hAnsi="Footlight MT Light"/>
          <w:b/>
          <w:bCs/>
        </w:rPr>
      </w:pPr>
    </w:p>
    <w:p w14:paraId="075DC17F"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1.1 NEITI's Mandate and EITI Obligations</w:t>
      </w:r>
    </w:p>
    <w:p w14:paraId="32D4D9BD"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Nigeria Extractive Industries Transparency Initiative (NEITI) was established by the NEITI Act No. 31 of 2007 to ensure due process and transparency in the payments made by all extractive industry companies to the Federal Government and statutory recipients. As an implementing country of the EITI, NEITI is required to adhere to the EITI Standard, which sets out the requirements for transparency and accountability in the governance of oil, gas, and mineral resources.</w:t>
      </w:r>
    </w:p>
    <w:p w14:paraId="0CFF82B5" w14:textId="77777777" w:rsidR="00371312" w:rsidRPr="008F7175" w:rsidRDefault="00371312" w:rsidP="00371312">
      <w:pPr>
        <w:spacing w:after="0" w:line="240" w:lineRule="auto"/>
        <w:jc w:val="both"/>
        <w:rPr>
          <w:rFonts w:ascii="Footlight MT Light" w:hAnsi="Footlight MT Light"/>
          <w:b/>
          <w:bCs/>
        </w:rPr>
      </w:pPr>
    </w:p>
    <w:p w14:paraId="2AB1EEC5" w14:textId="6CDD9DE6"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1.2 The Validation Process</w:t>
      </w:r>
    </w:p>
    <w:p w14:paraId="0721BD8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Validation is the EITI's quality assurance mechanism, providing a rigorous, independent assessment of how well a country is implementing the EITI Standard. Following Nigeria's Validation exercise, a comprehensive set of findings, corrective actions, and recommendations were identified across multiple requirements of the EITI Standard. These findings necessitate systematic diagnostic reviews, assessments, and analyses to address identified weaknesses and strengthen implementation.</w:t>
      </w:r>
    </w:p>
    <w:p w14:paraId="3A678039" w14:textId="77777777" w:rsidR="00371312" w:rsidRPr="008F7175" w:rsidRDefault="00371312" w:rsidP="00371312">
      <w:pPr>
        <w:spacing w:after="0" w:line="240" w:lineRule="auto"/>
        <w:jc w:val="both"/>
        <w:rPr>
          <w:rFonts w:ascii="Footlight MT Light" w:hAnsi="Footlight MT Light"/>
          <w:b/>
          <w:bCs/>
        </w:rPr>
      </w:pPr>
    </w:p>
    <w:p w14:paraId="346FD1B6" w14:textId="414620DC"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1.3 Rationale for a Diagnostic Review Framework</w:t>
      </w:r>
    </w:p>
    <w:p w14:paraId="40CCF069" w14:textId="43E37192"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 xml:space="preserve">The NSWG recognises that addressing the Validation findings requires a structured, prioritised, and resourced approach to </w:t>
      </w:r>
      <w:r w:rsidR="00C513BA" w:rsidRPr="008F7175">
        <w:rPr>
          <w:rFonts w:ascii="Footlight MT Light" w:hAnsi="Footlight MT Light"/>
        </w:rPr>
        <w:t xml:space="preserve">we </w:t>
      </w:r>
      <w:r w:rsidRPr="008F7175">
        <w:rPr>
          <w:rFonts w:ascii="Footlight MT Light" w:hAnsi="Footlight MT Light"/>
        </w:rPr>
        <w:t>s. A diagnostic review framework provides:</w:t>
      </w:r>
    </w:p>
    <w:p w14:paraId="112FB5F4" w14:textId="77777777" w:rsidR="00371312" w:rsidRPr="008F7175" w:rsidRDefault="00371312" w:rsidP="00371312">
      <w:pPr>
        <w:numPr>
          <w:ilvl w:val="0"/>
          <w:numId w:val="1"/>
        </w:numPr>
        <w:spacing w:after="0" w:line="240" w:lineRule="auto"/>
        <w:jc w:val="both"/>
        <w:rPr>
          <w:rFonts w:ascii="Footlight MT Light" w:hAnsi="Footlight MT Light"/>
        </w:rPr>
      </w:pPr>
      <w:r w:rsidRPr="008F7175">
        <w:rPr>
          <w:rFonts w:ascii="Footlight MT Light" w:hAnsi="Footlight MT Light"/>
          <w:b/>
          <w:bCs/>
        </w:rPr>
        <w:t>Systematic Coverage</w:t>
      </w:r>
      <w:r w:rsidRPr="008F7175">
        <w:rPr>
          <w:rFonts w:ascii="Footlight MT Light" w:hAnsi="Footlight MT Light"/>
        </w:rPr>
        <w:t>: Ensuring all identified issues are addressed in a coordinated manner.</w:t>
      </w:r>
    </w:p>
    <w:p w14:paraId="6E6401E4" w14:textId="77777777" w:rsidR="00371312" w:rsidRPr="008F7175" w:rsidRDefault="00371312" w:rsidP="00371312">
      <w:pPr>
        <w:numPr>
          <w:ilvl w:val="0"/>
          <w:numId w:val="1"/>
        </w:numPr>
        <w:spacing w:after="0" w:line="240" w:lineRule="auto"/>
        <w:jc w:val="both"/>
        <w:rPr>
          <w:rFonts w:ascii="Footlight MT Light" w:hAnsi="Footlight MT Light"/>
        </w:rPr>
      </w:pPr>
      <w:r w:rsidRPr="008F7175">
        <w:rPr>
          <w:rFonts w:ascii="Footlight MT Light" w:hAnsi="Footlight MT Light"/>
          <w:b/>
          <w:bCs/>
        </w:rPr>
        <w:t>Prioritisation</w:t>
      </w:r>
      <w:r w:rsidRPr="008F7175">
        <w:rPr>
          <w:rFonts w:ascii="Footlight MT Light" w:hAnsi="Footlight MT Light"/>
        </w:rPr>
        <w:t>: Allocating resources to the most critical and impactful reviews first.</w:t>
      </w:r>
    </w:p>
    <w:p w14:paraId="0DA98722" w14:textId="77777777" w:rsidR="00371312" w:rsidRPr="008F7175" w:rsidRDefault="00371312" w:rsidP="00371312">
      <w:pPr>
        <w:numPr>
          <w:ilvl w:val="0"/>
          <w:numId w:val="1"/>
        </w:numPr>
        <w:spacing w:after="0" w:line="240" w:lineRule="auto"/>
        <w:jc w:val="both"/>
        <w:rPr>
          <w:rFonts w:ascii="Footlight MT Light" w:hAnsi="Footlight MT Light"/>
        </w:rPr>
      </w:pPr>
      <w:r w:rsidRPr="008F7175">
        <w:rPr>
          <w:rFonts w:ascii="Footlight MT Light" w:hAnsi="Footlight MT Light"/>
          <w:b/>
          <w:bCs/>
        </w:rPr>
        <w:t>Accountability</w:t>
      </w:r>
      <w:r w:rsidRPr="008F7175">
        <w:rPr>
          <w:rFonts w:ascii="Footlight MT Light" w:hAnsi="Footlight MT Light"/>
        </w:rPr>
        <w:t>: Establishing clear responsibilities, timelines, and deliverables.</w:t>
      </w:r>
    </w:p>
    <w:p w14:paraId="3BB1EE35" w14:textId="77777777" w:rsidR="00371312" w:rsidRPr="008F7175" w:rsidRDefault="00371312" w:rsidP="00371312">
      <w:pPr>
        <w:numPr>
          <w:ilvl w:val="0"/>
          <w:numId w:val="1"/>
        </w:numPr>
        <w:spacing w:after="0" w:line="240" w:lineRule="auto"/>
        <w:jc w:val="both"/>
        <w:rPr>
          <w:rFonts w:ascii="Footlight MT Light" w:hAnsi="Footlight MT Light"/>
        </w:rPr>
      </w:pPr>
      <w:r w:rsidRPr="008F7175">
        <w:rPr>
          <w:rFonts w:ascii="Footlight MT Light" w:hAnsi="Footlight MT Light"/>
          <w:b/>
          <w:bCs/>
        </w:rPr>
        <w:t>Flexibility</w:t>
      </w:r>
      <w:r w:rsidRPr="008F7175">
        <w:rPr>
          <w:rFonts w:ascii="Footlight MT Light" w:hAnsi="Footlight MT Light"/>
        </w:rPr>
        <w:t>: Allowing for the incorporation of additional diagnostic needs as they arise.</w:t>
      </w:r>
    </w:p>
    <w:p w14:paraId="340C2C57" w14:textId="77777777" w:rsidR="00371312" w:rsidRPr="008F7175" w:rsidRDefault="00371312" w:rsidP="00371312">
      <w:pPr>
        <w:numPr>
          <w:ilvl w:val="0"/>
          <w:numId w:val="1"/>
        </w:numPr>
        <w:spacing w:after="0" w:line="240" w:lineRule="auto"/>
        <w:jc w:val="both"/>
        <w:rPr>
          <w:rFonts w:ascii="Footlight MT Light" w:hAnsi="Footlight MT Light"/>
        </w:rPr>
      </w:pPr>
      <w:r w:rsidRPr="008F7175">
        <w:rPr>
          <w:rFonts w:ascii="Footlight MT Light" w:hAnsi="Footlight MT Light"/>
          <w:b/>
          <w:bCs/>
        </w:rPr>
        <w:t>Strategic Alignment</w:t>
      </w:r>
      <w:r w:rsidRPr="008F7175">
        <w:rPr>
          <w:rFonts w:ascii="Footlight MT Light" w:hAnsi="Footlight MT Light"/>
        </w:rPr>
        <w:t>: Linking diagnostic reviews to NEITI's broader strategic objectives.</w:t>
      </w:r>
    </w:p>
    <w:p w14:paraId="629CAAE0" w14:textId="77777777" w:rsidR="00371312" w:rsidRPr="008F7175" w:rsidRDefault="00371312" w:rsidP="00371312">
      <w:pPr>
        <w:spacing w:after="0" w:line="240" w:lineRule="auto"/>
        <w:jc w:val="both"/>
        <w:rPr>
          <w:rFonts w:ascii="Footlight MT Light" w:hAnsi="Footlight MT Light"/>
          <w:b/>
          <w:bCs/>
        </w:rPr>
      </w:pPr>
    </w:p>
    <w:p w14:paraId="520DCB37" w14:textId="2FAEDE8E"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1.4 Basis of the Framework</w:t>
      </w:r>
    </w:p>
    <w:p w14:paraId="7639CD0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This framework is based on:</w:t>
      </w:r>
    </w:p>
    <w:p w14:paraId="227A78E8" w14:textId="77777777" w:rsidR="00371312" w:rsidRPr="008F7175" w:rsidRDefault="00371312" w:rsidP="00371312">
      <w:pPr>
        <w:numPr>
          <w:ilvl w:val="0"/>
          <w:numId w:val="2"/>
        </w:numPr>
        <w:spacing w:after="0" w:line="240" w:lineRule="auto"/>
        <w:jc w:val="both"/>
        <w:rPr>
          <w:rFonts w:ascii="Footlight MT Light" w:hAnsi="Footlight MT Light"/>
        </w:rPr>
      </w:pPr>
      <w:r w:rsidRPr="008F7175">
        <w:rPr>
          <w:rFonts w:ascii="Footlight MT Light" w:hAnsi="Footlight MT Light"/>
        </w:rPr>
        <w:t>The EITI Validation Report on Nigeria's implementation of the EITI Standard.</w:t>
      </w:r>
    </w:p>
    <w:p w14:paraId="4F7D1227" w14:textId="77777777" w:rsidR="00371312" w:rsidRPr="008F7175" w:rsidRDefault="00371312" w:rsidP="00371312">
      <w:pPr>
        <w:numPr>
          <w:ilvl w:val="0"/>
          <w:numId w:val="2"/>
        </w:numPr>
        <w:spacing w:after="0" w:line="240" w:lineRule="auto"/>
        <w:jc w:val="both"/>
        <w:rPr>
          <w:rFonts w:ascii="Footlight MT Light" w:hAnsi="Footlight MT Light"/>
        </w:rPr>
      </w:pPr>
      <w:r w:rsidRPr="008F7175">
        <w:rPr>
          <w:rFonts w:ascii="Footlight MT Light" w:hAnsi="Footlight MT Light"/>
        </w:rPr>
        <w:t>The Remedial Action Plan developed by NEITI to address Validation findings.</w:t>
      </w:r>
    </w:p>
    <w:p w14:paraId="0C2E5303" w14:textId="4C67F5C4" w:rsidR="00371312" w:rsidRPr="008F7175" w:rsidRDefault="00371312" w:rsidP="00371312">
      <w:pPr>
        <w:numPr>
          <w:ilvl w:val="0"/>
          <w:numId w:val="2"/>
        </w:numPr>
        <w:spacing w:after="0" w:line="240" w:lineRule="auto"/>
        <w:jc w:val="both"/>
        <w:rPr>
          <w:rFonts w:ascii="Footlight MT Light" w:hAnsi="Footlight MT Light"/>
        </w:rPr>
      </w:pPr>
      <w:r w:rsidRPr="008F7175">
        <w:rPr>
          <w:rFonts w:ascii="Footlight MT Light" w:hAnsi="Footlight MT Light"/>
        </w:rPr>
        <w:t>The self-assessment questions and requirements identified across the transparency templates.</w:t>
      </w:r>
    </w:p>
    <w:p w14:paraId="683362B1" w14:textId="77777777" w:rsidR="00371312" w:rsidRPr="008F7175" w:rsidRDefault="00371312" w:rsidP="00371312">
      <w:pPr>
        <w:numPr>
          <w:ilvl w:val="0"/>
          <w:numId w:val="2"/>
        </w:numPr>
        <w:spacing w:after="0" w:line="240" w:lineRule="auto"/>
        <w:jc w:val="both"/>
        <w:rPr>
          <w:rFonts w:ascii="Footlight MT Light" w:hAnsi="Footlight MT Light"/>
        </w:rPr>
      </w:pPr>
      <w:r w:rsidRPr="008F7175">
        <w:rPr>
          <w:rFonts w:ascii="Footlight MT Light" w:hAnsi="Footlight MT Light"/>
        </w:rPr>
        <w:t>The specific commitments made by Nigeria during the Validation assessment.</w:t>
      </w:r>
    </w:p>
    <w:p w14:paraId="165E20E1" w14:textId="77777777" w:rsidR="00371312" w:rsidRPr="008F7175" w:rsidRDefault="00371312" w:rsidP="00371312">
      <w:pPr>
        <w:numPr>
          <w:ilvl w:val="0"/>
          <w:numId w:val="2"/>
        </w:numPr>
        <w:spacing w:after="0" w:line="240" w:lineRule="auto"/>
        <w:jc w:val="both"/>
        <w:rPr>
          <w:rFonts w:ascii="Footlight MT Light" w:hAnsi="Footlight MT Light"/>
        </w:rPr>
      </w:pPr>
      <w:r w:rsidRPr="008F7175">
        <w:rPr>
          <w:rFonts w:ascii="Footlight MT Light" w:hAnsi="Footlight MT Light"/>
        </w:rPr>
        <w:t>NEITI's Five-Year Strategic Plan (2022–2026).</w:t>
      </w:r>
    </w:p>
    <w:p w14:paraId="342025E4" w14:textId="28F0462B" w:rsidR="00371312" w:rsidRPr="008F7175" w:rsidRDefault="00371312" w:rsidP="00371312">
      <w:pPr>
        <w:spacing w:after="0" w:line="240" w:lineRule="auto"/>
        <w:ind w:left="720"/>
        <w:jc w:val="both"/>
        <w:rPr>
          <w:rFonts w:ascii="Footlight MT Light" w:hAnsi="Footlight MT Light"/>
        </w:rPr>
      </w:pPr>
    </w:p>
    <w:p w14:paraId="36393722"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2.0 PURPOSE AND SCOPE OF THE FRAMEWORK</w:t>
      </w:r>
    </w:p>
    <w:p w14:paraId="17CE42DA" w14:textId="77777777" w:rsidR="00371312" w:rsidRPr="008F7175" w:rsidRDefault="00371312" w:rsidP="00371312">
      <w:pPr>
        <w:spacing w:after="0" w:line="240" w:lineRule="auto"/>
        <w:jc w:val="both"/>
        <w:rPr>
          <w:rFonts w:ascii="Footlight MT Light" w:hAnsi="Footlight MT Light"/>
          <w:b/>
          <w:bCs/>
        </w:rPr>
      </w:pPr>
    </w:p>
    <w:p w14:paraId="4C04F3DC" w14:textId="6987BF99"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2.1 Purpose</w:t>
      </w:r>
    </w:p>
    <w:p w14:paraId="750C16F6"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purpose of this Diagnostic Review Framework is to:</w:t>
      </w:r>
    </w:p>
    <w:p w14:paraId="6BD9C59D" w14:textId="77777777" w:rsidR="00371312" w:rsidRPr="008F7175" w:rsidRDefault="00371312" w:rsidP="00371312">
      <w:pPr>
        <w:numPr>
          <w:ilvl w:val="0"/>
          <w:numId w:val="3"/>
        </w:numPr>
        <w:spacing w:after="0" w:line="240" w:lineRule="auto"/>
        <w:jc w:val="both"/>
        <w:rPr>
          <w:rFonts w:ascii="Footlight MT Light" w:hAnsi="Footlight MT Light"/>
        </w:rPr>
      </w:pPr>
      <w:r w:rsidRPr="008F7175">
        <w:rPr>
          <w:rFonts w:ascii="Footlight MT Light" w:hAnsi="Footlight MT Light"/>
        </w:rPr>
        <w:t>Provide a structured and systematic approach for the NSWG to commission, oversee, and utilise diagnostic reviews, assessments, and analyses.</w:t>
      </w:r>
    </w:p>
    <w:p w14:paraId="1C7F07C1" w14:textId="77777777" w:rsidR="00371312" w:rsidRPr="008F7175" w:rsidRDefault="00371312" w:rsidP="00371312">
      <w:pPr>
        <w:numPr>
          <w:ilvl w:val="0"/>
          <w:numId w:val="3"/>
        </w:numPr>
        <w:spacing w:after="0" w:line="240" w:lineRule="auto"/>
        <w:jc w:val="both"/>
        <w:rPr>
          <w:rFonts w:ascii="Footlight MT Light" w:hAnsi="Footlight MT Light"/>
        </w:rPr>
      </w:pPr>
      <w:r w:rsidRPr="008F7175">
        <w:rPr>
          <w:rFonts w:ascii="Footlight MT Light" w:hAnsi="Footlight MT Light"/>
        </w:rPr>
        <w:t>Address the corrective actions, recommendations, and governance issues identified in the Validation process.</w:t>
      </w:r>
    </w:p>
    <w:p w14:paraId="50594A5C" w14:textId="77777777" w:rsidR="00371312" w:rsidRPr="008F7175" w:rsidRDefault="00371312" w:rsidP="00371312">
      <w:pPr>
        <w:numPr>
          <w:ilvl w:val="0"/>
          <w:numId w:val="3"/>
        </w:numPr>
        <w:spacing w:after="0" w:line="240" w:lineRule="auto"/>
        <w:jc w:val="both"/>
        <w:rPr>
          <w:rFonts w:ascii="Footlight MT Light" w:hAnsi="Footlight MT Light"/>
        </w:rPr>
      </w:pPr>
      <w:r w:rsidRPr="008F7175">
        <w:rPr>
          <w:rFonts w:ascii="Footlight MT Light" w:hAnsi="Footlight MT Light"/>
        </w:rPr>
        <w:t>Strengthen NEITI's implementation of the EITI Standard across all relevant requirements.</w:t>
      </w:r>
    </w:p>
    <w:p w14:paraId="0C867DB2" w14:textId="77777777" w:rsidR="00371312" w:rsidRPr="008F7175" w:rsidRDefault="00371312" w:rsidP="00371312">
      <w:pPr>
        <w:numPr>
          <w:ilvl w:val="0"/>
          <w:numId w:val="3"/>
        </w:numPr>
        <w:spacing w:after="0" w:line="240" w:lineRule="auto"/>
        <w:jc w:val="both"/>
        <w:rPr>
          <w:rFonts w:ascii="Footlight MT Light" w:hAnsi="Footlight MT Light"/>
        </w:rPr>
      </w:pPr>
      <w:r w:rsidRPr="008F7175">
        <w:rPr>
          <w:rFonts w:ascii="Footlight MT Light" w:hAnsi="Footlight MT Light"/>
        </w:rPr>
        <w:t>Enhance the transparency, accountability, and effectiveness of Nigeria's extractive sector governance.</w:t>
      </w:r>
    </w:p>
    <w:p w14:paraId="1E90DA13" w14:textId="77777777" w:rsidR="00371312" w:rsidRPr="008F7175" w:rsidRDefault="00371312" w:rsidP="00371312">
      <w:pPr>
        <w:numPr>
          <w:ilvl w:val="0"/>
          <w:numId w:val="3"/>
        </w:numPr>
        <w:spacing w:after="0" w:line="240" w:lineRule="auto"/>
        <w:jc w:val="both"/>
        <w:rPr>
          <w:rFonts w:ascii="Footlight MT Light" w:hAnsi="Footlight MT Light"/>
        </w:rPr>
      </w:pPr>
      <w:r w:rsidRPr="008F7175">
        <w:rPr>
          <w:rFonts w:ascii="Footlight MT Light" w:hAnsi="Footlight MT Light"/>
        </w:rPr>
        <w:t>Support evidence-based policy making and reforms in the oil, gas, and solid minerals sectors.</w:t>
      </w:r>
    </w:p>
    <w:p w14:paraId="360ADE86" w14:textId="77777777" w:rsidR="00371312" w:rsidRPr="008F7175" w:rsidRDefault="00371312" w:rsidP="00371312">
      <w:pPr>
        <w:numPr>
          <w:ilvl w:val="0"/>
          <w:numId w:val="3"/>
        </w:numPr>
        <w:spacing w:after="0" w:line="240" w:lineRule="auto"/>
        <w:jc w:val="both"/>
        <w:rPr>
          <w:rFonts w:ascii="Footlight MT Light" w:hAnsi="Footlight MT Light"/>
        </w:rPr>
      </w:pPr>
      <w:r w:rsidRPr="008F7175">
        <w:rPr>
          <w:rFonts w:ascii="Footlight MT Light" w:hAnsi="Footlight MT Light"/>
        </w:rPr>
        <w:t>Ensure that diagnostic reviews are conducted with clear objectives, defined scope, appropriate methodology, and measurable outcomes.</w:t>
      </w:r>
    </w:p>
    <w:p w14:paraId="5A07896E" w14:textId="77777777" w:rsidR="00371312" w:rsidRPr="008F7175" w:rsidRDefault="00371312" w:rsidP="00371312">
      <w:pPr>
        <w:numPr>
          <w:ilvl w:val="0"/>
          <w:numId w:val="3"/>
        </w:numPr>
        <w:spacing w:after="0" w:line="240" w:lineRule="auto"/>
        <w:jc w:val="both"/>
        <w:rPr>
          <w:rFonts w:ascii="Footlight MT Light" w:hAnsi="Footlight MT Light"/>
        </w:rPr>
      </w:pPr>
      <w:r w:rsidRPr="008F7175">
        <w:rPr>
          <w:rFonts w:ascii="Footlight MT Light" w:hAnsi="Footlight MT Light"/>
        </w:rPr>
        <w:t>Provide a mechanism for scheduling diagnostic studies over the life of NEITI's rolling Five-Year Strategic Plan.</w:t>
      </w:r>
    </w:p>
    <w:p w14:paraId="49BCC2BE" w14:textId="77777777" w:rsidR="00371312" w:rsidRPr="008F7175" w:rsidRDefault="00371312" w:rsidP="00371312">
      <w:pPr>
        <w:spacing w:after="0" w:line="240" w:lineRule="auto"/>
        <w:jc w:val="both"/>
        <w:rPr>
          <w:rFonts w:ascii="Footlight MT Light" w:hAnsi="Footlight MT Light"/>
          <w:b/>
          <w:bCs/>
        </w:rPr>
      </w:pPr>
    </w:p>
    <w:p w14:paraId="6E301720" w14:textId="4B4C5098"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2.2 Scope</w:t>
      </w:r>
    </w:p>
    <w:p w14:paraId="45F4227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This framework covers diagnostic reviews, assessments, and analyses required to address:</w:t>
      </w:r>
    </w:p>
    <w:p w14:paraId="41DBAC43" w14:textId="77777777" w:rsidR="00371312" w:rsidRPr="008F7175" w:rsidRDefault="00371312" w:rsidP="00371312">
      <w:pPr>
        <w:numPr>
          <w:ilvl w:val="0"/>
          <w:numId w:val="4"/>
        </w:numPr>
        <w:spacing w:after="0" w:line="240" w:lineRule="auto"/>
        <w:jc w:val="both"/>
        <w:rPr>
          <w:rFonts w:ascii="Footlight MT Light" w:hAnsi="Footlight MT Light"/>
        </w:rPr>
      </w:pPr>
      <w:r w:rsidRPr="008F7175">
        <w:rPr>
          <w:rFonts w:ascii="Footlight MT Light" w:hAnsi="Footlight MT Light"/>
          <w:b/>
          <w:bCs/>
        </w:rPr>
        <w:t>MSG Governance Issues</w:t>
      </w:r>
      <w:r w:rsidRPr="008F7175">
        <w:rPr>
          <w:rFonts w:ascii="Footlight MT Light" w:hAnsi="Footlight MT Light"/>
        </w:rPr>
        <w:t>: Including NSWG reconstitution, stakeholder engagement, oversight functions, and code of conduct compliance.</w:t>
      </w:r>
    </w:p>
    <w:p w14:paraId="236C6F8B" w14:textId="77777777" w:rsidR="00371312" w:rsidRPr="008F7175" w:rsidRDefault="00371312" w:rsidP="00371312">
      <w:pPr>
        <w:numPr>
          <w:ilvl w:val="0"/>
          <w:numId w:val="4"/>
        </w:numPr>
        <w:spacing w:after="0" w:line="240" w:lineRule="auto"/>
        <w:jc w:val="both"/>
        <w:rPr>
          <w:rFonts w:ascii="Footlight MT Light" w:hAnsi="Footlight MT Light"/>
        </w:rPr>
      </w:pPr>
      <w:r w:rsidRPr="008F7175">
        <w:rPr>
          <w:rFonts w:ascii="Footlight MT Light" w:hAnsi="Footlight MT Light"/>
          <w:b/>
          <w:bCs/>
        </w:rPr>
        <w:t>Government Engagement</w:t>
      </w:r>
      <w:r w:rsidRPr="008F7175">
        <w:rPr>
          <w:rFonts w:ascii="Footlight MT Light" w:hAnsi="Footlight MT Light"/>
        </w:rPr>
        <w:t>: Including government oversight of NEITI, policy coordination, and implementation of commitments.</w:t>
      </w:r>
    </w:p>
    <w:p w14:paraId="11FFDBE0" w14:textId="77777777" w:rsidR="00371312" w:rsidRPr="008F7175" w:rsidRDefault="00371312" w:rsidP="00371312">
      <w:pPr>
        <w:numPr>
          <w:ilvl w:val="0"/>
          <w:numId w:val="4"/>
        </w:numPr>
        <w:spacing w:after="0" w:line="240" w:lineRule="auto"/>
        <w:jc w:val="both"/>
        <w:rPr>
          <w:rFonts w:ascii="Footlight MT Light" w:hAnsi="Footlight MT Light"/>
        </w:rPr>
      </w:pPr>
      <w:r w:rsidRPr="008F7175">
        <w:rPr>
          <w:rFonts w:ascii="Footlight MT Light" w:hAnsi="Footlight MT Light"/>
          <w:b/>
          <w:bCs/>
        </w:rPr>
        <w:t>Industry and Civil Society Engagement</w:t>
      </w:r>
      <w:r w:rsidRPr="008F7175">
        <w:rPr>
          <w:rFonts w:ascii="Footlight MT Light" w:hAnsi="Footlight MT Light"/>
        </w:rPr>
        <w:t>: Including participation, representation, and input into EITI processes.</w:t>
      </w:r>
    </w:p>
    <w:p w14:paraId="1FA2D294" w14:textId="77777777" w:rsidR="00371312" w:rsidRPr="008F7175" w:rsidRDefault="00371312" w:rsidP="00371312">
      <w:pPr>
        <w:numPr>
          <w:ilvl w:val="0"/>
          <w:numId w:val="4"/>
        </w:numPr>
        <w:spacing w:after="0" w:line="240" w:lineRule="auto"/>
        <w:jc w:val="both"/>
        <w:rPr>
          <w:rFonts w:ascii="Footlight MT Light" w:hAnsi="Footlight MT Light"/>
        </w:rPr>
      </w:pPr>
      <w:r w:rsidRPr="008F7175">
        <w:rPr>
          <w:rFonts w:ascii="Footlight MT Light" w:hAnsi="Footlight MT Light"/>
          <w:b/>
          <w:bCs/>
        </w:rPr>
        <w:t>Transparency Templates</w:t>
      </w:r>
      <w:r w:rsidRPr="008F7175">
        <w:rPr>
          <w:rFonts w:ascii="Footlight MT Light" w:hAnsi="Footlight MT Light"/>
        </w:rPr>
        <w:t>: Including systematic disclosures, legal and fiscal frameworks, contracts and licenses, beneficial ownership, state participation, revenue collection, and environmental and social impacts.</w:t>
      </w:r>
    </w:p>
    <w:p w14:paraId="44754611" w14:textId="77777777" w:rsidR="00371312" w:rsidRPr="008F7175" w:rsidRDefault="00371312" w:rsidP="00371312">
      <w:pPr>
        <w:numPr>
          <w:ilvl w:val="0"/>
          <w:numId w:val="4"/>
        </w:numPr>
        <w:spacing w:after="0" w:line="240" w:lineRule="auto"/>
        <w:jc w:val="both"/>
        <w:rPr>
          <w:rFonts w:ascii="Footlight MT Light" w:hAnsi="Footlight MT Light"/>
        </w:rPr>
      </w:pPr>
      <w:r w:rsidRPr="008F7175">
        <w:rPr>
          <w:rFonts w:ascii="Footlight MT Light" w:hAnsi="Footlight MT Light"/>
          <w:b/>
          <w:bCs/>
        </w:rPr>
        <w:t>Specific Validation Findings</w:t>
      </w:r>
      <w:r w:rsidRPr="008F7175">
        <w:rPr>
          <w:rFonts w:ascii="Footlight MT Light" w:hAnsi="Footlight MT Light"/>
        </w:rPr>
        <w:t>: Including contract disclosure, license register, beneficial ownership, state participation, quasi-fiscal expenditures, infrastructure provisions, and subnational transfers.</w:t>
      </w:r>
    </w:p>
    <w:p w14:paraId="620DCCE5" w14:textId="77777777" w:rsidR="00371312" w:rsidRPr="008F7175" w:rsidRDefault="00371312" w:rsidP="00371312">
      <w:pPr>
        <w:numPr>
          <w:ilvl w:val="0"/>
          <w:numId w:val="4"/>
        </w:numPr>
        <w:spacing w:after="0" w:line="240" w:lineRule="auto"/>
        <w:jc w:val="both"/>
        <w:rPr>
          <w:rFonts w:ascii="Footlight MT Light" w:hAnsi="Footlight MT Light"/>
        </w:rPr>
      </w:pPr>
      <w:r w:rsidRPr="008F7175">
        <w:rPr>
          <w:rFonts w:ascii="Footlight MT Light" w:hAnsi="Footlight MT Light"/>
          <w:b/>
          <w:bCs/>
        </w:rPr>
        <w:t>Strategic Priorities</w:t>
      </w:r>
      <w:r w:rsidRPr="008F7175">
        <w:rPr>
          <w:rFonts w:ascii="Footlight MT Light" w:hAnsi="Footlight MT Light"/>
        </w:rPr>
        <w:t>: Including energy transition, revenue sustainability, and resource dependence.</w:t>
      </w:r>
    </w:p>
    <w:p w14:paraId="6634F610" w14:textId="77777777" w:rsidR="00371312" w:rsidRPr="008F7175" w:rsidRDefault="00371312" w:rsidP="00371312">
      <w:pPr>
        <w:spacing w:after="0" w:line="240" w:lineRule="auto"/>
        <w:jc w:val="both"/>
        <w:rPr>
          <w:rFonts w:ascii="Footlight MT Light" w:hAnsi="Footlight MT Light"/>
          <w:b/>
          <w:bCs/>
        </w:rPr>
      </w:pPr>
    </w:p>
    <w:p w14:paraId="467A5B69" w14:textId="374B7E31"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2.3 Key Diagnostic Review Themes</w:t>
      </w:r>
    </w:p>
    <w:p w14:paraId="5F11AC66" w14:textId="18D0C2F8"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 xml:space="preserve">Based on the Validation findings and the </w:t>
      </w:r>
      <w:proofErr w:type="spellStart"/>
      <w:r w:rsidRPr="008F7175">
        <w:rPr>
          <w:rFonts w:ascii="Footlight MT Light" w:hAnsi="Footlight MT Light"/>
        </w:rPr>
        <w:t>NSWG's</w:t>
      </w:r>
      <w:proofErr w:type="spellEnd"/>
      <w:r w:rsidRPr="008F7175">
        <w:rPr>
          <w:rFonts w:ascii="Footlight MT Light" w:hAnsi="Footlight MT Light"/>
        </w:rPr>
        <w:t xml:space="preserve"> self-assessment requirements, the following thematic areas have been identified for diagnostic review:</w:t>
      </w:r>
    </w:p>
    <w:p w14:paraId="1BD460F0" w14:textId="77777777" w:rsidR="00371312" w:rsidRPr="008F7175" w:rsidRDefault="00371312" w:rsidP="00371312">
      <w:pPr>
        <w:spacing w:after="0" w:line="240" w:lineRule="auto"/>
        <w:jc w:val="both"/>
        <w:rPr>
          <w:rFonts w:ascii="Footlight MT Light" w:hAnsi="Footlight MT Light"/>
        </w:rPr>
      </w:pPr>
    </w:p>
    <w:tbl>
      <w:tblPr>
        <w:tblStyle w:val="TableGrid"/>
        <w:tblW w:w="5000" w:type="pct"/>
        <w:tblLook w:val="04A0" w:firstRow="1" w:lastRow="0" w:firstColumn="1" w:lastColumn="0" w:noHBand="0" w:noVBand="1"/>
      </w:tblPr>
      <w:tblGrid>
        <w:gridCol w:w="2955"/>
        <w:gridCol w:w="6061"/>
      </w:tblGrid>
      <w:tr w:rsidR="00371312" w:rsidRPr="008F7175" w14:paraId="0CA15899" w14:textId="77777777" w:rsidTr="00371312">
        <w:tc>
          <w:tcPr>
            <w:tcW w:w="1639" w:type="pct"/>
            <w:hideMark/>
          </w:tcPr>
          <w:p w14:paraId="440FBC6A" w14:textId="77777777" w:rsidR="00371312" w:rsidRPr="008F7175" w:rsidRDefault="00371312" w:rsidP="00371312">
            <w:pPr>
              <w:jc w:val="both"/>
              <w:rPr>
                <w:rFonts w:ascii="Footlight MT Light" w:hAnsi="Footlight MT Light"/>
              </w:rPr>
            </w:pPr>
            <w:r w:rsidRPr="008F7175">
              <w:rPr>
                <w:rFonts w:ascii="Footlight MT Light" w:hAnsi="Footlight MT Light"/>
              </w:rPr>
              <w:t>Theme</w:t>
            </w:r>
          </w:p>
        </w:tc>
        <w:tc>
          <w:tcPr>
            <w:tcW w:w="3361" w:type="pct"/>
            <w:hideMark/>
          </w:tcPr>
          <w:p w14:paraId="2ABC15E9" w14:textId="77777777" w:rsidR="00371312" w:rsidRPr="008F7175" w:rsidRDefault="00371312" w:rsidP="00371312">
            <w:pPr>
              <w:jc w:val="both"/>
              <w:rPr>
                <w:rFonts w:ascii="Footlight MT Light" w:hAnsi="Footlight MT Light"/>
              </w:rPr>
            </w:pPr>
            <w:r w:rsidRPr="008F7175">
              <w:rPr>
                <w:rFonts w:ascii="Footlight MT Light" w:hAnsi="Footlight MT Light"/>
              </w:rPr>
              <w:t>Description</w:t>
            </w:r>
          </w:p>
        </w:tc>
      </w:tr>
      <w:tr w:rsidR="00371312" w:rsidRPr="008F7175" w14:paraId="6A8B3425" w14:textId="77777777" w:rsidTr="00371312">
        <w:tc>
          <w:tcPr>
            <w:tcW w:w="1639" w:type="pct"/>
            <w:hideMark/>
          </w:tcPr>
          <w:p w14:paraId="24D0ADF7" w14:textId="77777777" w:rsidR="00371312" w:rsidRPr="008F7175" w:rsidRDefault="00371312" w:rsidP="00371312">
            <w:pPr>
              <w:jc w:val="both"/>
              <w:rPr>
                <w:rFonts w:ascii="Footlight MT Light" w:hAnsi="Footlight MT Light"/>
              </w:rPr>
            </w:pPr>
            <w:r w:rsidRPr="008F7175">
              <w:rPr>
                <w:rFonts w:ascii="Footlight MT Light" w:hAnsi="Footlight MT Light"/>
                <w:b/>
                <w:bCs/>
              </w:rPr>
              <w:t>MSG Governance and Stakeholder Engagement</w:t>
            </w:r>
          </w:p>
        </w:tc>
        <w:tc>
          <w:tcPr>
            <w:tcW w:w="3361" w:type="pct"/>
            <w:hideMark/>
          </w:tcPr>
          <w:p w14:paraId="74AEA209"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NSWG composition, functioning, oversight, and stakeholder participation.</w:t>
            </w:r>
          </w:p>
        </w:tc>
      </w:tr>
      <w:tr w:rsidR="00371312" w:rsidRPr="008F7175" w14:paraId="618596F0" w14:textId="77777777" w:rsidTr="00371312">
        <w:tc>
          <w:tcPr>
            <w:tcW w:w="1639" w:type="pct"/>
            <w:hideMark/>
          </w:tcPr>
          <w:p w14:paraId="795C5976" w14:textId="77777777" w:rsidR="00371312" w:rsidRPr="008F7175" w:rsidRDefault="00371312" w:rsidP="00371312">
            <w:pPr>
              <w:jc w:val="both"/>
              <w:rPr>
                <w:rFonts w:ascii="Footlight MT Light" w:hAnsi="Footlight MT Light"/>
              </w:rPr>
            </w:pPr>
            <w:r w:rsidRPr="008F7175">
              <w:rPr>
                <w:rFonts w:ascii="Footlight MT Light" w:hAnsi="Footlight MT Light"/>
                <w:b/>
                <w:bCs/>
              </w:rPr>
              <w:t>Legal and Fiscal Framework</w:t>
            </w:r>
          </w:p>
        </w:tc>
        <w:tc>
          <w:tcPr>
            <w:tcW w:w="3361" w:type="pct"/>
            <w:hideMark/>
          </w:tcPr>
          <w:p w14:paraId="66E104E4"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the legal and fiscal regime governing extractive activities, including reforms and implementation.</w:t>
            </w:r>
          </w:p>
        </w:tc>
      </w:tr>
      <w:tr w:rsidR="00371312" w:rsidRPr="008F7175" w14:paraId="316DC0DC" w14:textId="77777777" w:rsidTr="00371312">
        <w:tc>
          <w:tcPr>
            <w:tcW w:w="1639" w:type="pct"/>
            <w:hideMark/>
          </w:tcPr>
          <w:p w14:paraId="5CFC558B" w14:textId="77777777" w:rsidR="00371312" w:rsidRPr="008F7175" w:rsidRDefault="00371312" w:rsidP="00371312">
            <w:pPr>
              <w:jc w:val="both"/>
              <w:rPr>
                <w:rFonts w:ascii="Footlight MT Light" w:hAnsi="Footlight MT Light"/>
              </w:rPr>
            </w:pPr>
            <w:r w:rsidRPr="008F7175">
              <w:rPr>
                <w:rFonts w:ascii="Footlight MT Light" w:hAnsi="Footlight MT Light"/>
                <w:b/>
                <w:bCs/>
              </w:rPr>
              <w:t>Contracts and Licensing</w:t>
            </w:r>
          </w:p>
        </w:tc>
        <w:tc>
          <w:tcPr>
            <w:tcW w:w="3361" w:type="pct"/>
            <w:hideMark/>
          </w:tcPr>
          <w:p w14:paraId="576AA5F6"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contract and license allocation, disclosure, and register management.</w:t>
            </w:r>
          </w:p>
        </w:tc>
      </w:tr>
      <w:tr w:rsidR="00371312" w:rsidRPr="008F7175" w14:paraId="557CFF58" w14:textId="77777777" w:rsidTr="00371312">
        <w:tc>
          <w:tcPr>
            <w:tcW w:w="1639" w:type="pct"/>
            <w:hideMark/>
          </w:tcPr>
          <w:p w14:paraId="5A8C8060" w14:textId="77777777" w:rsidR="00371312" w:rsidRPr="008F7175" w:rsidRDefault="00371312" w:rsidP="00371312">
            <w:pPr>
              <w:jc w:val="both"/>
              <w:rPr>
                <w:rFonts w:ascii="Footlight MT Light" w:hAnsi="Footlight MT Light"/>
              </w:rPr>
            </w:pPr>
            <w:r w:rsidRPr="008F7175">
              <w:rPr>
                <w:rFonts w:ascii="Footlight MT Light" w:hAnsi="Footlight MT Light"/>
                <w:b/>
                <w:bCs/>
              </w:rPr>
              <w:t>Beneficial Ownership</w:t>
            </w:r>
          </w:p>
        </w:tc>
        <w:tc>
          <w:tcPr>
            <w:tcW w:w="3361" w:type="pct"/>
            <w:hideMark/>
          </w:tcPr>
          <w:p w14:paraId="5B25D584"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beneficial ownership disclosure, reliability, and integration.</w:t>
            </w:r>
          </w:p>
        </w:tc>
      </w:tr>
      <w:tr w:rsidR="00371312" w:rsidRPr="008F7175" w14:paraId="6567783C" w14:textId="77777777" w:rsidTr="00371312">
        <w:tc>
          <w:tcPr>
            <w:tcW w:w="1639" w:type="pct"/>
            <w:hideMark/>
          </w:tcPr>
          <w:p w14:paraId="375CBD5E" w14:textId="77777777" w:rsidR="00371312" w:rsidRPr="008F7175" w:rsidRDefault="00371312" w:rsidP="00371312">
            <w:pPr>
              <w:jc w:val="both"/>
              <w:rPr>
                <w:rFonts w:ascii="Footlight MT Light" w:hAnsi="Footlight MT Light"/>
              </w:rPr>
            </w:pPr>
            <w:r w:rsidRPr="008F7175">
              <w:rPr>
                <w:rFonts w:ascii="Footlight MT Light" w:hAnsi="Footlight MT Light"/>
                <w:b/>
                <w:bCs/>
              </w:rPr>
              <w:t xml:space="preserve">State Participation and </w:t>
            </w:r>
            <w:proofErr w:type="spellStart"/>
            <w:r w:rsidRPr="008F7175">
              <w:rPr>
                <w:rFonts w:ascii="Footlight MT Light" w:hAnsi="Footlight MT Light"/>
                <w:b/>
                <w:bCs/>
              </w:rPr>
              <w:t>SOEs</w:t>
            </w:r>
            <w:proofErr w:type="spellEnd"/>
          </w:p>
        </w:tc>
        <w:tc>
          <w:tcPr>
            <w:tcW w:w="3361" w:type="pct"/>
            <w:hideMark/>
          </w:tcPr>
          <w:p w14:paraId="7BD99649"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state-owned enterprise governance, transactions, and quasi-fiscal expenditures.</w:t>
            </w:r>
          </w:p>
        </w:tc>
      </w:tr>
      <w:tr w:rsidR="00371312" w:rsidRPr="008F7175" w14:paraId="0D968AC0" w14:textId="77777777" w:rsidTr="00371312">
        <w:tc>
          <w:tcPr>
            <w:tcW w:w="1639" w:type="pct"/>
            <w:hideMark/>
          </w:tcPr>
          <w:p w14:paraId="4D7C909B" w14:textId="77777777" w:rsidR="00371312" w:rsidRPr="008F7175" w:rsidRDefault="00371312" w:rsidP="00371312">
            <w:pPr>
              <w:jc w:val="both"/>
              <w:rPr>
                <w:rFonts w:ascii="Footlight MT Light" w:hAnsi="Footlight MT Light"/>
              </w:rPr>
            </w:pPr>
            <w:r w:rsidRPr="008F7175">
              <w:rPr>
                <w:rFonts w:ascii="Footlight MT Light" w:hAnsi="Footlight MT Light"/>
                <w:b/>
                <w:bCs/>
              </w:rPr>
              <w:t>Revenue Collection and Management</w:t>
            </w:r>
          </w:p>
        </w:tc>
        <w:tc>
          <w:tcPr>
            <w:tcW w:w="3361" w:type="pct"/>
            <w:hideMark/>
          </w:tcPr>
          <w:p w14:paraId="3EC458FC"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revenue collection, disaggregation, timeliness, and data quality.</w:t>
            </w:r>
          </w:p>
        </w:tc>
      </w:tr>
      <w:tr w:rsidR="00371312" w:rsidRPr="008F7175" w14:paraId="2F1801BE" w14:textId="77777777" w:rsidTr="00371312">
        <w:tc>
          <w:tcPr>
            <w:tcW w:w="1639" w:type="pct"/>
            <w:hideMark/>
          </w:tcPr>
          <w:p w14:paraId="63559B00" w14:textId="77777777" w:rsidR="00371312" w:rsidRPr="008F7175" w:rsidRDefault="00371312" w:rsidP="00371312">
            <w:pPr>
              <w:jc w:val="both"/>
              <w:rPr>
                <w:rFonts w:ascii="Footlight MT Light" w:hAnsi="Footlight MT Light"/>
              </w:rPr>
            </w:pPr>
            <w:r w:rsidRPr="008F7175">
              <w:rPr>
                <w:rFonts w:ascii="Footlight MT Light" w:hAnsi="Footlight MT Light"/>
                <w:b/>
                <w:bCs/>
              </w:rPr>
              <w:t>Subnational Contributions</w:t>
            </w:r>
          </w:p>
        </w:tc>
        <w:tc>
          <w:tcPr>
            <w:tcW w:w="3361" w:type="pct"/>
            <w:hideMark/>
          </w:tcPr>
          <w:p w14:paraId="66283221"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subnational payments, transfers, and revenue management.</w:t>
            </w:r>
          </w:p>
        </w:tc>
      </w:tr>
      <w:tr w:rsidR="00371312" w:rsidRPr="008F7175" w14:paraId="13D478FC" w14:textId="77777777" w:rsidTr="00371312">
        <w:tc>
          <w:tcPr>
            <w:tcW w:w="1639" w:type="pct"/>
            <w:hideMark/>
          </w:tcPr>
          <w:p w14:paraId="4707A320" w14:textId="77777777" w:rsidR="00371312" w:rsidRPr="008F7175" w:rsidRDefault="00371312" w:rsidP="00371312">
            <w:pPr>
              <w:jc w:val="both"/>
              <w:rPr>
                <w:rFonts w:ascii="Footlight MT Light" w:hAnsi="Footlight MT Light"/>
              </w:rPr>
            </w:pPr>
            <w:r w:rsidRPr="008F7175">
              <w:rPr>
                <w:rFonts w:ascii="Footlight MT Light" w:hAnsi="Footlight MT Light"/>
                <w:b/>
                <w:bCs/>
              </w:rPr>
              <w:t>Environmental and Social Impacts</w:t>
            </w:r>
          </w:p>
        </w:tc>
        <w:tc>
          <w:tcPr>
            <w:tcW w:w="3361" w:type="pct"/>
            <w:hideMark/>
          </w:tcPr>
          <w:p w14:paraId="0B09D8F2"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environmental and social expenditures, impact assessments, and monitoring.</w:t>
            </w:r>
          </w:p>
        </w:tc>
      </w:tr>
      <w:tr w:rsidR="00371312" w:rsidRPr="008F7175" w14:paraId="55EDA282" w14:textId="77777777" w:rsidTr="00371312">
        <w:tc>
          <w:tcPr>
            <w:tcW w:w="1639" w:type="pct"/>
            <w:hideMark/>
          </w:tcPr>
          <w:p w14:paraId="59321072" w14:textId="77777777" w:rsidR="00371312" w:rsidRPr="008F7175" w:rsidRDefault="00371312" w:rsidP="00371312">
            <w:pPr>
              <w:jc w:val="both"/>
              <w:rPr>
                <w:rFonts w:ascii="Footlight MT Light" w:hAnsi="Footlight MT Light"/>
              </w:rPr>
            </w:pPr>
            <w:r w:rsidRPr="008F7175">
              <w:rPr>
                <w:rFonts w:ascii="Footlight MT Light" w:hAnsi="Footlight MT Light"/>
                <w:b/>
                <w:bCs/>
              </w:rPr>
              <w:t>Infrastructure and Barter Arrangements</w:t>
            </w:r>
          </w:p>
        </w:tc>
        <w:tc>
          <w:tcPr>
            <w:tcW w:w="3361" w:type="pct"/>
            <w:hideMark/>
          </w:tcPr>
          <w:p w14:paraId="70ADC864"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resource-backed loans, infrastructure provisions, and barter-type arrangements.</w:t>
            </w:r>
          </w:p>
        </w:tc>
      </w:tr>
      <w:tr w:rsidR="00371312" w:rsidRPr="008F7175" w14:paraId="4F673CC8" w14:textId="77777777" w:rsidTr="00371312">
        <w:tc>
          <w:tcPr>
            <w:tcW w:w="1639" w:type="pct"/>
            <w:hideMark/>
          </w:tcPr>
          <w:p w14:paraId="18802A93" w14:textId="77777777" w:rsidR="00371312" w:rsidRPr="008F7175" w:rsidRDefault="00371312" w:rsidP="00371312">
            <w:pPr>
              <w:jc w:val="both"/>
              <w:rPr>
                <w:rFonts w:ascii="Footlight MT Light" w:hAnsi="Footlight MT Light"/>
              </w:rPr>
            </w:pPr>
            <w:r w:rsidRPr="008F7175">
              <w:rPr>
                <w:rFonts w:ascii="Footlight MT Light" w:hAnsi="Footlight MT Light"/>
                <w:b/>
                <w:bCs/>
              </w:rPr>
              <w:t>Energy Transition and Revenue Sustainability</w:t>
            </w:r>
          </w:p>
        </w:tc>
        <w:tc>
          <w:tcPr>
            <w:tcW w:w="3361" w:type="pct"/>
            <w:hideMark/>
          </w:tcPr>
          <w:p w14:paraId="07EDF89C" w14:textId="77777777" w:rsidR="00371312" w:rsidRPr="008F7175" w:rsidRDefault="00371312" w:rsidP="00371312">
            <w:pPr>
              <w:jc w:val="both"/>
              <w:rPr>
                <w:rFonts w:ascii="Footlight MT Light" w:hAnsi="Footlight MT Light"/>
              </w:rPr>
            </w:pPr>
            <w:r w:rsidRPr="008F7175">
              <w:rPr>
                <w:rFonts w:ascii="Footlight MT Light" w:hAnsi="Footlight MT Light"/>
              </w:rPr>
              <w:t>Reviews of energy transition policies, revenue sustainability, and resource dependence.</w:t>
            </w:r>
          </w:p>
        </w:tc>
      </w:tr>
    </w:tbl>
    <w:p w14:paraId="4693A2C4" w14:textId="7C83CCD6" w:rsidR="00371312" w:rsidRPr="008F7175" w:rsidRDefault="00371312" w:rsidP="00371312">
      <w:pPr>
        <w:spacing w:after="0" w:line="240" w:lineRule="auto"/>
        <w:jc w:val="both"/>
        <w:rPr>
          <w:rFonts w:ascii="Footlight MT Light" w:hAnsi="Footlight MT Light"/>
        </w:rPr>
      </w:pPr>
    </w:p>
    <w:p w14:paraId="67562ACC" w14:textId="77777777" w:rsidR="00371312" w:rsidRPr="008F7175" w:rsidRDefault="00371312" w:rsidP="00371312">
      <w:pPr>
        <w:spacing w:after="0" w:line="240" w:lineRule="auto"/>
        <w:jc w:val="both"/>
        <w:rPr>
          <w:rFonts w:ascii="Footlight MT Light" w:hAnsi="Footlight MT Light"/>
        </w:rPr>
      </w:pPr>
    </w:p>
    <w:p w14:paraId="28D81870"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3.0 GUIDING PRINCIPLES</w:t>
      </w:r>
    </w:p>
    <w:p w14:paraId="052E555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following principles shall guide the design, commissioning, and implementation of all diagnostic reviews under this framework:</w:t>
      </w:r>
    </w:p>
    <w:p w14:paraId="026DCA59" w14:textId="77777777" w:rsidR="00371312" w:rsidRPr="008F7175" w:rsidRDefault="00371312" w:rsidP="00371312">
      <w:pPr>
        <w:spacing w:after="0" w:line="240" w:lineRule="auto"/>
        <w:jc w:val="both"/>
        <w:rPr>
          <w:rFonts w:ascii="Footlight MT Light" w:hAnsi="Footlight MT Light"/>
          <w:b/>
          <w:bCs/>
        </w:rPr>
      </w:pPr>
    </w:p>
    <w:p w14:paraId="5D8D67A3" w14:textId="6FB4B41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3.1 Stakeholder Ownership</w:t>
      </w:r>
    </w:p>
    <w:p w14:paraId="14CDC16B" w14:textId="5A5A4796"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All diagnostic reviews shall be owned by the NSWG and conducted with the active participation of all stakeholder constituencies</w:t>
      </w:r>
      <w:r w:rsidRPr="008F7175">
        <w:rPr>
          <w:rFonts w:ascii="Footlight MT Light" w:hAnsi="Footlight MT Light"/>
          <w:lang w:val="en-US"/>
        </w:rPr>
        <w:t xml:space="preserve"> i.e., </w:t>
      </w:r>
      <w:r w:rsidRPr="008F7175">
        <w:rPr>
          <w:rFonts w:ascii="Footlight MT Light" w:hAnsi="Footlight MT Light"/>
        </w:rPr>
        <w:t>government, industry, and civil society.</w:t>
      </w:r>
    </w:p>
    <w:p w14:paraId="3481DA3F"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3.2 Transparency and Openness</w:t>
      </w:r>
    </w:p>
    <w:p w14:paraId="749E7B73"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 xml:space="preserve">The process for commissioning, conducting, and disseminating diagnostic reviews shall be transparent, with all </w:t>
      </w:r>
      <w:proofErr w:type="spellStart"/>
      <w:r w:rsidRPr="008F7175">
        <w:rPr>
          <w:rFonts w:ascii="Footlight MT Light" w:hAnsi="Footlight MT Light"/>
        </w:rPr>
        <w:t>ToRs</w:t>
      </w:r>
      <w:proofErr w:type="spellEnd"/>
      <w:r w:rsidRPr="008F7175">
        <w:rPr>
          <w:rFonts w:ascii="Footlight MT Light" w:hAnsi="Footlight MT Light"/>
        </w:rPr>
        <w:t>, reports, and findings made publicly available.</w:t>
      </w:r>
    </w:p>
    <w:p w14:paraId="4A5CBBE1" w14:textId="77777777" w:rsidR="00371312" w:rsidRPr="008F7175" w:rsidRDefault="00371312" w:rsidP="00371312">
      <w:pPr>
        <w:spacing w:after="0" w:line="240" w:lineRule="auto"/>
        <w:jc w:val="both"/>
        <w:rPr>
          <w:rFonts w:ascii="Footlight MT Light" w:hAnsi="Footlight MT Light"/>
          <w:b/>
          <w:bCs/>
        </w:rPr>
      </w:pPr>
    </w:p>
    <w:p w14:paraId="7EF2DF70" w14:textId="54793E6D"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3.3 Independence and Objectivity</w:t>
      </w:r>
    </w:p>
    <w:p w14:paraId="4672C4D9" w14:textId="55573745"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 xml:space="preserve">Diagnostic reviews shall be conducted with independence and objectivity, employing appropriate methodologies </w:t>
      </w:r>
      <w:r w:rsidR="00E71E74" w:rsidRPr="008F7175">
        <w:rPr>
          <w:rFonts w:ascii="Footlight MT Light" w:hAnsi="Footlight MT Light"/>
          <w:lang w:val="en-US"/>
        </w:rPr>
        <w:t>using</w:t>
      </w:r>
      <w:r w:rsidRPr="008F7175">
        <w:rPr>
          <w:rFonts w:ascii="Footlight MT Light" w:hAnsi="Footlight MT Light"/>
        </w:rPr>
        <w:t xml:space="preserve"> external </w:t>
      </w:r>
      <w:r w:rsidR="00E71E74" w:rsidRPr="008F7175">
        <w:rPr>
          <w:rFonts w:ascii="Footlight MT Light" w:hAnsi="Footlight MT Light"/>
          <w:lang w:val="en-US"/>
        </w:rPr>
        <w:t xml:space="preserve">and internal </w:t>
      </w:r>
      <w:r w:rsidRPr="008F7175">
        <w:rPr>
          <w:rFonts w:ascii="Footlight MT Light" w:hAnsi="Footlight MT Light"/>
        </w:rPr>
        <w:t>expertise</w:t>
      </w:r>
      <w:r w:rsidR="00E71E74" w:rsidRPr="008F7175">
        <w:rPr>
          <w:rFonts w:ascii="Footlight MT Light" w:hAnsi="Footlight MT Light"/>
          <w:lang w:val="en-US"/>
        </w:rPr>
        <w:t xml:space="preserve"> as the need demands</w:t>
      </w:r>
      <w:r w:rsidRPr="008F7175">
        <w:rPr>
          <w:rFonts w:ascii="Footlight MT Light" w:hAnsi="Footlight MT Light"/>
        </w:rPr>
        <w:t>.</w:t>
      </w:r>
    </w:p>
    <w:p w14:paraId="44CA4469" w14:textId="77777777" w:rsidR="00371312" w:rsidRPr="008F7175" w:rsidRDefault="00371312" w:rsidP="00371312">
      <w:pPr>
        <w:spacing w:after="0" w:line="240" w:lineRule="auto"/>
        <w:jc w:val="both"/>
        <w:rPr>
          <w:rFonts w:ascii="Footlight MT Light" w:hAnsi="Footlight MT Light"/>
          <w:b/>
          <w:bCs/>
        </w:rPr>
      </w:pPr>
    </w:p>
    <w:p w14:paraId="3BF687BB" w14:textId="62A0903C"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3.4 Evidence-Based Approach</w:t>
      </w:r>
    </w:p>
    <w:p w14:paraId="7BC1F509"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All diagnostic reviews shall be grounded in evidence, utilising available data, documentation, and stakeholder consultations.</w:t>
      </w:r>
    </w:p>
    <w:p w14:paraId="3E94927A" w14:textId="77777777" w:rsidR="00E71E74" w:rsidRPr="008F7175" w:rsidRDefault="00E71E74" w:rsidP="00371312">
      <w:pPr>
        <w:spacing w:after="0" w:line="240" w:lineRule="auto"/>
        <w:jc w:val="both"/>
        <w:rPr>
          <w:rFonts w:ascii="Footlight MT Light" w:hAnsi="Footlight MT Light"/>
          <w:b/>
          <w:bCs/>
        </w:rPr>
      </w:pPr>
    </w:p>
    <w:p w14:paraId="5AE24DE2" w14:textId="6ECCB6FA"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3.5 Action-Oriented</w:t>
      </w:r>
    </w:p>
    <w:p w14:paraId="36D2BB6E"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Diagnostic reviews shall produce actionable recommendations that can be implemented to strengthen EITI implementation and extractive sector governance.</w:t>
      </w:r>
    </w:p>
    <w:p w14:paraId="52A5CC2C" w14:textId="77777777" w:rsidR="00E71E74" w:rsidRPr="008F7175" w:rsidRDefault="00E71E74" w:rsidP="00371312">
      <w:pPr>
        <w:spacing w:after="0" w:line="240" w:lineRule="auto"/>
        <w:jc w:val="both"/>
        <w:rPr>
          <w:rFonts w:ascii="Footlight MT Light" w:hAnsi="Footlight MT Light"/>
          <w:b/>
          <w:bCs/>
        </w:rPr>
      </w:pPr>
    </w:p>
    <w:p w14:paraId="4D6D4D1E" w14:textId="64C41D52"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3.6 Proportionality</w:t>
      </w:r>
    </w:p>
    <w:p w14:paraId="75344FC9"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scope and depth of each diagnostic review shall be proportionate to the significance of the issue and the resources available.</w:t>
      </w:r>
    </w:p>
    <w:p w14:paraId="55471841" w14:textId="77777777" w:rsidR="00E71E74" w:rsidRPr="008F7175" w:rsidRDefault="00E71E74" w:rsidP="00371312">
      <w:pPr>
        <w:spacing w:after="0" w:line="240" w:lineRule="auto"/>
        <w:jc w:val="both"/>
        <w:rPr>
          <w:rFonts w:ascii="Footlight MT Light" w:hAnsi="Footlight MT Light"/>
          <w:b/>
          <w:bCs/>
        </w:rPr>
      </w:pPr>
    </w:p>
    <w:p w14:paraId="72E5D4B1" w14:textId="3D9697B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3.7 Integration and Coordination</w:t>
      </w:r>
    </w:p>
    <w:p w14:paraId="761D821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Diagnostic reviews shall be integrated with NEITI's work planning, reporting, and strategic planning processes to ensure coherence and avoid duplication.</w:t>
      </w:r>
    </w:p>
    <w:p w14:paraId="512D5C53" w14:textId="77777777" w:rsidR="00E71E74" w:rsidRPr="008F7175" w:rsidRDefault="00E71E74" w:rsidP="00371312">
      <w:pPr>
        <w:spacing w:after="0" w:line="240" w:lineRule="auto"/>
        <w:jc w:val="both"/>
        <w:rPr>
          <w:rFonts w:ascii="Footlight MT Light" w:hAnsi="Footlight MT Light"/>
          <w:b/>
          <w:bCs/>
        </w:rPr>
      </w:pPr>
    </w:p>
    <w:p w14:paraId="65155718" w14:textId="0DF027A3"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3.8 Continuous Improvement</w:t>
      </w:r>
    </w:p>
    <w:p w14:paraId="7EBB1559"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framework shall provide for the continuous improvement of diagnostic review processes, incorporating lessons learned and emerging best practices.</w:t>
      </w:r>
    </w:p>
    <w:p w14:paraId="12657B94" w14:textId="77777777" w:rsidR="00E71E74" w:rsidRPr="008F7175" w:rsidRDefault="00E71E74" w:rsidP="00371312">
      <w:pPr>
        <w:spacing w:after="0" w:line="240" w:lineRule="auto"/>
        <w:jc w:val="both"/>
        <w:rPr>
          <w:rFonts w:ascii="Footlight MT Light" w:hAnsi="Footlight MT Light"/>
          <w:b/>
          <w:bCs/>
        </w:rPr>
      </w:pPr>
    </w:p>
    <w:p w14:paraId="6A2EEB2B" w14:textId="543BBA43"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3.9 Sustainability</w:t>
      </w:r>
    </w:p>
    <w:p w14:paraId="2500C9E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Diagnostic reviews shall be designed to strengthen systematic disclosure and institutional capacity, reducing reliance on one-off EITI reporting.</w:t>
      </w:r>
    </w:p>
    <w:p w14:paraId="45DE151E" w14:textId="77777777" w:rsidR="00E71E74" w:rsidRPr="008F7175" w:rsidRDefault="00E71E74" w:rsidP="00371312">
      <w:pPr>
        <w:spacing w:after="0" w:line="240" w:lineRule="auto"/>
        <w:jc w:val="both"/>
        <w:rPr>
          <w:rFonts w:ascii="Footlight MT Light" w:hAnsi="Footlight MT Light"/>
          <w:b/>
          <w:bCs/>
        </w:rPr>
      </w:pPr>
    </w:p>
    <w:p w14:paraId="2A4F8C39" w14:textId="5A428B12"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3.10 Gender and Inclusivity</w:t>
      </w:r>
    </w:p>
    <w:p w14:paraId="48C33B9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All diagnostic reviews shall consider gender dimensions and ensure the inclusion of marginalised and affected communities.</w:t>
      </w:r>
    </w:p>
    <w:p w14:paraId="01B2DED3" w14:textId="77777777" w:rsidR="00E71E74" w:rsidRPr="008F7175" w:rsidRDefault="00E71E74" w:rsidP="00371312">
      <w:pPr>
        <w:spacing w:after="0" w:line="240" w:lineRule="auto"/>
        <w:jc w:val="both"/>
        <w:rPr>
          <w:rFonts w:ascii="Footlight MT Light" w:hAnsi="Footlight MT Light"/>
          <w:b/>
          <w:bCs/>
        </w:rPr>
      </w:pPr>
    </w:p>
    <w:p w14:paraId="137FDDBC" w14:textId="77777777" w:rsidR="00E71E74" w:rsidRPr="008F7175" w:rsidRDefault="00E71E74" w:rsidP="00371312">
      <w:pPr>
        <w:spacing w:after="0" w:line="240" w:lineRule="auto"/>
        <w:jc w:val="both"/>
        <w:rPr>
          <w:rFonts w:ascii="Footlight MT Light" w:hAnsi="Footlight MT Light"/>
          <w:b/>
          <w:bCs/>
        </w:rPr>
      </w:pPr>
    </w:p>
    <w:p w14:paraId="14164A04" w14:textId="461AF6EE"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4.0 DIAGNOSTIC REVIEW CATEGORIES</w:t>
      </w:r>
    </w:p>
    <w:p w14:paraId="362230F4"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Diagnostic reviews under this framework are categorised based on their nature and purpose:</w:t>
      </w:r>
    </w:p>
    <w:p w14:paraId="246E514D" w14:textId="77777777" w:rsidR="00E71E74" w:rsidRPr="008F7175" w:rsidRDefault="00E71E74" w:rsidP="00371312">
      <w:pPr>
        <w:spacing w:after="0" w:line="240" w:lineRule="auto"/>
        <w:jc w:val="both"/>
        <w:rPr>
          <w:rFonts w:ascii="Footlight MT Light" w:hAnsi="Footlight MT Light"/>
          <w:b/>
          <w:bCs/>
        </w:rPr>
      </w:pPr>
    </w:p>
    <w:p w14:paraId="58BCCEA4" w14:textId="3731AF2B"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Category A: Governance and Institutional Diagnostics</w:t>
      </w:r>
    </w:p>
    <w:p w14:paraId="0819E74E" w14:textId="77777777" w:rsidR="00E71E74" w:rsidRPr="008F7175" w:rsidRDefault="00E71E74" w:rsidP="00371312">
      <w:pPr>
        <w:spacing w:after="0" w:line="240" w:lineRule="auto"/>
        <w:jc w:val="both"/>
        <w:rPr>
          <w:rFonts w:ascii="Footlight MT Light" w:hAnsi="Footlight MT Light"/>
          <w:b/>
          <w:bCs/>
        </w:rPr>
      </w:pPr>
    </w:p>
    <w:p w14:paraId="5E5046C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Purpose</w:t>
      </w:r>
      <w:r w:rsidRPr="008F7175">
        <w:rPr>
          <w:rFonts w:ascii="Footlight MT Light" w:hAnsi="Footlight MT Light"/>
        </w:rPr>
        <w:t>: To assess the effectiveness of governance structures, processes, and stakeholder engagement in EITI implementation.</w:t>
      </w:r>
    </w:p>
    <w:p w14:paraId="48B88BB9"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Examples</w:t>
      </w:r>
      <w:r w:rsidRPr="008F7175">
        <w:rPr>
          <w:rFonts w:ascii="Footlight MT Light" w:hAnsi="Footlight MT Light"/>
        </w:rPr>
        <w:t>:</w:t>
      </w:r>
    </w:p>
    <w:p w14:paraId="6AD517F7" w14:textId="77777777" w:rsidR="00371312" w:rsidRPr="008F7175" w:rsidRDefault="00371312" w:rsidP="00371312">
      <w:pPr>
        <w:numPr>
          <w:ilvl w:val="0"/>
          <w:numId w:val="5"/>
        </w:numPr>
        <w:spacing w:after="0" w:line="240" w:lineRule="auto"/>
        <w:jc w:val="both"/>
        <w:rPr>
          <w:rFonts w:ascii="Footlight MT Light" w:hAnsi="Footlight MT Light"/>
        </w:rPr>
      </w:pPr>
      <w:r w:rsidRPr="008F7175">
        <w:rPr>
          <w:rFonts w:ascii="Footlight MT Light" w:hAnsi="Footlight MT Light"/>
        </w:rPr>
        <w:t>NSWG composition and functioning review.</w:t>
      </w:r>
    </w:p>
    <w:p w14:paraId="0C053DD1" w14:textId="77777777" w:rsidR="00371312" w:rsidRPr="008F7175" w:rsidRDefault="00371312" w:rsidP="00371312">
      <w:pPr>
        <w:numPr>
          <w:ilvl w:val="0"/>
          <w:numId w:val="5"/>
        </w:numPr>
        <w:spacing w:after="0" w:line="240" w:lineRule="auto"/>
        <w:jc w:val="both"/>
        <w:rPr>
          <w:rFonts w:ascii="Footlight MT Light" w:hAnsi="Footlight MT Light"/>
        </w:rPr>
      </w:pPr>
      <w:r w:rsidRPr="008F7175">
        <w:rPr>
          <w:rFonts w:ascii="Footlight MT Light" w:hAnsi="Footlight MT Light"/>
        </w:rPr>
        <w:t>Stakeholder engagement and consultation assessment.</w:t>
      </w:r>
    </w:p>
    <w:p w14:paraId="402141BC" w14:textId="77777777" w:rsidR="00371312" w:rsidRPr="008F7175" w:rsidRDefault="00371312" w:rsidP="00371312">
      <w:pPr>
        <w:numPr>
          <w:ilvl w:val="0"/>
          <w:numId w:val="5"/>
        </w:numPr>
        <w:spacing w:after="0" w:line="240" w:lineRule="auto"/>
        <w:jc w:val="both"/>
        <w:rPr>
          <w:rFonts w:ascii="Footlight MT Light" w:hAnsi="Footlight MT Light"/>
        </w:rPr>
      </w:pPr>
      <w:r w:rsidRPr="008F7175">
        <w:rPr>
          <w:rFonts w:ascii="Footlight MT Light" w:hAnsi="Footlight MT Light"/>
        </w:rPr>
        <w:t>Code of conduct compliance review.</w:t>
      </w:r>
    </w:p>
    <w:p w14:paraId="56E395B9" w14:textId="77777777" w:rsidR="00371312" w:rsidRPr="008F7175" w:rsidRDefault="00371312" w:rsidP="00371312">
      <w:pPr>
        <w:numPr>
          <w:ilvl w:val="0"/>
          <w:numId w:val="5"/>
        </w:numPr>
        <w:spacing w:after="0" w:line="240" w:lineRule="auto"/>
        <w:jc w:val="both"/>
        <w:rPr>
          <w:rFonts w:ascii="Footlight MT Light" w:hAnsi="Footlight MT Light"/>
        </w:rPr>
      </w:pPr>
      <w:r w:rsidRPr="008F7175">
        <w:rPr>
          <w:rFonts w:ascii="Footlight MT Light" w:hAnsi="Footlight MT Light"/>
        </w:rPr>
        <w:t>NEITI Secretariat administration and oversight review.</w:t>
      </w:r>
    </w:p>
    <w:p w14:paraId="67E0249E" w14:textId="77777777" w:rsidR="00E71E74" w:rsidRPr="008F7175" w:rsidRDefault="00E71E74" w:rsidP="00371312">
      <w:pPr>
        <w:spacing w:after="0" w:line="240" w:lineRule="auto"/>
        <w:jc w:val="both"/>
        <w:rPr>
          <w:rFonts w:ascii="Footlight MT Light" w:hAnsi="Footlight MT Light"/>
          <w:b/>
          <w:bCs/>
        </w:rPr>
      </w:pPr>
    </w:p>
    <w:p w14:paraId="4DD7AC93" w14:textId="77777777" w:rsidR="00E71E74" w:rsidRPr="008F7175" w:rsidRDefault="00E71E74" w:rsidP="00371312">
      <w:pPr>
        <w:spacing w:after="0" w:line="240" w:lineRule="auto"/>
        <w:jc w:val="both"/>
        <w:rPr>
          <w:rFonts w:ascii="Footlight MT Light" w:hAnsi="Footlight MT Light"/>
          <w:b/>
          <w:bCs/>
        </w:rPr>
      </w:pPr>
    </w:p>
    <w:p w14:paraId="73F3BE88" w14:textId="1CE9BBD5"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Category B: Policy and Regulatory Diagnostics</w:t>
      </w:r>
    </w:p>
    <w:p w14:paraId="51F833FF" w14:textId="77777777" w:rsidR="00E71E74" w:rsidRPr="008F7175" w:rsidRDefault="00E71E74" w:rsidP="00371312">
      <w:pPr>
        <w:spacing w:after="0" w:line="240" w:lineRule="auto"/>
        <w:jc w:val="both"/>
        <w:rPr>
          <w:rFonts w:ascii="Footlight MT Light" w:hAnsi="Footlight MT Light"/>
          <w:b/>
          <w:bCs/>
        </w:rPr>
      </w:pPr>
    </w:p>
    <w:p w14:paraId="68E16FEC" w14:textId="66046734"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Purpose</w:t>
      </w:r>
      <w:r w:rsidRPr="008F7175">
        <w:rPr>
          <w:rFonts w:ascii="Footlight MT Light" w:hAnsi="Footlight MT Light"/>
        </w:rPr>
        <w:t>: To review the adequacy, implementation, and transparency of legal and regulatory frameworks governing the extractive sector.</w:t>
      </w:r>
    </w:p>
    <w:p w14:paraId="2B8FAF24"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Examples</w:t>
      </w:r>
      <w:r w:rsidRPr="008F7175">
        <w:rPr>
          <w:rFonts w:ascii="Footlight MT Light" w:hAnsi="Footlight MT Light"/>
        </w:rPr>
        <w:t>:</w:t>
      </w:r>
    </w:p>
    <w:p w14:paraId="423EBBF7" w14:textId="77777777" w:rsidR="00371312" w:rsidRPr="008F7175" w:rsidRDefault="00371312" w:rsidP="00371312">
      <w:pPr>
        <w:numPr>
          <w:ilvl w:val="0"/>
          <w:numId w:val="6"/>
        </w:numPr>
        <w:spacing w:after="0" w:line="240" w:lineRule="auto"/>
        <w:jc w:val="both"/>
        <w:rPr>
          <w:rFonts w:ascii="Footlight MT Light" w:hAnsi="Footlight MT Light"/>
        </w:rPr>
      </w:pPr>
      <w:r w:rsidRPr="008F7175">
        <w:rPr>
          <w:rFonts w:ascii="Footlight MT Light" w:hAnsi="Footlight MT Light"/>
        </w:rPr>
        <w:t>Legal and fiscal framework review.</w:t>
      </w:r>
    </w:p>
    <w:p w14:paraId="7BBDBBEF" w14:textId="77777777" w:rsidR="00371312" w:rsidRPr="008F7175" w:rsidRDefault="00371312" w:rsidP="00371312">
      <w:pPr>
        <w:numPr>
          <w:ilvl w:val="0"/>
          <w:numId w:val="6"/>
        </w:numPr>
        <w:spacing w:after="0" w:line="240" w:lineRule="auto"/>
        <w:jc w:val="both"/>
        <w:rPr>
          <w:rFonts w:ascii="Footlight MT Light" w:hAnsi="Footlight MT Light"/>
        </w:rPr>
      </w:pPr>
      <w:r w:rsidRPr="008F7175">
        <w:rPr>
          <w:rFonts w:ascii="Footlight MT Light" w:hAnsi="Footlight MT Light"/>
        </w:rPr>
        <w:t>Contract and license allocation practices review.</w:t>
      </w:r>
    </w:p>
    <w:p w14:paraId="38DFAB6C" w14:textId="77777777" w:rsidR="00371312" w:rsidRPr="008F7175" w:rsidRDefault="00371312" w:rsidP="00371312">
      <w:pPr>
        <w:numPr>
          <w:ilvl w:val="0"/>
          <w:numId w:val="6"/>
        </w:numPr>
        <w:spacing w:after="0" w:line="240" w:lineRule="auto"/>
        <w:jc w:val="both"/>
        <w:rPr>
          <w:rFonts w:ascii="Footlight MT Light" w:hAnsi="Footlight MT Light"/>
        </w:rPr>
      </w:pPr>
      <w:r w:rsidRPr="008F7175">
        <w:rPr>
          <w:rFonts w:ascii="Footlight MT Light" w:hAnsi="Footlight MT Light"/>
        </w:rPr>
        <w:t>Environmental and social regulatory framework review.</w:t>
      </w:r>
    </w:p>
    <w:p w14:paraId="77C021C7" w14:textId="77777777" w:rsidR="00371312" w:rsidRPr="008F7175" w:rsidRDefault="00371312" w:rsidP="00371312">
      <w:pPr>
        <w:numPr>
          <w:ilvl w:val="0"/>
          <w:numId w:val="6"/>
        </w:numPr>
        <w:spacing w:after="0" w:line="240" w:lineRule="auto"/>
        <w:jc w:val="both"/>
        <w:rPr>
          <w:rFonts w:ascii="Footlight MT Light" w:hAnsi="Footlight MT Light"/>
        </w:rPr>
      </w:pPr>
      <w:r w:rsidRPr="008F7175">
        <w:rPr>
          <w:rFonts w:ascii="Footlight MT Light" w:hAnsi="Footlight MT Light"/>
        </w:rPr>
        <w:t>Revenue sharing and distribution framework review.</w:t>
      </w:r>
    </w:p>
    <w:p w14:paraId="35DB28C8" w14:textId="77777777" w:rsidR="00E71E74" w:rsidRPr="008F7175" w:rsidRDefault="00E71E74" w:rsidP="00371312">
      <w:pPr>
        <w:spacing w:after="0" w:line="240" w:lineRule="auto"/>
        <w:jc w:val="both"/>
        <w:rPr>
          <w:rFonts w:ascii="Footlight MT Light" w:hAnsi="Footlight MT Light"/>
          <w:b/>
          <w:bCs/>
        </w:rPr>
      </w:pPr>
    </w:p>
    <w:p w14:paraId="20DCBD71" w14:textId="39EF8C03"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Category C: Disclosure and Transparency Diagnostics</w:t>
      </w:r>
    </w:p>
    <w:p w14:paraId="3F2491F6" w14:textId="77777777" w:rsidR="00E71E74" w:rsidRPr="008F7175" w:rsidRDefault="00E71E74" w:rsidP="00371312">
      <w:pPr>
        <w:spacing w:after="0" w:line="240" w:lineRule="auto"/>
        <w:jc w:val="both"/>
        <w:rPr>
          <w:rFonts w:ascii="Footlight MT Light" w:hAnsi="Footlight MT Light"/>
          <w:b/>
          <w:bCs/>
        </w:rPr>
      </w:pPr>
    </w:p>
    <w:p w14:paraId="4F5C4C20" w14:textId="33B84464"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Purpose</w:t>
      </w:r>
      <w:r w:rsidRPr="008F7175">
        <w:rPr>
          <w:rFonts w:ascii="Footlight MT Light" w:hAnsi="Footlight MT Light"/>
        </w:rPr>
        <w:t>: To assess the comprehensiveness, reliability, and timeliness of disclosures required under the EITI Standard.</w:t>
      </w:r>
    </w:p>
    <w:p w14:paraId="22E14AA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Examples</w:t>
      </w:r>
      <w:r w:rsidRPr="008F7175">
        <w:rPr>
          <w:rFonts w:ascii="Footlight MT Light" w:hAnsi="Footlight MT Light"/>
        </w:rPr>
        <w:t>:</w:t>
      </w:r>
    </w:p>
    <w:p w14:paraId="37FAD3FF" w14:textId="77777777" w:rsidR="00371312" w:rsidRPr="008F7175" w:rsidRDefault="00371312" w:rsidP="00371312">
      <w:pPr>
        <w:numPr>
          <w:ilvl w:val="0"/>
          <w:numId w:val="7"/>
        </w:numPr>
        <w:spacing w:after="0" w:line="240" w:lineRule="auto"/>
        <w:jc w:val="both"/>
        <w:rPr>
          <w:rFonts w:ascii="Footlight MT Light" w:hAnsi="Footlight MT Light"/>
        </w:rPr>
      </w:pPr>
      <w:r w:rsidRPr="008F7175">
        <w:rPr>
          <w:rFonts w:ascii="Footlight MT Light" w:hAnsi="Footlight MT Light"/>
        </w:rPr>
        <w:lastRenderedPageBreak/>
        <w:t>Systematic disclosure assessment.</w:t>
      </w:r>
    </w:p>
    <w:p w14:paraId="2CA3AEDC" w14:textId="77777777" w:rsidR="00371312" w:rsidRPr="008F7175" w:rsidRDefault="00371312" w:rsidP="00371312">
      <w:pPr>
        <w:numPr>
          <w:ilvl w:val="0"/>
          <w:numId w:val="7"/>
        </w:numPr>
        <w:spacing w:after="0" w:line="240" w:lineRule="auto"/>
        <w:jc w:val="both"/>
        <w:rPr>
          <w:rFonts w:ascii="Footlight MT Light" w:hAnsi="Footlight MT Light"/>
        </w:rPr>
      </w:pPr>
      <w:r w:rsidRPr="008F7175">
        <w:rPr>
          <w:rFonts w:ascii="Footlight MT Light" w:hAnsi="Footlight MT Light"/>
        </w:rPr>
        <w:t>Contract and license disclosure review.</w:t>
      </w:r>
    </w:p>
    <w:p w14:paraId="1E7803DE" w14:textId="77777777" w:rsidR="00371312" w:rsidRPr="008F7175" w:rsidRDefault="00371312" w:rsidP="00371312">
      <w:pPr>
        <w:numPr>
          <w:ilvl w:val="0"/>
          <w:numId w:val="7"/>
        </w:numPr>
        <w:spacing w:after="0" w:line="240" w:lineRule="auto"/>
        <w:jc w:val="both"/>
        <w:rPr>
          <w:rFonts w:ascii="Footlight MT Light" w:hAnsi="Footlight MT Light"/>
        </w:rPr>
      </w:pPr>
      <w:r w:rsidRPr="008F7175">
        <w:rPr>
          <w:rFonts w:ascii="Footlight MT Light" w:hAnsi="Footlight MT Light"/>
        </w:rPr>
        <w:t>Beneficial ownership disclosure review.</w:t>
      </w:r>
    </w:p>
    <w:p w14:paraId="7D391C3C" w14:textId="77777777" w:rsidR="00371312" w:rsidRPr="008F7175" w:rsidRDefault="00371312" w:rsidP="00371312">
      <w:pPr>
        <w:numPr>
          <w:ilvl w:val="0"/>
          <w:numId w:val="7"/>
        </w:numPr>
        <w:spacing w:after="0" w:line="240" w:lineRule="auto"/>
        <w:jc w:val="both"/>
        <w:rPr>
          <w:rFonts w:ascii="Footlight MT Light" w:hAnsi="Footlight MT Light"/>
        </w:rPr>
      </w:pPr>
      <w:r w:rsidRPr="008F7175">
        <w:rPr>
          <w:rFonts w:ascii="Footlight MT Light" w:hAnsi="Footlight MT Light"/>
        </w:rPr>
        <w:t>Revenue and payment data quality review.</w:t>
      </w:r>
    </w:p>
    <w:p w14:paraId="12FD19AB" w14:textId="77777777" w:rsidR="00371312" w:rsidRPr="008F7175" w:rsidRDefault="00371312" w:rsidP="00371312">
      <w:pPr>
        <w:numPr>
          <w:ilvl w:val="0"/>
          <w:numId w:val="7"/>
        </w:numPr>
        <w:spacing w:after="0" w:line="240" w:lineRule="auto"/>
        <w:jc w:val="both"/>
        <w:rPr>
          <w:rFonts w:ascii="Footlight MT Light" w:hAnsi="Footlight MT Light"/>
        </w:rPr>
      </w:pPr>
      <w:r w:rsidRPr="008F7175">
        <w:rPr>
          <w:rFonts w:ascii="Footlight MT Light" w:hAnsi="Footlight MT Light"/>
        </w:rPr>
        <w:t>Subnational transfer and payment review.</w:t>
      </w:r>
    </w:p>
    <w:p w14:paraId="1D36CC44" w14:textId="77777777" w:rsidR="00E71E74" w:rsidRPr="008F7175" w:rsidRDefault="00E71E74" w:rsidP="00371312">
      <w:pPr>
        <w:spacing w:after="0" w:line="240" w:lineRule="auto"/>
        <w:jc w:val="both"/>
        <w:rPr>
          <w:rFonts w:ascii="Footlight MT Light" w:hAnsi="Footlight MT Light"/>
          <w:b/>
          <w:bCs/>
        </w:rPr>
      </w:pPr>
    </w:p>
    <w:p w14:paraId="12CE6FF1" w14:textId="790057D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Category D: Operational and Financial Diagnostics</w:t>
      </w:r>
    </w:p>
    <w:p w14:paraId="74FAC70C" w14:textId="77777777" w:rsidR="00E71E74" w:rsidRPr="008F7175" w:rsidRDefault="00E71E74" w:rsidP="00371312">
      <w:pPr>
        <w:spacing w:after="0" w:line="240" w:lineRule="auto"/>
        <w:jc w:val="both"/>
        <w:rPr>
          <w:rFonts w:ascii="Footlight MT Light" w:hAnsi="Footlight MT Light"/>
          <w:b/>
          <w:bCs/>
        </w:rPr>
      </w:pPr>
    </w:p>
    <w:p w14:paraId="14A93A95" w14:textId="5A471B9A"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Purpose</w:t>
      </w:r>
      <w:r w:rsidRPr="008F7175">
        <w:rPr>
          <w:rFonts w:ascii="Footlight MT Light" w:hAnsi="Footlight MT Light"/>
        </w:rPr>
        <w:t>: To review the operations, financial management, and transactions of extractive sector entities.</w:t>
      </w:r>
    </w:p>
    <w:p w14:paraId="3B392B4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Examples</w:t>
      </w:r>
      <w:r w:rsidRPr="008F7175">
        <w:rPr>
          <w:rFonts w:ascii="Footlight MT Light" w:hAnsi="Footlight MT Light"/>
        </w:rPr>
        <w:t>:</w:t>
      </w:r>
    </w:p>
    <w:p w14:paraId="1B3E8276" w14:textId="77777777" w:rsidR="00371312" w:rsidRPr="008F7175" w:rsidRDefault="00371312" w:rsidP="00371312">
      <w:pPr>
        <w:numPr>
          <w:ilvl w:val="0"/>
          <w:numId w:val="8"/>
        </w:numPr>
        <w:spacing w:after="0" w:line="240" w:lineRule="auto"/>
        <w:jc w:val="both"/>
        <w:rPr>
          <w:rFonts w:ascii="Footlight MT Light" w:hAnsi="Footlight MT Light"/>
        </w:rPr>
      </w:pPr>
      <w:r w:rsidRPr="008F7175">
        <w:rPr>
          <w:rFonts w:ascii="Footlight MT Light" w:hAnsi="Footlight MT Light"/>
        </w:rPr>
        <w:t>State-owned enterprise governance and transaction review.</w:t>
      </w:r>
    </w:p>
    <w:p w14:paraId="481FB4C5" w14:textId="77777777" w:rsidR="00371312" w:rsidRPr="008F7175" w:rsidRDefault="00371312" w:rsidP="00371312">
      <w:pPr>
        <w:numPr>
          <w:ilvl w:val="0"/>
          <w:numId w:val="8"/>
        </w:numPr>
        <w:spacing w:after="0" w:line="240" w:lineRule="auto"/>
        <w:jc w:val="both"/>
        <w:rPr>
          <w:rFonts w:ascii="Footlight MT Light" w:hAnsi="Footlight MT Light"/>
        </w:rPr>
      </w:pPr>
      <w:r w:rsidRPr="008F7175">
        <w:rPr>
          <w:rFonts w:ascii="Footlight MT Light" w:hAnsi="Footlight MT Light"/>
        </w:rPr>
        <w:t>Quasi-fiscal expenditure review.</w:t>
      </w:r>
    </w:p>
    <w:p w14:paraId="0366C37C" w14:textId="77777777" w:rsidR="00371312" w:rsidRPr="008F7175" w:rsidRDefault="00371312" w:rsidP="00371312">
      <w:pPr>
        <w:numPr>
          <w:ilvl w:val="0"/>
          <w:numId w:val="8"/>
        </w:numPr>
        <w:spacing w:after="0" w:line="240" w:lineRule="auto"/>
        <w:jc w:val="both"/>
        <w:rPr>
          <w:rFonts w:ascii="Footlight MT Light" w:hAnsi="Footlight MT Light"/>
        </w:rPr>
      </w:pPr>
      <w:r w:rsidRPr="008F7175">
        <w:rPr>
          <w:rFonts w:ascii="Footlight MT Light" w:hAnsi="Footlight MT Light"/>
        </w:rPr>
        <w:t>Infrastructure provision and barter arrangement review.</w:t>
      </w:r>
    </w:p>
    <w:p w14:paraId="18661E54" w14:textId="77777777" w:rsidR="00371312" w:rsidRPr="008F7175" w:rsidRDefault="00371312" w:rsidP="00371312">
      <w:pPr>
        <w:numPr>
          <w:ilvl w:val="0"/>
          <w:numId w:val="8"/>
        </w:numPr>
        <w:spacing w:after="0" w:line="240" w:lineRule="auto"/>
        <w:jc w:val="both"/>
        <w:rPr>
          <w:rFonts w:ascii="Footlight MT Light" w:hAnsi="Footlight MT Light"/>
        </w:rPr>
      </w:pPr>
      <w:r w:rsidRPr="008F7175">
        <w:rPr>
          <w:rFonts w:ascii="Footlight MT Light" w:hAnsi="Footlight MT Light"/>
        </w:rPr>
        <w:t>Resource-backed loan assessment.</w:t>
      </w:r>
    </w:p>
    <w:p w14:paraId="52F6F93D" w14:textId="77777777" w:rsidR="00E71E74" w:rsidRPr="008F7175" w:rsidRDefault="00E71E74" w:rsidP="00371312">
      <w:pPr>
        <w:spacing w:after="0" w:line="240" w:lineRule="auto"/>
        <w:jc w:val="both"/>
        <w:rPr>
          <w:rFonts w:ascii="Footlight MT Light" w:hAnsi="Footlight MT Light"/>
          <w:b/>
          <w:bCs/>
        </w:rPr>
      </w:pPr>
    </w:p>
    <w:p w14:paraId="20A62B6C" w14:textId="4C14BF2D"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Category E: Strategic and Thematic Diagnostics</w:t>
      </w:r>
    </w:p>
    <w:p w14:paraId="16B8D6CA" w14:textId="77777777" w:rsidR="00E71E74" w:rsidRPr="008F7175" w:rsidRDefault="00E71E74" w:rsidP="00371312">
      <w:pPr>
        <w:spacing w:after="0" w:line="240" w:lineRule="auto"/>
        <w:jc w:val="both"/>
        <w:rPr>
          <w:rFonts w:ascii="Footlight MT Light" w:hAnsi="Footlight MT Light"/>
          <w:b/>
          <w:bCs/>
        </w:rPr>
      </w:pPr>
    </w:p>
    <w:p w14:paraId="21DC9CD6" w14:textId="53B30AF9"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Purpose</w:t>
      </w:r>
      <w:r w:rsidRPr="008F7175">
        <w:rPr>
          <w:rFonts w:ascii="Footlight MT Light" w:hAnsi="Footlight MT Light"/>
        </w:rPr>
        <w:t>: To address emerging issues, strategic priorities, and thematic areas of importance to extractive sector governance.</w:t>
      </w:r>
    </w:p>
    <w:p w14:paraId="277985F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Examples</w:t>
      </w:r>
      <w:r w:rsidRPr="008F7175">
        <w:rPr>
          <w:rFonts w:ascii="Footlight MT Light" w:hAnsi="Footlight MT Light"/>
        </w:rPr>
        <w:t>:</w:t>
      </w:r>
    </w:p>
    <w:p w14:paraId="7C157F30" w14:textId="77777777" w:rsidR="00371312" w:rsidRPr="008F7175" w:rsidRDefault="00371312" w:rsidP="00371312">
      <w:pPr>
        <w:numPr>
          <w:ilvl w:val="0"/>
          <w:numId w:val="9"/>
        </w:numPr>
        <w:spacing w:after="0" w:line="240" w:lineRule="auto"/>
        <w:jc w:val="both"/>
        <w:rPr>
          <w:rFonts w:ascii="Footlight MT Light" w:hAnsi="Footlight MT Light"/>
        </w:rPr>
      </w:pPr>
      <w:r w:rsidRPr="008F7175">
        <w:rPr>
          <w:rFonts w:ascii="Footlight MT Light" w:hAnsi="Footlight MT Light"/>
        </w:rPr>
        <w:t>Energy transition and climate risk assessment.</w:t>
      </w:r>
    </w:p>
    <w:p w14:paraId="5FBD5D8E" w14:textId="77777777" w:rsidR="00371312" w:rsidRPr="008F7175" w:rsidRDefault="00371312" w:rsidP="00371312">
      <w:pPr>
        <w:numPr>
          <w:ilvl w:val="0"/>
          <w:numId w:val="9"/>
        </w:numPr>
        <w:spacing w:after="0" w:line="240" w:lineRule="auto"/>
        <w:jc w:val="both"/>
        <w:rPr>
          <w:rFonts w:ascii="Footlight MT Light" w:hAnsi="Footlight MT Light"/>
        </w:rPr>
      </w:pPr>
      <w:r w:rsidRPr="008F7175">
        <w:rPr>
          <w:rFonts w:ascii="Footlight MT Light" w:hAnsi="Footlight MT Light"/>
        </w:rPr>
        <w:t>Revenue sustainability and resource dependence review.</w:t>
      </w:r>
    </w:p>
    <w:p w14:paraId="7EBAFA02" w14:textId="77777777" w:rsidR="00371312" w:rsidRPr="008F7175" w:rsidRDefault="00371312" w:rsidP="00371312">
      <w:pPr>
        <w:numPr>
          <w:ilvl w:val="0"/>
          <w:numId w:val="9"/>
        </w:numPr>
        <w:spacing w:after="0" w:line="240" w:lineRule="auto"/>
        <w:jc w:val="both"/>
        <w:rPr>
          <w:rFonts w:ascii="Footlight MT Light" w:hAnsi="Footlight MT Light"/>
        </w:rPr>
      </w:pPr>
      <w:r w:rsidRPr="008F7175">
        <w:rPr>
          <w:rFonts w:ascii="Footlight MT Light" w:hAnsi="Footlight MT Light"/>
        </w:rPr>
        <w:t>Gender and social inclusion in extractive governance.</w:t>
      </w:r>
    </w:p>
    <w:p w14:paraId="66160E5E" w14:textId="77777777" w:rsidR="00371312" w:rsidRPr="008F7175" w:rsidRDefault="00371312" w:rsidP="00371312">
      <w:pPr>
        <w:numPr>
          <w:ilvl w:val="0"/>
          <w:numId w:val="9"/>
        </w:numPr>
        <w:spacing w:after="0" w:line="240" w:lineRule="auto"/>
        <w:jc w:val="both"/>
        <w:rPr>
          <w:rFonts w:ascii="Footlight MT Light" w:hAnsi="Footlight MT Light"/>
        </w:rPr>
      </w:pPr>
      <w:r w:rsidRPr="008F7175">
        <w:rPr>
          <w:rFonts w:ascii="Footlight MT Light" w:hAnsi="Footlight MT Light"/>
        </w:rPr>
        <w:t>Corruption risk assessment.</w:t>
      </w:r>
    </w:p>
    <w:p w14:paraId="76DB7467" w14:textId="77777777" w:rsidR="00E71E74" w:rsidRPr="008F7175" w:rsidRDefault="00E71E74" w:rsidP="00371312">
      <w:pPr>
        <w:spacing w:after="0" w:line="240" w:lineRule="auto"/>
        <w:jc w:val="both"/>
        <w:rPr>
          <w:rFonts w:ascii="Footlight MT Light" w:hAnsi="Footlight MT Light"/>
          <w:b/>
          <w:bCs/>
        </w:rPr>
      </w:pPr>
    </w:p>
    <w:p w14:paraId="0E69DFB4" w14:textId="77777777" w:rsidR="00E71E74" w:rsidRPr="008F7175" w:rsidRDefault="00E71E74" w:rsidP="00371312">
      <w:pPr>
        <w:spacing w:after="0" w:line="240" w:lineRule="auto"/>
        <w:jc w:val="both"/>
        <w:rPr>
          <w:rFonts w:ascii="Footlight MT Light" w:hAnsi="Footlight MT Light"/>
          <w:b/>
          <w:bCs/>
        </w:rPr>
      </w:pPr>
    </w:p>
    <w:p w14:paraId="58D6E1A5" w14:textId="1CBCB49E"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5.0 DETAILED DIAGNOSTIC REVIEW SCHEDULE</w:t>
      </w:r>
    </w:p>
    <w:p w14:paraId="0CB1D172" w14:textId="77777777" w:rsidR="00E71E74" w:rsidRPr="008F7175" w:rsidRDefault="00E71E74" w:rsidP="00371312">
      <w:pPr>
        <w:spacing w:after="0" w:line="240" w:lineRule="auto"/>
        <w:jc w:val="both"/>
        <w:rPr>
          <w:rFonts w:ascii="Footlight MT Light" w:hAnsi="Footlight MT Light"/>
          <w:b/>
          <w:bCs/>
        </w:rPr>
      </w:pPr>
    </w:p>
    <w:p w14:paraId="469B5D5E" w14:textId="5C0D7E44"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5.1 Priority Ranking</w:t>
      </w:r>
    </w:p>
    <w:p w14:paraId="5159C49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Diagnostic reviews have been prioritised based on:</w:t>
      </w:r>
    </w:p>
    <w:p w14:paraId="7BD81F88" w14:textId="77777777" w:rsidR="00371312" w:rsidRPr="008F7175" w:rsidRDefault="00371312" w:rsidP="00371312">
      <w:pPr>
        <w:numPr>
          <w:ilvl w:val="0"/>
          <w:numId w:val="10"/>
        </w:numPr>
        <w:spacing w:after="0" w:line="240" w:lineRule="auto"/>
        <w:jc w:val="both"/>
        <w:rPr>
          <w:rFonts w:ascii="Footlight MT Light" w:hAnsi="Footlight MT Light"/>
        </w:rPr>
      </w:pPr>
      <w:r w:rsidRPr="008F7175">
        <w:rPr>
          <w:rFonts w:ascii="Footlight MT Light" w:hAnsi="Footlight MT Light"/>
          <w:b/>
          <w:bCs/>
        </w:rPr>
        <w:t>Criticality</w:t>
      </w:r>
      <w:r w:rsidRPr="008F7175">
        <w:rPr>
          <w:rFonts w:ascii="Footlight MT Light" w:hAnsi="Footlight MT Light"/>
        </w:rPr>
        <w:t>: The importance of the issue to EITI Validation and core governance.</w:t>
      </w:r>
    </w:p>
    <w:p w14:paraId="2D3EB193" w14:textId="77777777" w:rsidR="00371312" w:rsidRPr="008F7175" w:rsidRDefault="00371312" w:rsidP="00371312">
      <w:pPr>
        <w:numPr>
          <w:ilvl w:val="0"/>
          <w:numId w:val="10"/>
        </w:numPr>
        <w:spacing w:after="0" w:line="240" w:lineRule="auto"/>
        <w:jc w:val="both"/>
        <w:rPr>
          <w:rFonts w:ascii="Footlight MT Light" w:hAnsi="Footlight MT Light"/>
        </w:rPr>
      </w:pPr>
      <w:r w:rsidRPr="008F7175">
        <w:rPr>
          <w:rFonts w:ascii="Footlight MT Light" w:hAnsi="Footlight MT Light"/>
          <w:b/>
          <w:bCs/>
        </w:rPr>
        <w:t>Urgency</w:t>
      </w:r>
      <w:r w:rsidRPr="008F7175">
        <w:rPr>
          <w:rFonts w:ascii="Footlight MT Light" w:hAnsi="Footlight MT Light"/>
        </w:rPr>
        <w:t>: The time sensitivity of the issue, including Validation deadlines.</w:t>
      </w:r>
    </w:p>
    <w:p w14:paraId="592F0FF8" w14:textId="77777777" w:rsidR="00371312" w:rsidRPr="008F7175" w:rsidRDefault="00371312" w:rsidP="00371312">
      <w:pPr>
        <w:numPr>
          <w:ilvl w:val="0"/>
          <w:numId w:val="10"/>
        </w:numPr>
        <w:spacing w:after="0" w:line="240" w:lineRule="auto"/>
        <w:jc w:val="both"/>
        <w:rPr>
          <w:rFonts w:ascii="Footlight MT Light" w:hAnsi="Footlight MT Light"/>
        </w:rPr>
      </w:pPr>
      <w:r w:rsidRPr="008F7175">
        <w:rPr>
          <w:rFonts w:ascii="Footlight MT Light" w:hAnsi="Footlight MT Light"/>
          <w:b/>
          <w:bCs/>
        </w:rPr>
        <w:t>Impact</w:t>
      </w:r>
      <w:r w:rsidRPr="008F7175">
        <w:rPr>
          <w:rFonts w:ascii="Footlight MT Light" w:hAnsi="Footlight MT Light"/>
        </w:rPr>
        <w:t>: The potential for the review to generate meaningful reform.</w:t>
      </w:r>
    </w:p>
    <w:p w14:paraId="7D848671" w14:textId="77777777" w:rsidR="00371312" w:rsidRPr="008F7175" w:rsidRDefault="00371312" w:rsidP="00371312">
      <w:pPr>
        <w:numPr>
          <w:ilvl w:val="0"/>
          <w:numId w:val="10"/>
        </w:numPr>
        <w:spacing w:after="0" w:line="240" w:lineRule="auto"/>
        <w:jc w:val="both"/>
        <w:rPr>
          <w:rFonts w:ascii="Footlight MT Light" w:hAnsi="Footlight MT Light"/>
        </w:rPr>
      </w:pPr>
      <w:r w:rsidRPr="008F7175">
        <w:rPr>
          <w:rFonts w:ascii="Footlight MT Light" w:hAnsi="Footlight MT Light"/>
          <w:b/>
          <w:bCs/>
        </w:rPr>
        <w:t>Resource Requirements</w:t>
      </w:r>
      <w:r w:rsidRPr="008F7175">
        <w:rPr>
          <w:rFonts w:ascii="Footlight MT Light" w:hAnsi="Footlight MT Light"/>
        </w:rPr>
        <w:t>: The cost and complexity of the review.</w:t>
      </w:r>
    </w:p>
    <w:p w14:paraId="602685B9" w14:textId="77777777" w:rsidR="00371312" w:rsidRPr="008F7175" w:rsidRDefault="00371312" w:rsidP="00371312">
      <w:pPr>
        <w:numPr>
          <w:ilvl w:val="0"/>
          <w:numId w:val="10"/>
        </w:numPr>
        <w:spacing w:after="0" w:line="240" w:lineRule="auto"/>
        <w:jc w:val="both"/>
        <w:rPr>
          <w:rFonts w:ascii="Footlight MT Light" w:hAnsi="Footlight MT Light"/>
        </w:rPr>
      </w:pPr>
      <w:r w:rsidRPr="008F7175">
        <w:rPr>
          <w:rFonts w:ascii="Footlight MT Light" w:hAnsi="Footlight MT Light"/>
          <w:b/>
          <w:bCs/>
        </w:rPr>
        <w:t>Sequencing</w:t>
      </w:r>
      <w:r w:rsidRPr="008F7175">
        <w:rPr>
          <w:rFonts w:ascii="Footlight MT Light" w:hAnsi="Footlight MT Light"/>
        </w:rPr>
        <w:t>: The logical order in which reviews should be conducted.</w:t>
      </w:r>
    </w:p>
    <w:p w14:paraId="40E500F8"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Priority Levels</w:t>
      </w:r>
      <w:r w:rsidRPr="008F7175">
        <w:rPr>
          <w:rFonts w:ascii="Footlight MT Light" w:hAnsi="Footlight MT Light"/>
        </w:rPr>
        <w:t>:</w:t>
      </w:r>
    </w:p>
    <w:p w14:paraId="2C63001D" w14:textId="77777777" w:rsidR="00371312" w:rsidRPr="008F7175" w:rsidRDefault="00371312" w:rsidP="00371312">
      <w:pPr>
        <w:numPr>
          <w:ilvl w:val="0"/>
          <w:numId w:val="11"/>
        </w:numPr>
        <w:spacing w:after="0" w:line="240" w:lineRule="auto"/>
        <w:jc w:val="both"/>
        <w:rPr>
          <w:rFonts w:ascii="Footlight MT Light" w:hAnsi="Footlight MT Light"/>
        </w:rPr>
      </w:pPr>
      <w:r w:rsidRPr="008F7175">
        <w:rPr>
          <w:rFonts w:ascii="Footlight MT Light" w:hAnsi="Footlight MT Light"/>
          <w:b/>
          <w:bCs/>
        </w:rPr>
        <w:t>Priority 1 (High)</w:t>
      </w:r>
      <w:r w:rsidRPr="008F7175">
        <w:rPr>
          <w:rFonts w:ascii="Footlight MT Light" w:hAnsi="Footlight MT Light"/>
        </w:rPr>
        <w:t>: Reviews essential for addressing Validation corrective actions and core governance issues. To be scheduled in Year 1–2.</w:t>
      </w:r>
    </w:p>
    <w:p w14:paraId="6D082017" w14:textId="77777777" w:rsidR="00371312" w:rsidRPr="008F7175" w:rsidRDefault="00371312" w:rsidP="00371312">
      <w:pPr>
        <w:numPr>
          <w:ilvl w:val="0"/>
          <w:numId w:val="11"/>
        </w:numPr>
        <w:spacing w:after="0" w:line="240" w:lineRule="auto"/>
        <w:jc w:val="both"/>
        <w:rPr>
          <w:rFonts w:ascii="Footlight MT Light" w:hAnsi="Footlight MT Light"/>
        </w:rPr>
      </w:pPr>
      <w:r w:rsidRPr="008F7175">
        <w:rPr>
          <w:rFonts w:ascii="Footlight MT Light" w:hAnsi="Footlight MT Light"/>
          <w:b/>
          <w:bCs/>
        </w:rPr>
        <w:t>Priority 2 (Medium)</w:t>
      </w:r>
      <w:r w:rsidRPr="008F7175">
        <w:rPr>
          <w:rFonts w:ascii="Footlight MT Light" w:hAnsi="Footlight MT Light"/>
        </w:rPr>
        <w:t>: Reviews important for strengthening implementation but with longer lead times. To be scheduled in Year 2–3.</w:t>
      </w:r>
    </w:p>
    <w:p w14:paraId="6BC3FE1A" w14:textId="77777777" w:rsidR="00371312" w:rsidRPr="008F7175" w:rsidRDefault="00371312" w:rsidP="00371312">
      <w:pPr>
        <w:numPr>
          <w:ilvl w:val="0"/>
          <w:numId w:val="11"/>
        </w:numPr>
        <w:spacing w:after="0" w:line="240" w:lineRule="auto"/>
        <w:jc w:val="both"/>
        <w:rPr>
          <w:rFonts w:ascii="Footlight MT Light" w:hAnsi="Footlight MT Light"/>
        </w:rPr>
      </w:pPr>
      <w:r w:rsidRPr="008F7175">
        <w:rPr>
          <w:rFonts w:ascii="Footlight MT Light" w:hAnsi="Footlight MT Light"/>
          <w:b/>
          <w:bCs/>
        </w:rPr>
        <w:t>Priority 3 (Standard)</w:t>
      </w:r>
      <w:r w:rsidRPr="008F7175">
        <w:rPr>
          <w:rFonts w:ascii="Footlight MT Light" w:hAnsi="Footlight MT Light"/>
        </w:rPr>
        <w:t>: Reviews addressing encouraged provisions and strategic priorities. To be scheduled in Year 3–5.</w:t>
      </w:r>
    </w:p>
    <w:p w14:paraId="36D1959B" w14:textId="77777777" w:rsidR="00E71E74" w:rsidRPr="008F7175" w:rsidRDefault="00E71E74" w:rsidP="00371312">
      <w:pPr>
        <w:spacing w:after="0" w:line="240" w:lineRule="auto"/>
        <w:jc w:val="both"/>
        <w:rPr>
          <w:rFonts w:ascii="Footlight MT Light" w:hAnsi="Footlight MT Light"/>
          <w:b/>
          <w:bCs/>
        </w:rPr>
      </w:pPr>
    </w:p>
    <w:p w14:paraId="58F80D13" w14:textId="0EB7A8C0"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5.2 Diagnostic Review Schedule</w:t>
      </w:r>
    </w:p>
    <w:p w14:paraId="3F1A85D1"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following table sets out the diagnostic reviews to be undertaken, organised by priority and indicative timeline.</w:t>
      </w:r>
    </w:p>
    <w:p w14:paraId="1DC7EA3D" w14:textId="77777777" w:rsidR="00E71E74" w:rsidRPr="008F7175" w:rsidRDefault="00E71E74" w:rsidP="00371312">
      <w:pPr>
        <w:spacing w:after="0" w:line="240" w:lineRule="auto"/>
        <w:jc w:val="both"/>
        <w:rPr>
          <w:rFonts w:ascii="Footlight MT Light" w:hAnsi="Footlight MT Light"/>
          <w:b/>
          <w:bCs/>
        </w:rPr>
      </w:pPr>
    </w:p>
    <w:p w14:paraId="63985D01" w14:textId="488B299B"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PRIORITY 1 DIAGNOSTIC REVIEWS (Year 1–2: 2024–2025)</w:t>
      </w:r>
    </w:p>
    <w:tbl>
      <w:tblPr>
        <w:tblStyle w:val="TableGrid"/>
        <w:tblW w:w="0" w:type="auto"/>
        <w:tblLook w:val="04A0" w:firstRow="1" w:lastRow="0" w:firstColumn="1" w:lastColumn="0" w:noHBand="0" w:noVBand="1"/>
      </w:tblPr>
      <w:tblGrid>
        <w:gridCol w:w="489"/>
        <w:gridCol w:w="1009"/>
        <w:gridCol w:w="1453"/>
        <w:gridCol w:w="1156"/>
        <w:gridCol w:w="1066"/>
        <w:gridCol w:w="1291"/>
        <w:gridCol w:w="1203"/>
        <w:gridCol w:w="1349"/>
      </w:tblGrid>
      <w:tr w:rsidR="00E71E74" w:rsidRPr="008F7175" w14:paraId="3CD36AD0" w14:textId="77777777" w:rsidTr="00E71E74">
        <w:tc>
          <w:tcPr>
            <w:tcW w:w="0" w:type="auto"/>
            <w:hideMark/>
          </w:tcPr>
          <w:p w14:paraId="6734CCF2" w14:textId="6B81F96A" w:rsidR="00371312" w:rsidRPr="008F7175" w:rsidRDefault="00E71E74" w:rsidP="00371312">
            <w:pPr>
              <w:jc w:val="both"/>
              <w:rPr>
                <w:rFonts w:ascii="Footlight MT Light" w:hAnsi="Footlight MT Light"/>
                <w:b/>
                <w:bCs/>
                <w:lang w:val="en-US"/>
              </w:rPr>
            </w:pPr>
            <w:r w:rsidRPr="008F7175">
              <w:rPr>
                <w:rFonts w:ascii="Footlight MT Light" w:hAnsi="Footlight MT Light"/>
                <w:b/>
                <w:bCs/>
                <w:lang w:val="en-US"/>
              </w:rPr>
              <w:t>S/N</w:t>
            </w:r>
          </w:p>
        </w:tc>
        <w:tc>
          <w:tcPr>
            <w:tcW w:w="0" w:type="auto"/>
            <w:hideMark/>
          </w:tcPr>
          <w:p w14:paraId="6FA75B18"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Diagnostic Review Title</w:t>
            </w:r>
          </w:p>
        </w:tc>
        <w:tc>
          <w:tcPr>
            <w:tcW w:w="0" w:type="auto"/>
            <w:hideMark/>
          </w:tcPr>
          <w:p w14:paraId="025E993D"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Objective</w:t>
            </w:r>
          </w:p>
        </w:tc>
        <w:tc>
          <w:tcPr>
            <w:tcW w:w="0" w:type="auto"/>
            <w:hideMark/>
          </w:tcPr>
          <w:p w14:paraId="022973D5"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Rationale &amp; Expected Outcomes</w:t>
            </w:r>
          </w:p>
        </w:tc>
        <w:tc>
          <w:tcPr>
            <w:tcW w:w="0" w:type="auto"/>
            <w:hideMark/>
          </w:tcPr>
          <w:p w14:paraId="0B4D6E7A"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EITI Requirement / Validation Finding</w:t>
            </w:r>
          </w:p>
        </w:tc>
        <w:tc>
          <w:tcPr>
            <w:tcW w:w="0" w:type="auto"/>
            <w:hideMark/>
          </w:tcPr>
          <w:p w14:paraId="3493FC5B"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Scope &amp; Key Questions</w:t>
            </w:r>
          </w:p>
        </w:tc>
        <w:tc>
          <w:tcPr>
            <w:tcW w:w="0" w:type="auto"/>
            <w:hideMark/>
          </w:tcPr>
          <w:p w14:paraId="2C451090"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Implementation Approach</w:t>
            </w:r>
          </w:p>
        </w:tc>
        <w:tc>
          <w:tcPr>
            <w:tcW w:w="0" w:type="auto"/>
            <w:hideMark/>
          </w:tcPr>
          <w:p w14:paraId="70991BFB"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Deliverables</w:t>
            </w:r>
          </w:p>
        </w:tc>
      </w:tr>
      <w:tr w:rsidR="00E71E74" w:rsidRPr="008F7175" w14:paraId="6F541159" w14:textId="77777777" w:rsidTr="00E71E74">
        <w:tc>
          <w:tcPr>
            <w:tcW w:w="0" w:type="auto"/>
            <w:hideMark/>
          </w:tcPr>
          <w:p w14:paraId="15B58681" w14:textId="77777777" w:rsidR="00371312" w:rsidRPr="008F7175" w:rsidRDefault="00371312" w:rsidP="00371312">
            <w:pPr>
              <w:jc w:val="both"/>
              <w:rPr>
                <w:rFonts w:ascii="Footlight MT Light" w:hAnsi="Footlight MT Light"/>
              </w:rPr>
            </w:pPr>
            <w:r w:rsidRPr="008F7175">
              <w:rPr>
                <w:rFonts w:ascii="Footlight MT Light" w:hAnsi="Footlight MT Light"/>
                <w:b/>
                <w:bCs/>
              </w:rPr>
              <w:t>DR1</w:t>
            </w:r>
          </w:p>
        </w:tc>
        <w:tc>
          <w:tcPr>
            <w:tcW w:w="0" w:type="auto"/>
            <w:hideMark/>
          </w:tcPr>
          <w:p w14:paraId="6FF5CDA4" w14:textId="77777777" w:rsidR="00371312" w:rsidRPr="008F7175" w:rsidRDefault="00371312" w:rsidP="00371312">
            <w:pPr>
              <w:jc w:val="both"/>
              <w:rPr>
                <w:rFonts w:ascii="Footlight MT Light" w:hAnsi="Footlight MT Light"/>
              </w:rPr>
            </w:pPr>
            <w:r w:rsidRPr="008F7175">
              <w:rPr>
                <w:rFonts w:ascii="Footlight MT Light" w:hAnsi="Footlight MT Light"/>
                <w:b/>
                <w:bCs/>
              </w:rPr>
              <w:t>NSWG Governance and Function</w:t>
            </w:r>
            <w:r w:rsidRPr="008F7175">
              <w:rPr>
                <w:rFonts w:ascii="Footlight MT Light" w:hAnsi="Footlight MT Light"/>
                <w:b/>
                <w:bCs/>
              </w:rPr>
              <w:lastRenderedPageBreak/>
              <w:t>ing Diagnostic</w:t>
            </w:r>
          </w:p>
        </w:tc>
        <w:tc>
          <w:tcPr>
            <w:tcW w:w="0" w:type="auto"/>
            <w:hideMark/>
          </w:tcPr>
          <w:p w14:paraId="43DEF10F"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 xml:space="preserve">To assess the composition, functioning, and </w:t>
            </w:r>
            <w:r w:rsidRPr="008F7175">
              <w:rPr>
                <w:rFonts w:ascii="Footlight MT Light" w:hAnsi="Footlight MT Light"/>
              </w:rPr>
              <w:lastRenderedPageBreak/>
              <w:t>effectiveness of the NSWG and develop recommendations for improvement.</w:t>
            </w:r>
          </w:p>
        </w:tc>
        <w:tc>
          <w:tcPr>
            <w:tcW w:w="0" w:type="auto"/>
            <w:hideMark/>
          </w:tcPr>
          <w:p w14:paraId="4365E978" w14:textId="77777777" w:rsidR="00E71E74" w:rsidRPr="008F7175" w:rsidRDefault="00371312" w:rsidP="00371312">
            <w:pPr>
              <w:jc w:val="both"/>
              <w:rPr>
                <w:rFonts w:ascii="Footlight MT Light" w:hAnsi="Footlight MT Light"/>
              </w:rPr>
            </w:pPr>
            <w:r w:rsidRPr="008F7175">
              <w:rPr>
                <w:rFonts w:ascii="Footlight MT Light" w:hAnsi="Footlight MT Light"/>
                <w:b/>
                <w:bCs/>
              </w:rPr>
              <w:lastRenderedPageBreak/>
              <w:t>Rationale</w:t>
            </w:r>
            <w:r w:rsidRPr="008F7175">
              <w:rPr>
                <w:rFonts w:ascii="Footlight MT Light" w:hAnsi="Footlight MT Light"/>
              </w:rPr>
              <w:t xml:space="preserve">: Validation identified 17 </w:t>
            </w:r>
            <w:r w:rsidRPr="008F7175">
              <w:rPr>
                <w:rFonts w:ascii="Footlight MT Light" w:hAnsi="Footlight MT Light"/>
              </w:rPr>
              <w:lastRenderedPageBreak/>
              <w:t>months' delay in NSWG reconstitution, lack of transparent nomination processes, weaknesses in oversight, and excessive per diem rates. </w:t>
            </w:r>
          </w:p>
          <w:p w14:paraId="068D964C" w14:textId="77777777" w:rsidR="00E71E74" w:rsidRPr="008F7175" w:rsidRDefault="00E71E74" w:rsidP="00371312">
            <w:pPr>
              <w:jc w:val="both"/>
              <w:rPr>
                <w:rFonts w:ascii="Footlight MT Light" w:hAnsi="Footlight MT Light"/>
                <w:b/>
                <w:bCs/>
              </w:rPr>
            </w:pPr>
          </w:p>
          <w:p w14:paraId="5AD29641" w14:textId="37BA70FE"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Enhanced NSWG effectiveness, improved stakeholder representation, and strengthened oversight.</w:t>
            </w:r>
          </w:p>
        </w:tc>
        <w:tc>
          <w:tcPr>
            <w:tcW w:w="0" w:type="auto"/>
            <w:hideMark/>
          </w:tcPr>
          <w:p w14:paraId="5BDB123B"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 1.4</w:t>
            </w:r>
          </w:p>
        </w:tc>
        <w:tc>
          <w:tcPr>
            <w:tcW w:w="0" w:type="auto"/>
            <w:hideMark/>
          </w:tcPr>
          <w:p w14:paraId="1A65DE39" w14:textId="77777777" w:rsidR="00E71E74"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xml:space="preserve">: NSWG composition, </w:t>
            </w:r>
            <w:r w:rsidRPr="008F7175">
              <w:rPr>
                <w:rFonts w:ascii="Footlight MT Light" w:hAnsi="Footlight MT Light"/>
              </w:rPr>
              <w:lastRenderedPageBreak/>
              <w:t>nomination processes, meeting frequency and attendance, decision-making, oversight of Secretariat, per diem practices, code of conduct compliance. </w:t>
            </w:r>
          </w:p>
          <w:p w14:paraId="7E573A5F" w14:textId="00CB82CF"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Is the NSWG constituted in a timely and transparent manner? Are stakeholder groups adequately represented? Does the NSWG exercise effective oversight?</w:t>
            </w:r>
          </w:p>
        </w:tc>
        <w:tc>
          <w:tcPr>
            <w:tcW w:w="0" w:type="auto"/>
            <w:hideMark/>
          </w:tcPr>
          <w:p w14:paraId="73673FA7"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 xml:space="preserve">Internal Secretariat review with </w:t>
            </w:r>
            <w:r w:rsidRPr="008F7175">
              <w:rPr>
                <w:rFonts w:ascii="Footlight MT Light" w:hAnsi="Footlight MT Light"/>
              </w:rPr>
              <w:lastRenderedPageBreak/>
              <w:t>stakeholder consultations</w:t>
            </w:r>
          </w:p>
        </w:tc>
        <w:tc>
          <w:tcPr>
            <w:tcW w:w="0" w:type="auto"/>
            <w:hideMark/>
          </w:tcPr>
          <w:p w14:paraId="5B01CE4C"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 xml:space="preserve">1. Diagnostic report on NSWG </w:t>
            </w:r>
            <w:r w:rsidRPr="008F7175">
              <w:rPr>
                <w:rFonts w:ascii="Footlight MT Light" w:hAnsi="Footlight MT Light"/>
              </w:rPr>
              <w:lastRenderedPageBreak/>
              <w:t>governance. 2. Recommendations for improving composition, processes, and oversight. 3. Revised NSWG Charter/Board Charter.</w:t>
            </w:r>
          </w:p>
        </w:tc>
      </w:tr>
      <w:tr w:rsidR="00E71E74" w:rsidRPr="008F7175" w14:paraId="19E05EA6" w14:textId="77777777" w:rsidTr="00E71E74">
        <w:tc>
          <w:tcPr>
            <w:tcW w:w="0" w:type="auto"/>
            <w:hideMark/>
          </w:tcPr>
          <w:p w14:paraId="072A7813" w14:textId="77777777" w:rsidR="00371312" w:rsidRPr="008F7175" w:rsidRDefault="00371312" w:rsidP="00371312">
            <w:pPr>
              <w:jc w:val="both"/>
              <w:rPr>
                <w:rFonts w:ascii="Footlight MT Light" w:hAnsi="Footlight MT Light"/>
              </w:rPr>
            </w:pPr>
            <w:r w:rsidRPr="008F7175">
              <w:rPr>
                <w:rFonts w:ascii="Footlight MT Light" w:hAnsi="Footlight MT Light"/>
                <w:b/>
                <w:bCs/>
              </w:rPr>
              <w:lastRenderedPageBreak/>
              <w:t>DR2</w:t>
            </w:r>
          </w:p>
        </w:tc>
        <w:tc>
          <w:tcPr>
            <w:tcW w:w="0" w:type="auto"/>
            <w:hideMark/>
          </w:tcPr>
          <w:p w14:paraId="034D2462" w14:textId="77777777" w:rsidR="00371312" w:rsidRPr="008F7175" w:rsidRDefault="00371312" w:rsidP="00371312">
            <w:pPr>
              <w:jc w:val="both"/>
              <w:rPr>
                <w:rFonts w:ascii="Footlight MT Light" w:hAnsi="Footlight MT Light"/>
              </w:rPr>
            </w:pPr>
            <w:r w:rsidRPr="008F7175">
              <w:rPr>
                <w:rFonts w:ascii="Footlight MT Light" w:hAnsi="Footlight MT Light"/>
                <w:b/>
                <w:bCs/>
              </w:rPr>
              <w:t>Stakeholder Engagement and Consultation Diagnostic</w:t>
            </w:r>
          </w:p>
        </w:tc>
        <w:tc>
          <w:tcPr>
            <w:tcW w:w="0" w:type="auto"/>
            <w:hideMark/>
          </w:tcPr>
          <w:p w14:paraId="41796EE9"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effectiveness of stakeholder engagement across all constituencies and identify barriers to participation.</w:t>
            </w:r>
          </w:p>
        </w:tc>
        <w:tc>
          <w:tcPr>
            <w:tcW w:w="0" w:type="auto"/>
            <w:hideMark/>
          </w:tcPr>
          <w:p w14:paraId="2B05EF0F" w14:textId="77777777" w:rsidR="00E71E74"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Validation identified weaknesses in stakeholder input, lack of regular meetings, inadequate CS representation, and limited industry engagement. </w:t>
            </w:r>
          </w:p>
          <w:p w14:paraId="6AA0BA09" w14:textId="510AEBD3"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Enhanced stakeholder participati</w:t>
            </w:r>
            <w:r w:rsidRPr="008F7175">
              <w:rPr>
                <w:rFonts w:ascii="Footlight MT Light" w:hAnsi="Footlight MT Light"/>
              </w:rPr>
              <w:lastRenderedPageBreak/>
              <w:t>on, improved consultation processes, and strengthened constituency coordination.</w:t>
            </w:r>
          </w:p>
        </w:tc>
        <w:tc>
          <w:tcPr>
            <w:tcW w:w="0" w:type="auto"/>
            <w:hideMark/>
          </w:tcPr>
          <w:p w14:paraId="330DD080"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Requirements 1.2, 1.3, 1.4</w:t>
            </w:r>
          </w:p>
        </w:tc>
        <w:tc>
          <w:tcPr>
            <w:tcW w:w="0" w:type="auto"/>
            <w:hideMark/>
          </w:tcPr>
          <w:p w14:paraId="24046B7C" w14:textId="77777777" w:rsidR="00E71E74"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Engagement processes for CSO, industry, and government constituencies; consultation mechanisms; representation and coordination structures. </w:t>
            </w:r>
          </w:p>
          <w:p w14:paraId="7B7F5C02" w14:textId="77777777" w:rsidR="00E71E74" w:rsidRPr="008F7175" w:rsidRDefault="00E71E74" w:rsidP="00371312">
            <w:pPr>
              <w:jc w:val="both"/>
              <w:rPr>
                <w:rFonts w:ascii="Footlight MT Light" w:hAnsi="Footlight MT Light"/>
                <w:b/>
                <w:bCs/>
              </w:rPr>
            </w:pPr>
          </w:p>
          <w:p w14:paraId="764DE872" w14:textId="77777777"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Are stakeholder</w:t>
            </w:r>
            <w:r w:rsidRPr="008F7175">
              <w:rPr>
                <w:rFonts w:ascii="Footlight MT Light" w:hAnsi="Footlight MT Light"/>
              </w:rPr>
              <w:lastRenderedPageBreak/>
              <w:t>s adequately consulted on EITI processes? Are there barriers to participation? Are constituency coordination mechanisms effective?</w:t>
            </w:r>
          </w:p>
          <w:p w14:paraId="34048130" w14:textId="5EC63E39" w:rsidR="00E71E74" w:rsidRPr="008F7175" w:rsidRDefault="00E71E74" w:rsidP="00371312">
            <w:pPr>
              <w:jc w:val="both"/>
              <w:rPr>
                <w:rFonts w:ascii="Footlight MT Light" w:hAnsi="Footlight MT Light"/>
              </w:rPr>
            </w:pPr>
          </w:p>
        </w:tc>
        <w:tc>
          <w:tcPr>
            <w:tcW w:w="0" w:type="auto"/>
            <w:hideMark/>
          </w:tcPr>
          <w:p w14:paraId="2BDCDB3E"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External consultant with stakeholder consultations</w:t>
            </w:r>
          </w:p>
        </w:tc>
        <w:tc>
          <w:tcPr>
            <w:tcW w:w="0" w:type="auto"/>
            <w:hideMark/>
          </w:tcPr>
          <w:p w14:paraId="0BBC62D4" w14:textId="77777777" w:rsidR="00E71E74" w:rsidRPr="008F7175" w:rsidRDefault="00371312" w:rsidP="00371312">
            <w:pPr>
              <w:jc w:val="both"/>
              <w:rPr>
                <w:rFonts w:ascii="Footlight MT Light" w:hAnsi="Footlight MT Light"/>
              </w:rPr>
            </w:pPr>
            <w:r w:rsidRPr="008F7175">
              <w:rPr>
                <w:rFonts w:ascii="Footlight MT Light" w:hAnsi="Footlight MT Light"/>
              </w:rPr>
              <w:t xml:space="preserve">1. Stakeholder engagement diagnostic report. </w:t>
            </w:r>
          </w:p>
          <w:p w14:paraId="7C7CE766" w14:textId="77777777" w:rsidR="00E71E74" w:rsidRPr="008F7175" w:rsidRDefault="00E71E74" w:rsidP="00371312">
            <w:pPr>
              <w:jc w:val="both"/>
              <w:rPr>
                <w:rFonts w:ascii="Footlight MT Light" w:hAnsi="Footlight MT Light"/>
              </w:rPr>
            </w:pPr>
          </w:p>
          <w:p w14:paraId="52D393F7" w14:textId="55280CB9" w:rsidR="00371312" w:rsidRPr="008F7175" w:rsidRDefault="00371312" w:rsidP="00371312">
            <w:pPr>
              <w:jc w:val="both"/>
              <w:rPr>
                <w:rFonts w:ascii="Footlight MT Light" w:hAnsi="Footlight MT Light"/>
              </w:rPr>
            </w:pPr>
            <w:r w:rsidRPr="008F7175">
              <w:rPr>
                <w:rFonts w:ascii="Footlight MT Light" w:hAnsi="Footlight MT Light"/>
              </w:rPr>
              <w:t>2. Recommendations for improving consultation and participation. 3. Action plan for addressing barriers to participation.</w:t>
            </w:r>
          </w:p>
        </w:tc>
      </w:tr>
      <w:tr w:rsidR="00E71E74" w:rsidRPr="008F7175" w14:paraId="19E67569" w14:textId="77777777" w:rsidTr="00E71E74">
        <w:tc>
          <w:tcPr>
            <w:tcW w:w="0" w:type="auto"/>
            <w:hideMark/>
          </w:tcPr>
          <w:p w14:paraId="4F9BB9B4" w14:textId="77777777" w:rsidR="00371312" w:rsidRPr="008F7175" w:rsidRDefault="00371312" w:rsidP="00371312">
            <w:pPr>
              <w:jc w:val="both"/>
              <w:rPr>
                <w:rFonts w:ascii="Footlight MT Light" w:hAnsi="Footlight MT Light"/>
              </w:rPr>
            </w:pPr>
            <w:r w:rsidRPr="008F7175">
              <w:rPr>
                <w:rFonts w:ascii="Footlight MT Light" w:hAnsi="Footlight MT Light"/>
                <w:b/>
                <w:bCs/>
              </w:rPr>
              <w:t>DR3</w:t>
            </w:r>
          </w:p>
        </w:tc>
        <w:tc>
          <w:tcPr>
            <w:tcW w:w="0" w:type="auto"/>
            <w:hideMark/>
          </w:tcPr>
          <w:p w14:paraId="24301F76" w14:textId="77777777" w:rsidR="00371312" w:rsidRPr="008F7175" w:rsidRDefault="00371312" w:rsidP="00371312">
            <w:pPr>
              <w:jc w:val="both"/>
              <w:rPr>
                <w:rFonts w:ascii="Footlight MT Light" w:hAnsi="Footlight MT Light"/>
              </w:rPr>
            </w:pPr>
            <w:r w:rsidRPr="008F7175">
              <w:rPr>
                <w:rFonts w:ascii="Footlight MT Light" w:hAnsi="Footlight MT Light"/>
                <w:b/>
                <w:bCs/>
              </w:rPr>
              <w:t>Contract and License Disclosure Diagnostic</w:t>
            </w:r>
          </w:p>
        </w:tc>
        <w:tc>
          <w:tcPr>
            <w:tcW w:w="0" w:type="auto"/>
            <w:hideMark/>
          </w:tcPr>
          <w:p w14:paraId="6533A903" w14:textId="77777777" w:rsidR="00371312" w:rsidRPr="008F7175" w:rsidRDefault="00371312" w:rsidP="00371312">
            <w:pPr>
              <w:jc w:val="both"/>
              <w:rPr>
                <w:rFonts w:ascii="Footlight MT Light" w:hAnsi="Footlight MT Light"/>
              </w:rPr>
            </w:pPr>
            <w:r w:rsidRPr="008F7175">
              <w:rPr>
                <w:rFonts w:ascii="Footlight MT Light" w:hAnsi="Footlight MT Light"/>
              </w:rPr>
              <w:t xml:space="preserve">To assess the </w:t>
            </w:r>
            <w:proofErr w:type="gramStart"/>
            <w:r w:rsidRPr="008F7175">
              <w:rPr>
                <w:rFonts w:ascii="Footlight MT Light" w:hAnsi="Footlight MT Light"/>
              </w:rPr>
              <w:t>current status</w:t>
            </w:r>
            <w:proofErr w:type="gramEnd"/>
            <w:r w:rsidRPr="008F7175">
              <w:rPr>
                <w:rFonts w:ascii="Footlight MT Light" w:hAnsi="Footlight MT Light"/>
              </w:rPr>
              <w:t xml:space="preserve"> of contract and license disclosure and develop a plan for full compliance.</w:t>
            </w:r>
          </w:p>
        </w:tc>
        <w:tc>
          <w:tcPr>
            <w:tcW w:w="0" w:type="auto"/>
            <w:hideMark/>
          </w:tcPr>
          <w:p w14:paraId="69EB7C01" w14:textId="77777777" w:rsidR="00E71E74"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Validation found that oil and gas contracts are not published, and there is no explicit policy on contract disclosure in the mining sector. </w:t>
            </w:r>
          </w:p>
          <w:p w14:paraId="5D9DC470" w14:textId="77777777" w:rsidR="004D09B9" w:rsidRPr="008F7175" w:rsidRDefault="004D09B9" w:rsidP="00371312">
            <w:pPr>
              <w:jc w:val="both"/>
              <w:rPr>
                <w:rFonts w:ascii="Footlight MT Light" w:hAnsi="Footlight MT Light"/>
                <w:b/>
                <w:bCs/>
              </w:rPr>
            </w:pPr>
          </w:p>
          <w:p w14:paraId="09E7CC4F" w14:textId="26CB3ADC"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Full disclosure of contracts and licenses granted or amended from January 2021, and a published plan for comprehensive disclosure.</w:t>
            </w:r>
          </w:p>
        </w:tc>
        <w:tc>
          <w:tcPr>
            <w:tcW w:w="0" w:type="auto"/>
            <w:hideMark/>
          </w:tcPr>
          <w:p w14:paraId="1C959B9D" w14:textId="77777777" w:rsidR="00371312" w:rsidRPr="008F7175" w:rsidRDefault="00371312" w:rsidP="00371312">
            <w:pPr>
              <w:jc w:val="both"/>
              <w:rPr>
                <w:rFonts w:ascii="Footlight MT Light" w:hAnsi="Footlight MT Light"/>
              </w:rPr>
            </w:pPr>
            <w:r w:rsidRPr="008F7175">
              <w:rPr>
                <w:rFonts w:ascii="Footlight MT Light" w:hAnsi="Footlight MT Light"/>
              </w:rPr>
              <w:t>Requirements 2.2, 2.3, 2.4</w:t>
            </w:r>
          </w:p>
        </w:tc>
        <w:tc>
          <w:tcPr>
            <w:tcW w:w="0" w:type="auto"/>
            <w:hideMark/>
          </w:tcPr>
          <w:p w14:paraId="3C5B1970" w14:textId="77777777" w:rsidR="004D09B9"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xml:space="preserve">: </w:t>
            </w:r>
          </w:p>
          <w:p w14:paraId="165BC5B8" w14:textId="59BCD598" w:rsidR="004D09B9" w:rsidRPr="008F7175" w:rsidRDefault="00371312" w:rsidP="00371312">
            <w:pPr>
              <w:jc w:val="both"/>
              <w:rPr>
                <w:rFonts w:ascii="Footlight MT Light" w:hAnsi="Footlight MT Light"/>
              </w:rPr>
            </w:pPr>
            <w:r w:rsidRPr="008F7175">
              <w:rPr>
                <w:rFonts w:ascii="Footlight MT Light" w:hAnsi="Footlight MT Light"/>
              </w:rPr>
              <w:t>All active contracts and licenses in oil, gas, and mining sectors; disclosure policies and practices; barriers to disclosure.</w:t>
            </w:r>
          </w:p>
          <w:p w14:paraId="08EEBD29" w14:textId="77777777" w:rsidR="004D09B9" w:rsidRPr="008F7175" w:rsidRDefault="00371312" w:rsidP="00371312">
            <w:pPr>
              <w:jc w:val="both"/>
              <w:rPr>
                <w:rFonts w:ascii="Footlight MT Light" w:hAnsi="Footlight MT Light"/>
              </w:rPr>
            </w:pPr>
            <w:r w:rsidRPr="008F7175">
              <w:rPr>
                <w:rFonts w:ascii="Footlight MT Light" w:hAnsi="Footlight MT Light"/>
                <w:b/>
                <w:bCs/>
              </w:rPr>
              <w:t xml:space="preserve">Key </w:t>
            </w:r>
            <w:proofErr w:type="gramStart"/>
            <w:r w:rsidRPr="008F7175">
              <w:rPr>
                <w:rFonts w:ascii="Footlight MT Light" w:hAnsi="Footlight MT Light"/>
                <w:b/>
                <w:bCs/>
              </w:rPr>
              <w:t>Questions</w:t>
            </w:r>
            <w:r w:rsidRPr="008F7175">
              <w:rPr>
                <w:rFonts w:ascii="Footlight MT Light" w:hAnsi="Footlight MT Light"/>
              </w:rPr>
              <w:t>:Which</w:t>
            </w:r>
            <w:proofErr w:type="gramEnd"/>
            <w:r w:rsidRPr="008F7175">
              <w:rPr>
                <w:rFonts w:ascii="Footlight MT Light" w:hAnsi="Footlight MT Light"/>
              </w:rPr>
              <w:t xml:space="preserve"> contracts and licenses are currently disclosed? </w:t>
            </w:r>
          </w:p>
          <w:p w14:paraId="327F9041" w14:textId="23D04B8A" w:rsidR="00371312" w:rsidRPr="008F7175" w:rsidRDefault="00371312" w:rsidP="00371312">
            <w:pPr>
              <w:jc w:val="both"/>
              <w:rPr>
                <w:rFonts w:ascii="Footlight MT Light" w:hAnsi="Footlight MT Light"/>
              </w:rPr>
            </w:pPr>
            <w:r w:rsidRPr="008F7175">
              <w:rPr>
                <w:rFonts w:ascii="Footlight MT Light" w:hAnsi="Footlight MT Light"/>
              </w:rPr>
              <w:t>What are the barriers to full disclosure? What plan exists for achieving full disclosure?</w:t>
            </w:r>
          </w:p>
        </w:tc>
        <w:tc>
          <w:tcPr>
            <w:tcW w:w="0" w:type="auto"/>
            <w:hideMark/>
          </w:tcPr>
          <w:p w14:paraId="62CDEC9F" w14:textId="77777777" w:rsidR="00371312" w:rsidRPr="008F7175" w:rsidRDefault="00371312" w:rsidP="00371312">
            <w:pPr>
              <w:jc w:val="both"/>
              <w:rPr>
                <w:rFonts w:ascii="Footlight MT Light" w:hAnsi="Footlight MT Light"/>
              </w:rPr>
            </w:pPr>
            <w:r w:rsidRPr="008F7175">
              <w:rPr>
                <w:rFonts w:ascii="Footlight MT Light" w:hAnsi="Footlight MT Light"/>
              </w:rPr>
              <w:t>Hybrid: Secretariat review with external legal expertise</w:t>
            </w:r>
          </w:p>
        </w:tc>
        <w:tc>
          <w:tcPr>
            <w:tcW w:w="0" w:type="auto"/>
            <w:hideMark/>
          </w:tcPr>
          <w:p w14:paraId="10FB75E4" w14:textId="77777777" w:rsidR="00371312" w:rsidRPr="008F7175" w:rsidRDefault="00371312" w:rsidP="00371312">
            <w:pPr>
              <w:jc w:val="both"/>
              <w:rPr>
                <w:rFonts w:ascii="Footlight MT Light" w:hAnsi="Footlight MT Light"/>
              </w:rPr>
            </w:pPr>
            <w:r w:rsidRPr="008F7175">
              <w:rPr>
                <w:rFonts w:ascii="Footlight MT Light" w:hAnsi="Footlight MT Light"/>
              </w:rPr>
              <w:t>1. Diagnostic report on contract and license disclosure. 2. Comprehensive list of all active contracts and licenses. 3. Plan for full contract disclosure with clear timeframes.</w:t>
            </w:r>
          </w:p>
        </w:tc>
      </w:tr>
      <w:tr w:rsidR="00E71E74" w:rsidRPr="008F7175" w14:paraId="2E52B152" w14:textId="77777777" w:rsidTr="00E71E74">
        <w:tc>
          <w:tcPr>
            <w:tcW w:w="0" w:type="auto"/>
            <w:hideMark/>
          </w:tcPr>
          <w:p w14:paraId="3932FEDB" w14:textId="77777777" w:rsidR="00371312" w:rsidRPr="008F7175" w:rsidRDefault="00371312" w:rsidP="00371312">
            <w:pPr>
              <w:jc w:val="both"/>
              <w:rPr>
                <w:rFonts w:ascii="Footlight MT Light" w:hAnsi="Footlight MT Light"/>
              </w:rPr>
            </w:pPr>
            <w:r w:rsidRPr="008F7175">
              <w:rPr>
                <w:rFonts w:ascii="Footlight MT Light" w:hAnsi="Footlight MT Light"/>
                <w:b/>
                <w:bCs/>
              </w:rPr>
              <w:t>DR4</w:t>
            </w:r>
          </w:p>
        </w:tc>
        <w:tc>
          <w:tcPr>
            <w:tcW w:w="0" w:type="auto"/>
            <w:hideMark/>
          </w:tcPr>
          <w:p w14:paraId="7467FCDC" w14:textId="77777777" w:rsidR="00371312" w:rsidRPr="008F7175" w:rsidRDefault="00371312" w:rsidP="00371312">
            <w:pPr>
              <w:jc w:val="both"/>
              <w:rPr>
                <w:rFonts w:ascii="Footlight MT Light" w:hAnsi="Footlight MT Light"/>
              </w:rPr>
            </w:pPr>
            <w:r w:rsidRPr="008F7175">
              <w:rPr>
                <w:rFonts w:ascii="Footlight MT Light" w:hAnsi="Footlight MT Light"/>
                <w:b/>
                <w:bCs/>
              </w:rPr>
              <w:t xml:space="preserve">Beneficial Ownership Disclosure </w:t>
            </w:r>
            <w:r w:rsidRPr="008F7175">
              <w:rPr>
                <w:rFonts w:ascii="Footlight MT Light" w:hAnsi="Footlight MT Light"/>
                <w:b/>
                <w:bCs/>
              </w:rPr>
              <w:lastRenderedPageBreak/>
              <w:t>Diagnostic</w:t>
            </w:r>
          </w:p>
        </w:tc>
        <w:tc>
          <w:tcPr>
            <w:tcW w:w="0" w:type="auto"/>
            <w:hideMark/>
          </w:tcPr>
          <w:p w14:paraId="545C73F0"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 xml:space="preserve">To assess the comprehensiveness, reliability, and timeliness of beneficial </w:t>
            </w:r>
            <w:r w:rsidRPr="008F7175">
              <w:rPr>
                <w:rFonts w:ascii="Footlight MT Light" w:hAnsi="Footlight MT Light"/>
              </w:rPr>
              <w:lastRenderedPageBreak/>
              <w:t>ownership disclosures and develop a plan for full compliance.</w:t>
            </w:r>
          </w:p>
        </w:tc>
        <w:tc>
          <w:tcPr>
            <w:tcW w:w="0" w:type="auto"/>
            <w:hideMark/>
          </w:tcPr>
          <w:p w14:paraId="5C8D7254" w14:textId="77777777" w:rsidR="00774CA4" w:rsidRPr="008F7175" w:rsidRDefault="00371312" w:rsidP="00371312">
            <w:pPr>
              <w:jc w:val="both"/>
              <w:rPr>
                <w:rFonts w:ascii="Footlight MT Light" w:hAnsi="Footlight MT Light"/>
              </w:rPr>
            </w:pPr>
            <w:r w:rsidRPr="008F7175">
              <w:rPr>
                <w:rFonts w:ascii="Footlight MT Light" w:hAnsi="Footlight MT Light"/>
                <w:b/>
                <w:bCs/>
              </w:rPr>
              <w:lastRenderedPageBreak/>
              <w:t>Rationale</w:t>
            </w:r>
            <w:r w:rsidRPr="008F7175">
              <w:rPr>
                <w:rFonts w:ascii="Footlight MT Light" w:hAnsi="Footlight MT Light"/>
              </w:rPr>
              <w:t xml:space="preserve">: Validation found that some extractive companies have yet </w:t>
            </w:r>
            <w:r w:rsidRPr="008F7175">
              <w:rPr>
                <w:rFonts w:ascii="Footlight MT Light" w:hAnsi="Footlight MT Light"/>
              </w:rPr>
              <w:lastRenderedPageBreak/>
              <w:t>to disclose BO, a relatively large number of companies have not published BO data, and there are discrepancies between the NEITI BO Register and the CAC Company Register. </w:t>
            </w:r>
          </w:p>
          <w:p w14:paraId="601F6781" w14:textId="77777777" w:rsidR="00774CA4" w:rsidRPr="008F7175" w:rsidRDefault="00774CA4" w:rsidP="00371312">
            <w:pPr>
              <w:jc w:val="both"/>
              <w:rPr>
                <w:rFonts w:ascii="Footlight MT Light" w:hAnsi="Footlight MT Light"/>
                <w:b/>
                <w:bCs/>
              </w:rPr>
            </w:pPr>
          </w:p>
          <w:p w14:paraId="79D8AD4E" w14:textId="3967D9E8"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Full BO disclosure for all extractive companies, enhanced reliability, and integration of BO registers.</w:t>
            </w:r>
          </w:p>
        </w:tc>
        <w:tc>
          <w:tcPr>
            <w:tcW w:w="0" w:type="auto"/>
            <w:hideMark/>
          </w:tcPr>
          <w:p w14:paraId="087D717D"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 2.5</w:t>
            </w:r>
          </w:p>
        </w:tc>
        <w:tc>
          <w:tcPr>
            <w:tcW w:w="0" w:type="auto"/>
            <w:hideMark/>
          </w:tcPr>
          <w:p w14:paraId="167771AF" w14:textId="77777777" w:rsidR="004D09B9"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xml:space="preserve">: BO disclosures for all companies holding or applying for </w:t>
            </w:r>
            <w:r w:rsidRPr="008F7175">
              <w:rPr>
                <w:rFonts w:ascii="Footlight MT Light" w:hAnsi="Footlight MT Light"/>
              </w:rPr>
              <w:lastRenderedPageBreak/>
              <w:t>extractive licenses; high-risk companies; PEP disclosures; data reliability mechanisms. </w:t>
            </w:r>
          </w:p>
          <w:p w14:paraId="4102B629" w14:textId="77777777" w:rsidR="00774CA4" w:rsidRPr="008F7175" w:rsidRDefault="00774CA4" w:rsidP="00371312">
            <w:pPr>
              <w:jc w:val="both"/>
              <w:rPr>
                <w:rFonts w:ascii="Footlight MT Light" w:hAnsi="Footlight MT Light"/>
                <w:b/>
                <w:bCs/>
              </w:rPr>
            </w:pPr>
          </w:p>
          <w:p w14:paraId="4F778E78" w14:textId="2FD2B1FB"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xml:space="preserve">: Which companies have not disclosed BO? What are the barriers to disclosure? Are </w:t>
            </w:r>
            <w:proofErr w:type="spellStart"/>
            <w:r w:rsidRPr="008F7175">
              <w:rPr>
                <w:rFonts w:ascii="Footlight MT Light" w:hAnsi="Footlight MT Light"/>
              </w:rPr>
              <w:t>PEPs</w:t>
            </w:r>
            <w:proofErr w:type="spellEnd"/>
            <w:r w:rsidRPr="008F7175">
              <w:rPr>
                <w:rFonts w:ascii="Footlight MT Light" w:hAnsi="Footlight MT Light"/>
              </w:rPr>
              <w:t xml:space="preserve"> disclosed regardless of ownership level? Are there discrepancies between registers?</w:t>
            </w:r>
          </w:p>
        </w:tc>
        <w:tc>
          <w:tcPr>
            <w:tcW w:w="0" w:type="auto"/>
            <w:hideMark/>
          </w:tcPr>
          <w:p w14:paraId="38A16511"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External consultant with forensic audit capacity</w:t>
            </w:r>
          </w:p>
        </w:tc>
        <w:tc>
          <w:tcPr>
            <w:tcW w:w="0" w:type="auto"/>
            <w:hideMark/>
          </w:tcPr>
          <w:p w14:paraId="22AEFDFE" w14:textId="77777777" w:rsidR="00371312" w:rsidRPr="008F7175" w:rsidRDefault="00371312" w:rsidP="00371312">
            <w:pPr>
              <w:jc w:val="both"/>
              <w:rPr>
                <w:rFonts w:ascii="Footlight MT Light" w:hAnsi="Footlight MT Light"/>
              </w:rPr>
            </w:pPr>
            <w:r w:rsidRPr="008F7175">
              <w:rPr>
                <w:rFonts w:ascii="Footlight MT Light" w:hAnsi="Footlight MT Light"/>
              </w:rPr>
              <w:t xml:space="preserve">1. BO disclosure diagnostic report. 2. Comprehensive BO disclosure </w:t>
            </w:r>
            <w:r w:rsidRPr="008F7175">
              <w:rPr>
                <w:rFonts w:ascii="Footlight MT Light" w:hAnsi="Footlight MT Light"/>
              </w:rPr>
              <w:lastRenderedPageBreak/>
              <w:t>assessment. 3. Action plan for achieving full BO disclosure and enhancing reliability.</w:t>
            </w:r>
          </w:p>
        </w:tc>
      </w:tr>
      <w:tr w:rsidR="00E71E74" w:rsidRPr="008F7175" w14:paraId="23ED6E3B" w14:textId="77777777" w:rsidTr="00E71E74">
        <w:tc>
          <w:tcPr>
            <w:tcW w:w="0" w:type="auto"/>
            <w:hideMark/>
          </w:tcPr>
          <w:p w14:paraId="35696B89" w14:textId="77777777" w:rsidR="00371312" w:rsidRPr="008F7175" w:rsidRDefault="00371312" w:rsidP="00371312">
            <w:pPr>
              <w:jc w:val="both"/>
              <w:rPr>
                <w:rFonts w:ascii="Footlight MT Light" w:hAnsi="Footlight MT Light"/>
              </w:rPr>
            </w:pPr>
            <w:r w:rsidRPr="008F7175">
              <w:rPr>
                <w:rFonts w:ascii="Footlight MT Light" w:hAnsi="Footlight MT Light"/>
                <w:b/>
                <w:bCs/>
              </w:rPr>
              <w:lastRenderedPageBreak/>
              <w:t>DR5</w:t>
            </w:r>
          </w:p>
        </w:tc>
        <w:tc>
          <w:tcPr>
            <w:tcW w:w="0" w:type="auto"/>
            <w:hideMark/>
          </w:tcPr>
          <w:p w14:paraId="284F2AF5" w14:textId="77777777" w:rsidR="00371312" w:rsidRPr="008F7175" w:rsidRDefault="00371312" w:rsidP="00371312">
            <w:pPr>
              <w:jc w:val="both"/>
              <w:rPr>
                <w:rFonts w:ascii="Footlight MT Light" w:hAnsi="Footlight MT Light"/>
              </w:rPr>
            </w:pPr>
            <w:r w:rsidRPr="008F7175">
              <w:rPr>
                <w:rFonts w:ascii="Footlight MT Light" w:hAnsi="Footlight MT Light"/>
                <w:b/>
                <w:bCs/>
              </w:rPr>
              <w:t>State Participation and SOE Governance Diagnostic</w:t>
            </w:r>
          </w:p>
        </w:tc>
        <w:tc>
          <w:tcPr>
            <w:tcW w:w="0" w:type="auto"/>
            <w:hideMark/>
          </w:tcPr>
          <w:p w14:paraId="002FB7B9"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transparency and accountability of state participation, particularly NNPC's operations, transactions, and governance.</w:t>
            </w:r>
          </w:p>
        </w:tc>
        <w:tc>
          <w:tcPr>
            <w:tcW w:w="0" w:type="auto"/>
            <w:hideMark/>
          </w:tcPr>
          <w:p w14:paraId="19505DD1" w14:textId="77777777" w:rsidR="00774CA4"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xml:space="preserve">: Validation found that NNPC's AFS does not include financial statements of companies in which NNPC holds majority ownership, NEITI has not consistently tracked changes in NNPC ownership, and </w:t>
            </w:r>
            <w:r w:rsidRPr="008F7175">
              <w:rPr>
                <w:rFonts w:ascii="Footlight MT Light" w:hAnsi="Footlight MT Light"/>
              </w:rPr>
              <w:lastRenderedPageBreak/>
              <w:t>there is insufficient transparency in resource-backed loans. </w:t>
            </w:r>
          </w:p>
          <w:p w14:paraId="41A7E8F5" w14:textId="201323C7"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Enhanced transparency in SOE governance, improved disclosure of ownership and transactions, and better understanding of quasi-fiscal activities.</w:t>
            </w:r>
          </w:p>
        </w:tc>
        <w:tc>
          <w:tcPr>
            <w:tcW w:w="0" w:type="auto"/>
            <w:hideMark/>
          </w:tcPr>
          <w:p w14:paraId="61A0D40C"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Requirements 2.6, 4.5, 6.2</w:t>
            </w:r>
          </w:p>
        </w:tc>
        <w:tc>
          <w:tcPr>
            <w:tcW w:w="0" w:type="auto"/>
            <w:hideMark/>
          </w:tcPr>
          <w:p w14:paraId="19F91E56" w14:textId="77777777" w:rsidR="00774CA4"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xml:space="preserve">: NNPC and other </w:t>
            </w:r>
            <w:proofErr w:type="spellStart"/>
            <w:r w:rsidRPr="008F7175">
              <w:rPr>
                <w:rFonts w:ascii="Footlight MT Light" w:hAnsi="Footlight MT Light"/>
              </w:rPr>
              <w:t>SOEs</w:t>
            </w:r>
            <w:proofErr w:type="spellEnd"/>
            <w:r w:rsidRPr="008F7175">
              <w:rPr>
                <w:rFonts w:ascii="Footlight MT Light" w:hAnsi="Footlight MT Light"/>
              </w:rPr>
              <w:t>' level of ownership in extractive companies; terms attached to equity interests; resource-backed loans; quasi-fiscal expenditures; corporate governance practices. </w:t>
            </w:r>
          </w:p>
          <w:p w14:paraId="717C3041" w14:textId="77777777" w:rsidR="00774CA4" w:rsidRPr="008F7175" w:rsidRDefault="00774CA4" w:rsidP="00371312">
            <w:pPr>
              <w:jc w:val="both"/>
              <w:rPr>
                <w:rFonts w:ascii="Footlight MT Light" w:hAnsi="Footlight MT Light"/>
                <w:b/>
                <w:bCs/>
              </w:rPr>
            </w:pPr>
          </w:p>
          <w:p w14:paraId="71F3BECD" w14:textId="050D7CDF"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xml:space="preserve">: </w:t>
            </w:r>
            <w:r w:rsidRPr="008F7175">
              <w:rPr>
                <w:rFonts w:ascii="Footlight MT Light" w:hAnsi="Footlight MT Light"/>
              </w:rPr>
              <w:lastRenderedPageBreak/>
              <w:t>What are NNPC's ownership levels in extractive companies? What are the terms of resource-backed loans? What expenditures could be considered quasi-fiscal?</w:t>
            </w:r>
          </w:p>
        </w:tc>
        <w:tc>
          <w:tcPr>
            <w:tcW w:w="0" w:type="auto"/>
            <w:hideMark/>
          </w:tcPr>
          <w:p w14:paraId="2EEBB4A3"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Hybrid: Secretariat review with external financial expertise</w:t>
            </w:r>
          </w:p>
        </w:tc>
        <w:tc>
          <w:tcPr>
            <w:tcW w:w="0" w:type="auto"/>
            <w:hideMark/>
          </w:tcPr>
          <w:p w14:paraId="237D95ED" w14:textId="77777777" w:rsidR="00371312" w:rsidRPr="008F7175" w:rsidRDefault="00371312" w:rsidP="00371312">
            <w:pPr>
              <w:jc w:val="both"/>
              <w:rPr>
                <w:rFonts w:ascii="Footlight MT Light" w:hAnsi="Footlight MT Light"/>
              </w:rPr>
            </w:pPr>
            <w:r w:rsidRPr="008F7175">
              <w:rPr>
                <w:rFonts w:ascii="Footlight MT Light" w:hAnsi="Footlight MT Light"/>
              </w:rPr>
              <w:t>1. SOE governance diagnostic report. 2. Assessment of NNPC's ownership and transactions. 3. Recommendations for improving SOE transparency and accountability.</w:t>
            </w:r>
          </w:p>
        </w:tc>
      </w:tr>
    </w:tbl>
    <w:p w14:paraId="66AA8BB2" w14:textId="1419FAE0" w:rsidR="00371312" w:rsidRPr="008F7175" w:rsidRDefault="00371312" w:rsidP="00371312">
      <w:pPr>
        <w:spacing w:after="0" w:line="240" w:lineRule="auto"/>
        <w:jc w:val="both"/>
        <w:rPr>
          <w:rFonts w:ascii="Footlight MT Light" w:hAnsi="Footlight MT Light"/>
        </w:rPr>
      </w:pPr>
    </w:p>
    <w:p w14:paraId="6B210BAC" w14:textId="77777777" w:rsidR="00774CA4" w:rsidRPr="008F7175" w:rsidRDefault="00774CA4" w:rsidP="00371312">
      <w:pPr>
        <w:spacing w:after="0" w:line="240" w:lineRule="auto"/>
        <w:jc w:val="both"/>
        <w:rPr>
          <w:rFonts w:ascii="Footlight MT Light" w:hAnsi="Footlight MT Light"/>
          <w:b/>
          <w:bCs/>
        </w:rPr>
      </w:pPr>
    </w:p>
    <w:p w14:paraId="37BE29B2" w14:textId="341CBB5D"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PRIORITY 2 DIAGNOSTIC REVIEWS (Year 2–3: 2025–2026)</w:t>
      </w:r>
    </w:p>
    <w:p w14:paraId="4D4CBDCB" w14:textId="77777777" w:rsidR="00774CA4" w:rsidRPr="008F7175" w:rsidRDefault="00774CA4" w:rsidP="00371312">
      <w:pPr>
        <w:spacing w:after="0" w:line="240" w:lineRule="auto"/>
        <w:jc w:val="both"/>
        <w:rPr>
          <w:rFonts w:ascii="Footlight MT Light" w:hAnsi="Footlight MT Light"/>
          <w:b/>
          <w:bCs/>
        </w:rPr>
      </w:pPr>
    </w:p>
    <w:tbl>
      <w:tblPr>
        <w:tblStyle w:val="TableGrid"/>
        <w:tblW w:w="0" w:type="auto"/>
        <w:tblLook w:val="04A0" w:firstRow="1" w:lastRow="0" w:firstColumn="1" w:lastColumn="0" w:noHBand="0" w:noVBand="1"/>
      </w:tblPr>
      <w:tblGrid>
        <w:gridCol w:w="540"/>
        <w:gridCol w:w="1015"/>
        <w:gridCol w:w="1029"/>
        <w:gridCol w:w="1125"/>
        <w:gridCol w:w="987"/>
        <w:gridCol w:w="1789"/>
        <w:gridCol w:w="1287"/>
        <w:gridCol w:w="1244"/>
      </w:tblGrid>
      <w:tr w:rsidR="00774CA4" w:rsidRPr="008F7175" w14:paraId="77296649" w14:textId="77777777" w:rsidTr="00774CA4">
        <w:tc>
          <w:tcPr>
            <w:tcW w:w="0" w:type="auto"/>
            <w:hideMark/>
          </w:tcPr>
          <w:p w14:paraId="15525913" w14:textId="4DD30968" w:rsidR="00371312" w:rsidRPr="008F7175" w:rsidRDefault="00774CA4" w:rsidP="00371312">
            <w:pPr>
              <w:jc w:val="both"/>
              <w:rPr>
                <w:rFonts w:ascii="Footlight MT Light" w:hAnsi="Footlight MT Light"/>
                <w:b/>
                <w:bCs/>
                <w:lang w:val="en-US"/>
              </w:rPr>
            </w:pPr>
            <w:r w:rsidRPr="008F7175">
              <w:rPr>
                <w:rFonts w:ascii="Footlight MT Light" w:hAnsi="Footlight MT Light"/>
                <w:b/>
                <w:bCs/>
                <w:lang w:val="en-US"/>
              </w:rPr>
              <w:t>S/N</w:t>
            </w:r>
          </w:p>
        </w:tc>
        <w:tc>
          <w:tcPr>
            <w:tcW w:w="0" w:type="auto"/>
            <w:hideMark/>
          </w:tcPr>
          <w:p w14:paraId="132FE55A"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Diagnostic Review Title</w:t>
            </w:r>
          </w:p>
        </w:tc>
        <w:tc>
          <w:tcPr>
            <w:tcW w:w="0" w:type="auto"/>
            <w:hideMark/>
          </w:tcPr>
          <w:p w14:paraId="2F7E710F"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Objective</w:t>
            </w:r>
          </w:p>
        </w:tc>
        <w:tc>
          <w:tcPr>
            <w:tcW w:w="0" w:type="auto"/>
            <w:hideMark/>
          </w:tcPr>
          <w:p w14:paraId="20C40B3E"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Rationale &amp; Expected Outcomes</w:t>
            </w:r>
          </w:p>
        </w:tc>
        <w:tc>
          <w:tcPr>
            <w:tcW w:w="0" w:type="auto"/>
            <w:hideMark/>
          </w:tcPr>
          <w:p w14:paraId="1BF0053E"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EITI Requirement / Validation Finding</w:t>
            </w:r>
          </w:p>
        </w:tc>
        <w:tc>
          <w:tcPr>
            <w:tcW w:w="0" w:type="auto"/>
            <w:hideMark/>
          </w:tcPr>
          <w:p w14:paraId="6205EC72"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Scope &amp; Key Questions</w:t>
            </w:r>
          </w:p>
        </w:tc>
        <w:tc>
          <w:tcPr>
            <w:tcW w:w="0" w:type="auto"/>
            <w:hideMark/>
          </w:tcPr>
          <w:p w14:paraId="184CB1D9"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Implementation Approach</w:t>
            </w:r>
          </w:p>
        </w:tc>
        <w:tc>
          <w:tcPr>
            <w:tcW w:w="0" w:type="auto"/>
            <w:hideMark/>
          </w:tcPr>
          <w:p w14:paraId="514FA2E7"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Deliverables</w:t>
            </w:r>
          </w:p>
        </w:tc>
      </w:tr>
      <w:tr w:rsidR="00774CA4" w:rsidRPr="008F7175" w14:paraId="548E2208" w14:textId="77777777" w:rsidTr="00774CA4">
        <w:tc>
          <w:tcPr>
            <w:tcW w:w="0" w:type="auto"/>
            <w:hideMark/>
          </w:tcPr>
          <w:p w14:paraId="0A45EDB7" w14:textId="77777777" w:rsidR="00371312" w:rsidRPr="008F7175" w:rsidRDefault="00371312" w:rsidP="00371312">
            <w:pPr>
              <w:jc w:val="both"/>
              <w:rPr>
                <w:rFonts w:ascii="Footlight MT Light" w:hAnsi="Footlight MT Light"/>
              </w:rPr>
            </w:pPr>
            <w:r w:rsidRPr="008F7175">
              <w:rPr>
                <w:rFonts w:ascii="Footlight MT Light" w:hAnsi="Footlight MT Light"/>
                <w:b/>
                <w:bCs/>
              </w:rPr>
              <w:t>DR6</w:t>
            </w:r>
          </w:p>
        </w:tc>
        <w:tc>
          <w:tcPr>
            <w:tcW w:w="0" w:type="auto"/>
            <w:hideMark/>
          </w:tcPr>
          <w:p w14:paraId="37BD4E3D" w14:textId="77777777" w:rsidR="00371312" w:rsidRPr="008F7175" w:rsidRDefault="00371312" w:rsidP="00371312">
            <w:pPr>
              <w:jc w:val="both"/>
              <w:rPr>
                <w:rFonts w:ascii="Footlight MT Light" w:hAnsi="Footlight MT Light"/>
              </w:rPr>
            </w:pPr>
            <w:r w:rsidRPr="008F7175">
              <w:rPr>
                <w:rFonts w:ascii="Footlight MT Light" w:hAnsi="Footlight MT Light"/>
                <w:b/>
                <w:bCs/>
              </w:rPr>
              <w:t>License Register Diagnostic</w:t>
            </w:r>
          </w:p>
        </w:tc>
        <w:tc>
          <w:tcPr>
            <w:tcW w:w="0" w:type="auto"/>
            <w:hideMark/>
          </w:tcPr>
          <w:p w14:paraId="746F3BF2"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completeness, accuracy, and accessibility of license registers in the oil, gas, and mining sectors.</w:t>
            </w:r>
          </w:p>
        </w:tc>
        <w:tc>
          <w:tcPr>
            <w:tcW w:w="0" w:type="auto"/>
            <w:hideMark/>
          </w:tcPr>
          <w:p w14:paraId="38B38D5E" w14:textId="77777777" w:rsidR="00986547"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Validation found gaps in information such as date of application and date of award in the mining licence register; the DPR NOGIAR does not provide up-to-</w:t>
            </w:r>
            <w:r w:rsidRPr="008F7175">
              <w:rPr>
                <w:rFonts w:ascii="Footlight MT Light" w:hAnsi="Footlight MT Light"/>
              </w:rPr>
              <w:lastRenderedPageBreak/>
              <w:t>date information; NUPRC website publishes license data in a convoluted way; and coordinates of oil and gas licenses are not available. </w:t>
            </w:r>
          </w:p>
          <w:p w14:paraId="3A8E0353" w14:textId="77777777" w:rsidR="00986547" w:rsidRPr="008F7175" w:rsidRDefault="00986547" w:rsidP="00371312">
            <w:pPr>
              <w:jc w:val="both"/>
              <w:rPr>
                <w:rFonts w:ascii="Footlight MT Light" w:hAnsi="Footlight MT Light"/>
                <w:b/>
                <w:bCs/>
              </w:rPr>
            </w:pPr>
          </w:p>
          <w:p w14:paraId="6A5B9F2F" w14:textId="5B432923"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Comprehensive, accurate, and accessible license registers for all sectors.</w:t>
            </w:r>
          </w:p>
        </w:tc>
        <w:tc>
          <w:tcPr>
            <w:tcW w:w="0" w:type="auto"/>
            <w:hideMark/>
          </w:tcPr>
          <w:p w14:paraId="57F6BA0B"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 2.3</w:t>
            </w:r>
          </w:p>
        </w:tc>
        <w:tc>
          <w:tcPr>
            <w:tcW w:w="0" w:type="auto"/>
            <w:hideMark/>
          </w:tcPr>
          <w:p w14:paraId="096E4E3B" w14:textId="77777777" w:rsidR="00986547"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Mining, oil, and gas license registers; completeness of information (license holder, coordinates, dates of application/award/expiry); accessibility and usability. </w:t>
            </w:r>
          </w:p>
          <w:p w14:paraId="2B51979B" w14:textId="77777777" w:rsidR="00986547" w:rsidRPr="008F7175" w:rsidRDefault="00986547" w:rsidP="00371312">
            <w:pPr>
              <w:jc w:val="both"/>
              <w:rPr>
                <w:rFonts w:ascii="Footlight MT Light" w:hAnsi="Footlight MT Light"/>
                <w:b/>
                <w:bCs/>
              </w:rPr>
            </w:pPr>
          </w:p>
          <w:p w14:paraId="2F4C2E62" w14:textId="67BBD119"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xml:space="preserve">: Are license registers complete and accurate? Are they publicly accessible and </w:t>
            </w:r>
            <w:r w:rsidRPr="008F7175">
              <w:rPr>
                <w:rFonts w:ascii="Footlight MT Light" w:hAnsi="Footlight MT Light"/>
              </w:rPr>
              <w:lastRenderedPageBreak/>
              <w:t>user-friendly? What gaps exist and how can they be addressed?</w:t>
            </w:r>
          </w:p>
        </w:tc>
        <w:tc>
          <w:tcPr>
            <w:tcW w:w="0" w:type="auto"/>
            <w:hideMark/>
          </w:tcPr>
          <w:p w14:paraId="189C3F25"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Internal Secretariat review with NUPRC and MCO engagement</w:t>
            </w:r>
          </w:p>
        </w:tc>
        <w:tc>
          <w:tcPr>
            <w:tcW w:w="0" w:type="auto"/>
            <w:hideMark/>
          </w:tcPr>
          <w:p w14:paraId="41A250F3" w14:textId="77777777" w:rsidR="00986547" w:rsidRPr="008F7175" w:rsidRDefault="00371312" w:rsidP="00371312">
            <w:pPr>
              <w:jc w:val="both"/>
              <w:rPr>
                <w:rFonts w:ascii="Footlight MT Light" w:hAnsi="Footlight MT Light"/>
              </w:rPr>
            </w:pPr>
            <w:r w:rsidRPr="008F7175">
              <w:rPr>
                <w:rFonts w:ascii="Footlight MT Light" w:hAnsi="Footlight MT Light"/>
              </w:rPr>
              <w:t xml:space="preserve">1. License register diagnostic report. </w:t>
            </w:r>
          </w:p>
          <w:p w14:paraId="566AF8C8" w14:textId="77777777" w:rsidR="00986547" w:rsidRPr="008F7175" w:rsidRDefault="00986547" w:rsidP="00371312">
            <w:pPr>
              <w:jc w:val="both"/>
              <w:rPr>
                <w:rFonts w:ascii="Footlight MT Light" w:hAnsi="Footlight MT Light"/>
              </w:rPr>
            </w:pPr>
          </w:p>
          <w:p w14:paraId="3050976A" w14:textId="77777777" w:rsidR="00986547" w:rsidRPr="008F7175" w:rsidRDefault="00371312" w:rsidP="00371312">
            <w:pPr>
              <w:jc w:val="both"/>
              <w:rPr>
                <w:rFonts w:ascii="Footlight MT Light" w:hAnsi="Footlight MT Light"/>
              </w:rPr>
            </w:pPr>
            <w:r w:rsidRPr="008F7175">
              <w:rPr>
                <w:rFonts w:ascii="Footlight MT Light" w:hAnsi="Footlight MT Light"/>
              </w:rPr>
              <w:t xml:space="preserve">2. Gap analysis and recommendations for improvement. </w:t>
            </w:r>
          </w:p>
          <w:p w14:paraId="3D2F243E" w14:textId="60D6ED0B" w:rsidR="00371312" w:rsidRPr="008F7175" w:rsidRDefault="00371312" w:rsidP="00371312">
            <w:pPr>
              <w:jc w:val="both"/>
              <w:rPr>
                <w:rFonts w:ascii="Footlight MT Light" w:hAnsi="Footlight MT Light"/>
              </w:rPr>
            </w:pPr>
            <w:r w:rsidRPr="008F7175">
              <w:rPr>
                <w:rFonts w:ascii="Footlight MT Light" w:hAnsi="Footlight MT Light"/>
              </w:rPr>
              <w:t>3. Action plan for developing and publishing comprehensive registers.</w:t>
            </w:r>
          </w:p>
        </w:tc>
      </w:tr>
      <w:tr w:rsidR="00774CA4" w:rsidRPr="008F7175" w14:paraId="0CFECC92" w14:textId="77777777" w:rsidTr="00774CA4">
        <w:tc>
          <w:tcPr>
            <w:tcW w:w="0" w:type="auto"/>
            <w:hideMark/>
          </w:tcPr>
          <w:p w14:paraId="6BBC7FFE" w14:textId="77777777" w:rsidR="00371312" w:rsidRPr="008F7175" w:rsidRDefault="00371312" w:rsidP="00371312">
            <w:pPr>
              <w:jc w:val="both"/>
              <w:rPr>
                <w:rFonts w:ascii="Footlight MT Light" w:hAnsi="Footlight MT Light"/>
              </w:rPr>
            </w:pPr>
            <w:r w:rsidRPr="008F7175">
              <w:rPr>
                <w:rFonts w:ascii="Footlight MT Light" w:hAnsi="Footlight MT Light"/>
                <w:b/>
                <w:bCs/>
              </w:rPr>
              <w:t>DR7</w:t>
            </w:r>
          </w:p>
        </w:tc>
        <w:tc>
          <w:tcPr>
            <w:tcW w:w="0" w:type="auto"/>
            <w:hideMark/>
          </w:tcPr>
          <w:p w14:paraId="3987337A" w14:textId="77777777" w:rsidR="00371312" w:rsidRPr="008F7175" w:rsidRDefault="00371312" w:rsidP="00371312">
            <w:pPr>
              <w:jc w:val="both"/>
              <w:rPr>
                <w:rFonts w:ascii="Footlight MT Light" w:hAnsi="Footlight MT Light"/>
              </w:rPr>
            </w:pPr>
            <w:r w:rsidRPr="008F7175">
              <w:rPr>
                <w:rFonts w:ascii="Footlight MT Light" w:hAnsi="Footlight MT Light"/>
                <w:b/>
                <w:bCs/>
              </w:rPr>
              <w:t>Revenue Data Quality and Assurance Diagnostic</w:t>
            </w:r>
          </w:p>
        </w:tc>
        <w:tc>
          <w:tcPr>
            <w:tcW w:w="0" w:type="auto"/>
            <w:hideMark/>
          </w:tcPr>
          <w:p w14:paraId="12CEA112"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quality, reliability, and assurance of revenue and payment data disclosed under EITI reporting.</w:t>
            </w:r>
          </w:p>
        </w:tc>
        <w:tc>
          <w:tcPr>
            <w:tcW w:w="0" w:type="auto"/>
            <w:hideMark/>
          </w:tcPr>
          <w:p w14:paraId="2C839DB6" w14:textId="77777777" w:rsidR="00DF176F"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Validation and self-assessment templates require comprehensive review of data quality, assurance procedures, and audit mechanisms for revenue data. </w:t>
            </w:r>
          </w:p>
          <w:p w14:paraId="1C05E989" w14:textId="2013A3E7"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Enhanced reliability of revenue data, strengthe</w:t>
            </w:r>
            <w:r w:rsidRPr="008F7175">
              <w:rPr>
                <w:rFonts w:ascii="Footlight MT Light" w:hAnsi="Footlight MT Light"/>
              </w:rPr>
              <w:lastRenderedPageBreak/>
              <w:t>ned assurance procedures, and improved stakeholder confidence.</w:t>
            </w:r>
          </w:p>
        </w:tc>
        <w:tc>
          <w:tcPr>
            <w:tcW w:w="0" w:type="auto"/>
            <w:hideMark/>
          </w:tcPr>
          <w:p w14:paraId="29DCF6E0"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Requirements 4.1, 4.9</w:t>
            </w:r>
          </w:p>
        </w:tc>
        <w:tc>
          <w:tcPr>
            <w:tcW w:w="0" w:type="auto"/>
            <w:hideMark/>
          </w:tcPr>
          <w:p w14:paraId="2E68E312" w14:textId="77777777" w:rsidR="00DF176F"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Data quality and assurance procedures for revenue and payment data; audit mechanisms for government entities and companies; reconciliation or risk-based approach. </w:t>
            </w:r>
          </w:p>
          <w:p w14:paraId="7DB93A0B" w14:textId="77777777" w:rsidR="00DF176F" w:rsidRPr="008F7175" w:rsidRDefault="00DF176F" w:rsidP="00371312">
            <w:pPr>
              <w:jc w:val="both"/>
              <w:rPr>
                <w:rFonts w:ascii="Footlight MT Light" w:hAnsi="Footlight MT Light"/>
                <w:b/>
                <w:bCs/>
              </w:rPr>
            </w:pPr>
          </w:p>
          <w:p w14:paraId="1CF7BB81" w14:textId="3C82B727"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Are revenue data comprehensive and reliable? Are they subject to credible, independent audit? What assurance procedures are in place?</w:t>
            </w:r>
          </w:p>
        </w:tc>
        <w:tc>
          <w:tcPr>
            <w:tcW w:w="0" w:type="auto"/>
            <w:hideMark/>
          </w:tcPr>
          <w:p w14:paraId="66E10C51" w14:textId="77777777" w:rsidR="00371312" w:rsidRPr="008F7175" w:rsidRDefault="00371312" w:rsidP="00371312">
            <w:pPr>
              <w:jc w:val="both"/>
              <w:rPr>
                <w:rFonts w:ascii="Footlight MT Light" w:hAnsi="Footlight MT Light"/>
              </w:rPr>
            </w:pPr>
            <w:r w:rsidRPr="008F7175">
              <w:rPr>
                <w:rFonts w:ascii="Footlight MT Light" w:hAnsi="Footlight MT Light"/>
              </w:rPr>
              <w:t>External auditor/consultant</w:t>
            </w:r>
          </w:p>
        </w:tc>
        <w:tc>
          <w:tcPr>
            <w:tcW w:w="0" w:type="auto"/>
            <w:hideMark/>
          </w:tcPr>
          <w:p w14:paraId="62A27210" w14:textId="77777777" w:rsidR="00371312" w:rsidRPr="008F7175" w:rsidRDefault="00371312" w:rsidP="00371312">
            <w:pPr>
              <w:jc w:val="both"/>
              <w:rPr>
                <w:rFonts w:ascii="Footlight MT Light" w:hAnsi="Footlight MT Light"/>
              </w:rPr>
            </w:pPr>
            <w:r w:rsidRPr="008F7175">
              <w:rPr>
                <w:rFonts w:ascii="Footlight MT Light" w:hAnsi="Footlight MT Light"/>
              </w:rPr>
              <w:t>1. Data quality diagnostic report. 2. Assessment of audit and assurance procedures. 3. Recommendations for strengthening data reliability.</w:t>
            </w:r>
          </w:p>
        </w:tc>
      </w:tr>
      <w:tr w:rsidR="00774CA4" w:rsidRPr="008F7175" w14:paraId="37B988C3" w14:textId="77777777" w:rsidTr="00774CA4">
        <w:tc>
          <w:tcPr>
            <w:tcW w:w="0" w:type="auto"/>
            <w:hideMark/>
          </w:tcPr>
          <w:p w14:paraId="25FAC113" w14:textId="77777777" w:rsidR="00371312" w:rsidRPr="008F7175" w:rsidRDefault="00371312" w:rsidP="00371312">
            <w:pPr>
              <w:jc w:val="both"/>
              <w:rPr>
                <w:rFonts w:ascii="Footlight MT Light" w:hAnsi="Footlight MT Light"/>
              </w:rPr>
            </w:pPr>
            <w:r w:rsidRPr="008F7175">
              <w:rPr>
                <w:rFonts w:ascii="Footlight MT Light" w:hAnsi="Footlight MT Light"/>
                <w:b/>
                <w:bCs/>
              </w:rPr>
              <w:t>DR8</w:t>
            </w:r>
          </w:p>
        </w:tc>
        <w:tc>
          <w:tcPr>
            <w:tcW w:w="0" w:type="auto"/>
            <w:hideMark/>
          </w:tcPr>
          <w:p w14:paraId="1FCDCD0C" w14:textId="77777777" w:rsidR="00371312" w:rsidRPr="008F7175" w:rsidRDefault="00371312" w:rsidP="00371312">
            <w:pPr>
              <w:jc w:val="both"/>
              <w:rPr>
                <w:rFonts w:ascii="Footlight MT Light" w:hAnsi="Footlight MT Light"/>
              </w:rPr>
            </w:pPr>
            <w:r w:rsidRPr="008F7175">
              <w:rPr>
                <w:rFonts w:ascii="Footlight MT Light" w:hAnsi="Footlight MT Light"/>
                <w:b/>
                <w:bCs/>
              </w:rPr>
              <w:t>Subnational Transfers and Payments Diagnostic</w:t>
            </w:r>
          </w:p>
        </w:tc>
        <w:tc>
          <w:tcPr>
            <w:tcW w:w="0" w:type="auto"/>
            <w:hideMark/>
          </w:tcPr>
          <w:p w14:paraId="3540025A"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transparency and accountability of subnational transfers and payments related to extractive revenues.</w:t>
            </w:r>
          </w:p>
        </w:tc>
        <w:tc>
          <w:tcPr>
            <w:tcW w:w="0" w:type="auto"/>
            <w:hideMark/>
          </w:tcPr>
          <w:p w14:paraId="04A5432C" w14:textId="77777777" w:rsidR="00DF176F"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Validation found weaknesses in transparency in the management of funds collected by NDDC and NCDMB, insufficient information on financial management of these entities, and lack of publicly accessible comparison of actual transfers with the revenue-sharing formula. </w:t>
            </w:r>
          </w:p>
          <w:p w14:paraId="755E44CF" w14:textId="77777777" w:rsidR="00DF176F" w:rsidRPr="008F7175" w:rsidRDefault="00DF176F" w:rsidP="00371312">
            <w:pPr>
              <w:jc w:val="both"/>
              <w:rPr>
                <w:rFonts w:ascii="Footlight MT Light" w:hAnsi="Footlight MT Light"/>
                <w:b/>
                <w:bCs/>
              </w:rPr>
            </w:pPr>
          </w:p>
          <w:p w14:paraId="73A70AFD" w14:textId="530EAF0C"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xml:space="preserve">: Enhanced transparency in subnational revenue management and improved understanding of revenue </w:t>
            </w:r>
            <w:r w:rsidRPr="008F7175">
              <w:rPr>
                <w:rFonts w:ascii="Footlight MT Light" w:hAnsi="Footlight MT Light"/>
              </w:rPr>
              <w:lastRenderedPageBreak/>
              <w:t>distribution.</w:t>
            </w:r>
          </w:p>
        </w:tc>
        <w:tc>
          <w:tcPr>
            <w:tcW w:w="0" w:type="auto"/>
            <w:hideMark/>
          </w:tcPr>
          <w:p w14:paraId="6A5D7302"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Requirements 4.6, 5.1, 5.2</w:t>
            </w:r>
          </w:p>
        </w:tc>
        <w:tc>
          <w:tcPr>
            <w:tcW w:w="0" w:type="auto"/>
            <w:hideMark/>
          </w:tcPr>
          <w:p w14:paraId="787534B2" w14:textId="77777777" w:rsidR="00DF176F"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Mandatory and discretionary subnational transfers; revenue-sharing formula; actual vs. expected transfers; NDDC and NCDMB financial management.</w:t>
            </w:r>
          </w:p>
          <w:p w14:paraId="1EECC9A2" w14:textId="77777777" w:rsidR="00DF176F" w:rsidRPr="008F7175" w:rsidRDefault="00DF176F" w:rsidP="00371312">
            <w:pPr>
              <w:jc w:val="both"/>
              <w:rPr>
                <w:rFonts w:ascii="Footlight MT Light" w:hAnsi="Footlight MT Light"/>
                <w:b/>
                <w:bCs/>
              </w:rPr>
            </w:pPr>
          </w:p>
          <w:p w14:paraId="1E121189" w14:textId="42DFCDF3"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Are subnational transfers transparent and accountable? Are actual transfers consistent with the revenue-sharing formula? Are NDDC and NCDMB financial reports publicly available?</w:t>
            </w:r>
          </w:p>
        </w:tc>
        <w:tc>
          <w:tcPr>
            <w:tcW w:w="0" w:type="auto"/>
            <w:hideMark/>
          </w:tcPr>
          <w:p w14:paraId="36376746" w14:textId="77777777" w:rsidR="00371312" w:rsidRPr="008F7175" w:rsidRDefault="00371312" w:rsidP="00371312">
            <w:pPr>
              <w:jc w:val="both"/>
              <w:rPr>
                <w:rFonts w:ascii="Footlight MT Light" w:hAnsi="Footlight MT Light"/>
              </w:rPr>
            </w:pPr>
            <w:r w:rsidRPr="008F7175">
              <w:rPr>
                <w:rFonts w:ascii="Footlight MT Light" w:hAnsi="Footlight MT Light"/>
              </w:rPr>
              <w:t>External consultant with public financial management expertise</w:t>
            </w:r>
          </w:p>
        </w:tc>
        <w:tc>
          <w:tcPr>
            <w:tcW w:w="0" w:type="auto"/>
            <w:hideMark/>
          </w:tcPr>
          <w:p w14:paraId="0681AC3E" w14:textId="77777777" w:rsidR="00371312" w:rsidRPr="008F7175" w:rsidRDefault="00371312" w:rsidP="00371312">
            <w:pPr>
              <w:jc w:val="both"/>
              <w:rPr>
                <w:rFonts w:ascii="Footlight MT Light" w:hAnsi="Footlight MT Light"/>
              </w:rPr>
            </w:pPr>
            <w:r w:rsidRPr="008F7175">
              <w:rPr>
                <w:rFonts w:ascii="Footlight MT Light" w:hAnsi="Footlight MT Light"/>
              </w:rPr>
              <w:t>1. Subnational transfers diagnostic report. 2. Assessment of revenue-sharing formula implementation. 3. Recommendations for improving transparency in subnational revenue management.</w:t>
            </w:r>
          </w:p>
        </w:tc>
      </w:tr>
      <w:tr w:rsidR="00774CA4" w:rsidRPr="008F7175" w14:paraId="5A434055" w14:textId="77777777" w:rsidTr="00774CA4">
        <w:tc>
          <w:tcPr>
            <w:tcW w:w="0" w:type="auto"/>
            <w:hideMark/>
          </w:tcPr>
          <w:p w14:paraId="63C06A31" w14:textId="77777777" w:rsidR="00371312" w:rsidRPr="008F7175" w:rsidRDefault="00371312" w:rsidP="00371312">
            <w:pPr>
              <w:jc w:val="both"/>
              <w:rPr>
                <w:rFonts w:ascii="Footlight MT Light" w:hAnsi="Footlight MT Light"/>
              </w:rPr>
            </w:pPr>
            <w:r w:rsidRPr="008F7175">
              <w:rPr>
                <w:rFonts w:ascii="Footlight MT Light" w:hAnsi="Footlight MT Light"/>
                <w:b/>
                <w:bCs/>
              </w:rPr>
              <w:t>DR9</w:t>
            </w:r>
          </w:p>
        </w:tc>
        <w:tc>
          <w:tcPr>
            <w:tcW w:w="0" w:type="auto"/>
            <w:hideMark/>
          </w:tcPr>
          <w:p w14:paraId="67B6D355" w14:textId="77777777" w:rsidR="00371312" w:rsidRPr="008F7175" w:rsidRDefault="00371312" w:rsidP="00371312">
            <w:pPr>
              <w:jc w:val="both"/>
              <w:rPr>
                <w:rFonts w:ascii="Footlight MT Light" w:hAnsi="Footlight MT Light"/>
              </w:rPr>
            </w:pPr>
            <w:r w:rsidRPr="008F7175">
              <w:rPr>
                <w:rFonts w:ascii="Footlight MT Light" w:hAnsi="Footlight MT Light"/>
                <w:b/>
                <w:bCs/>
              </w:rPr>
              <w:t>Infrastructure Provisions and Barter Arrangements Diagnostic</w:t>
            </w:r>
          </w:p>
        </w:tc>
        <w:tc>
          <w:tcPr>
            <w:tcW w:w="0" w:type="auto"/>
            <w:hideMark/>
          </w:tcPr>
          <w:p w14:paraId="6BD6558B"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transparency of infrastructure provisions, barter arrangements, and resource-backed loans.</w:t>
            </w:r>
          </w:p>
        </w:tc>
        <w:tc>
          <w:tcPr>
            <w:tcW w:w="0" w:type="auto"/>
            <w:hideMark/>
          </w:tcPr>
          <w:p w14:paraId="099EA852" w14:textId="77777777" w:rsidR="00DF176F"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Validation found insufficient transparency on resource-backed loans and DSDP arrangements, with Project Eagle not disclosing interest rate and loan tenor, and NEITI not having carried out a value-for-money assessment. </w:t>
            </w:r>
          </w:p>
          <w:p w14:paraId="304FF381" w14:textId="77777777" w:rsidR="00DF176F" w:rsidRPr="008F7175" w:rsidRDefault="00DF176F" w:rsidP="00371312">
            <w:pPr>
              <w:jc w:val="both"/>
              <w:rPr>
                <w:rFonts w:ascii="Footlight MT Light" w:hAnsi="Footlight MT Light"/>
                <w:b/>
                <w:bCs/>
              </w:rPr>
            </w:pPr>
          </w:p>
          <w:p w14:paraId="189CA465" w14:textId="26AC0531"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Enhanced transparency in resource-backed loans and barter arrangements, and value-for-money assessments of such transactions.</w:t>
            </w:r>
          </w:p>
        </w:tc>
        <w:tc>
          <w:tcPr>
            <w:tcW w:w="0" w:type="auto"/>
            <w:hideMark/>
          </w:tcPr>
          <w:p w14:paraId="4C5B6393" w14:textId="77777777" w:rsidR="00371312" w:rsidRPr="008F7175" w:rsidRDefault="00371312" w:rsidP="00371312">
            <w:pPr>
              <w:jc w:val="both"/>
              <w:rPr>
                <w:rFonts w:ascii="Footlight MT Light" w:hAnsi="Footlight MT Light"/>
              </w:rPr>
            </w:pPr>
            <w:r w:rsidRPr="008F7175">
              <w:rPr>
                <w:rFonts w:ascii="Footlight MT Light" w:hAnsi="Footlight MT Light"/>
              </w:rPr>
              <w:t>Requirement 4.3</w:t>
            </w:r>
          </w:p>
        </w:tc>
        <w:tc>
          <w:tcPr>
            <w:tcW w:w="0" w:type="auto"/>
            <w:hideMark/>
          </w:tcPr>
          <w:p w14:paraId="54CD566B" w14:textId="77777777" w:rsidR="00DF176F"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Resource-backed loans (including Project Eagle); DSDP arrangements; oil-for-product agreements; value-for-money assessments. </w:t>
            </w:r>
          </w:p>
          <w:p w14:paraId="18303D8A" w14:textId="77777777" w:rsidR="00DF176F" w:rsidRPr="008F7175" w:rsidRDefault="00DF176F" w:rsidP="00371312">
            <w:pPr>
              <w:jc w:val="both"/>
              <w:rPr>
                <w:rFonts w:ascii="Footlight MT Light" w:hAnsi="Footlight MT Light"/>
                <w:b/>
                <w:bCs/>
              </w:rPr>
            </w:pPr>
          </w:p>
          <w:p w14:paraId="6907D0AC" w14:textId="64792FEB"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What resource-backed loans and barter arrangements exist? Are their terms transparent? What is the value-for-money of these transactions?</w:t>
            </w:r>
          </w:p>
        </w:tc>
        <w:tc>
          <w:tcPr>
            <w:tcW w:w="0" w:type="auto"/>
            <w:hideMark/>
          </w:tcPr>
          <w:p w14:paraId="6BDD4141" w14:textId="77777777" w:rsidR="00371312" w:rsidRPr="008F7175" w:rsidRDefault="00371312" w:rsidP="00371312">
            <w:pPr>
              <w:jc w:val="both"/>
              <w:rPr>
                <w:rFonts w:ascii="Footlight MT Light" w:hAnsi="Footlight MT Light"/>
              </w:rPr>
            </w:pPr>
            <w:r w:rsidRPr="008F7175">
              <w:rPr>
                <w:rFonts w:ascii="Footlight MT Light" w:hAnsi="Footlight MT Light"/>
              </w:rPr>
              <w:t>External consultant with financial and legal expertise</w:t>
            </w:r>
          </w:p>
        </w:tc>
        <w:tc>
          <w:tcPr>
            <w:tcW w:w="0" w:type="auto"/>
            <w:hideMark/>
          </w:tcPr>
          <w:p w14:paraId="221D5499" w14:textId="77777777" w:rsidR="00371312" w:rsidRPr="008F7175" w:rsidRDefault="00371312" w:rsidP="00371312">
            <w:pPr>
              <w:jc w:val="both"/>
              <w:rPr>
                <w:rFonts w:ascii="Footlight MT Light" w:hAnsi="Footlight MT Light"/>
              </w:rPr>
            </w:pPr>
            <w:r w:rsidRPr="008F7175">
              <w:rPr>
                <w:rFonts w:ascii="Footlight MT Light" w:hAnsi="Footlight MT Light"/>
              </w:rPr>
              <w:t>1. Infrastructure and barter arrangements diagnostic report. 2. Value-for-money assessments of key transactions. 3. Recommendations for improving transparency in such arrangements.</w:t>
            </w:r>
          </w:p>
        </w:tc>
      </w:tr>
      <w:tr w:rsidR="00774CA4" w:rsidRPr="008F7175" w14:paraId="5BF4E96B" w14:textId="77777777" w:rsidTr="00774CA4">
        <w:tc>
          <w:tcPr>
            <w:tcW w:w="0" w:type="auto"/>
            <w:hideMark/>
          </w:tcPr>
          <w:p w14:paraId="6107D30B" w14:textId="77777777" w:rsidR="00371312" w:rsidRPr="008F7175" w:rsidRDefault="00371312" w:rsidP="00371312">
            <w:pPr>
              <w:jc w:val="both"/>
              <w:rPr>
                <w:rFonts w:ascii="Footlight MT Light" w:hAnsi="Footlight MT Light"/>
              </w:rPr>
            </w:pPr>
            <w:r w:rsidRPr="008F7175">
              <w:rPr>
                <w:rFonts w:ascii="Footlight MT Light" w:hAnsi="Footlight MT Light"/>
                <w:b/>
                <w:bCs/>
              </w:rPr>
              <w:t>DR10</w:t>
            </w:r>
          </w:p>
        </w:tc>
        <w:tc>
          <w:tcPr>
            <w:tcW w:w="0" w:type="auto"/>
            <w:hideMark/>
          </w:tcPr>
          <w:p w14:paraId="043848DB" w14:textId="77777777" w:rsidR="00371312" w:rsidRPr="008F7175" w:rsidRDefault="00371312" w:rsidP="00371312">
            <w:pPr>
              <w:jc w:val="both"/>
              <w:rPr>
                <w:rFonts w:ascii="Footlight MT Light" w:hAnsi="Footlight MT Light"/>
              </w:rPr>
            </w:pPr>
            <w:r w:rsidRPr="008F7175">
              <w:rPr>
                <w:rFonts w:ascii="Footlight MT Light" w:hAnsi="Footlight MT Light"/>
                <w:b/>
                <w:bCs/>
              </w:rPr>
              <w:t>Quasi-Fiscal Expenditures Diagnostic</w:t>
            </w:r>
          </w:p>
        </w:tc>
        <w:tc>
          <w:tcPr>
            <w:tcW w:w="0" w:type="auto"/>
            <w:hideMark/>
          </w:tcPr>
          <w:p w14:paraId="7E4FB6B2" w14:textId="77777777" w:rsidR="00371312" w:rsidRPr="008F7175" w:rsidRDefault="00371312" w:rsidP="00371312">
            <w:pPr>
              <w:jc w:val="both"/>
              <w:rPr>
                <w:rFonts w:ascii="Footlight MT Light" w:hAnsi="Footlight MT Light"/>
              </w:rPr>
            </w:pPr>
            <w:r w:rsidRPr="008F7175">
              <w:rPr>
                <w:rFonts w:ascii="Footlight MT Light" w:hAnsi="Footlight MT Light"/>
              </w:rPr>
              <w:t>To identify and assess quasi-fiscal expendit</w:t>
            </w:r>
            <w:r w:rsidRPr="008F7175">
              <w:rPr>
                <w:rFonts w:ascii="Footlight MT Light" w:hAnsi="Footlight MT Light"/>
              </w:rPr>
              <w:lastRenderedPageBreak/>
              <w:t xml:space="preserve">ures by NNPC and other </w:t>
            </w:r>
            <w:proofErr w:type="spellStart"/>
            <w:r w:rsidRPr="008F7175">
              <w:rPr>
                <w:rFonts w:ascii="Footlight MT Light" w:hAnsi="Footlight MT Light"/>
              </w:rPr>
              <w:t>SOEs</w:t>
            </w:r>
            <w:proofErr w:type="spellEnd"/>
            <w:r w:rsidRPr="008F7175">
              <w:rPr>
                <w:rFonts w:ascii="Footlight MT Light" w:hAnsi="Footlight MT Light"/>
              </w:rPr>
              <w:t>.</w:t>
            </w:r>
          </w:p>
        </w:tc>
        <w:tc>
          <w:tcPr>
            <w:tcW w:w="0" w:type="auto"/>
            <w:hideMark/>
          </w:tcPr>
          <w:p w14:paraId="3329BED8" w14:textId="77777777" w:rsidR="00DF176F" w:rsidRPr="008F7175" w:rsidRDefault="00371312" w:rsidP="00371312">
            <w:pPr>
              <w:jc w:val="both"/>
              <w:rPr>
                <w:rFonts w:ascii="Footlight MT Light" w:hAnsi="Footlight MT Light"/>
              </w:rPr>
            </w:pPr>
            <w:r w:rsidRPr="008F7175">
              <w:rPr>
                <w:rFonts w:ascii="Footlight MT Light" w:hAnsi="Footlight MT Light"/>
                <w:b/>
                <w:bCs/>
              </w:rPr>
              <w:lastRenderedPageBreak/>
              <w:t>Rationale</w:t>
            </w:r>
            <w:r w:rsidRPr="008F7175">
              <w:rPr>
                <w:rFonts w:ascii="Footlight MT Light" w:hAnsi="Footlight MT Light"/>
              </w:rPr>
              <w:t>: Validation found that data on NNPC's deduction</w:t>
            </w:r>
            <w:r w:rsidRPr="008F7175">
              <w:rPr>
                <w:rFonts w:ascii="Footlight MT Light" w:hAnsi="Footlight MT Light"/>
              </w:rPr>
              <w:lastRenderedPageBreak/>
              <w:t>s is not disaggregated, there is a lack of NEITI analysis of other expenditures that could be considered quasi-fiscal, and the value of NNPC's quasi-fiscal expenditures on fuel subsidies is not published disaggregated by individual fuel marketing company. </w:t>
            </w:r>
          </w:p>
          <w:p w14:paraId="6D8F2924" w14:textId="77777777" w:rsidR="00DF176F" w:rsidRPr="008F7175" w:rsidRDefault="00DF176F" w:rsidP="00371312">
            <w:pPr>
              <w:jc w:val="both"/>
              <w:rPr>
                <w:rFonts w:ascii="Footlight MT Light" w:hAnsi="Footlight MT Light"/>
                <w:b/>
                <w:bCs/>
              </w:rPr>
            </w:pPr>
          </w:p>
          <w:p w14:paraId="5320D342" w14:textId="638B2ECC"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Identification of quasi-fiscal expenditures, development of a reporting process, and enhanced transparency.</w:t>
            </w:r>
          </w:p>
        </w:tc>
        <w:tc>
          <w:tcPr>
            <w:tcW w:w="0" w:type="auto"/>
            <w:hideMark/>
          </w:tcPr>
          <w:p w14:paraId="2D5569EA"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 6.2</w:t>
            </w:r>
          </w:p>
        </w:tc>
        <w:tc>
          <w:tcPr>
            <w:tcW w:w="0" w:type="auto"/>
            <w:hideMark/>
          </w:tcPr>
          <w:p w14:paraId="7F6625B9" w14:textId="77777777" w:rsidR="00DF176F"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xml:space="preserve">: NNPC and other SOE spending that could be categorised as quasi-fiscal; fuel subsidies; </w:t>
            </w:r>
            <w:r w:rsidRPr="008F7175">
              <w:rPr>
                <w:rFonts w:ascii="Footlight MT Light" w:hAnsi="Footlight MT Light"/>
              </w:rPr>
              <w:lastRenderedPageBreak/>
              <w:t>resource-backed loans; asset transfers. </w:t>
            </w:r>
          </w:p>
          <w:p w14:paraId="0E4C8234" w14:textId="77777777" w:rsidR="00DF176F" w:rsidRPr="008F7175" w:rsidRDefault="00DF176F" w:rsidP="00371312">
            <w:pPr>
              <w:jc w:val="both"/>
              <w:rPr>
                <w:rFonts w:ascii="Footlight MT Light" w:hAnsi="Footlight MT Light"/>
                <w:b/>
                <w:bCs/>
              </w:rPr>
            </w:pPr>
          </w:p>
          <w:p w14:paraId="40CCEECE" w14:textId="0CC21FD9"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What expenditures by NNPC could be considered quasi-fiscal? Are they transparent and accountable? What reporting process exists for quasi-fiscal expenditures?</w:t>
            </w:r>
          </w:p>
        </w:tc>
        <w:tc>
          <w:tcPr>
            <w:tcW w:w="0" w:type="auto"/>
            <w:hideMark/>
          </w:tcPr>
          <w:p w14:paraId="10F2228A"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Hybrid: Secretariat review with external financial expertise</w:t>
            </w:r>
          </w:p>
        </w:tc>
        <w:tc>
          <w:tcPr>
            <w:tcW w:w="0" w:type="auto"/>
            <w:hideMark/>
          </w:tcPr>
          <w:p w14:paraId="3423C979" w14:textId="77777777" w:rsidR="00371312" w:rsidRPr="008F7175" w:rsidRDefault="00371312" w:rsidP="00371312">
            <w:pPr>
              <w:jc w:val="both"/>
              <w:rPr>
                <w:rFonts w:ascii="Footlight MT Light" w:hAnsi="Footlight MT Light"/>
              </w:rPr>
            </w:pPr>
            <w:r w:rsidRPr="008F7175">
              <w:rPr>
                <w:rFonts w:ascii="Footlight MT Light" w:hAnsi="Footlight MT Light"/>
              </w:rPr>
              <w:t>1. Quasi-fiscal expenditures diagnostic report. 2. Identificati</w:t>
            </w:r>
            <w:r w:rsidRPr="008F7175">
              <w:rPr>
                <w:rFonts w:ascii="Footlight MT Light" w:hAnsi="Footlight MT Light"/>
              </w:rPr>
              <w:lastRenderedPageBreak/>
              <w:t>on of quasi-fiscal activities. 3. Framework for reporting quasi-fiscal expenditures.</w:t>
            </w:r>
          </w:p>
        </w:tc>
      </w:tr>
    </w:tbl>
    <w:p w14:paraId="74FB5151" w14:textId="77777777" w:rsidR="00DF176F" w:rsidRPr="008F7175" w:rsidRDefault="00DF176F" w:rsidP="00371312">
      <w:pPr>
        <w:spacing w:after="0" w:line="240" w:lineRule="auto"/>
        <w:jc w:val="both"/>
        <w:rPr>
          <w:rFonts w:ascii="Footlight MT Light" w:hAnsi="Footlight MT Light"/>
          <w:b/>
          <w:bCs/>
        </w:rPr>
      </w:pPr>
    </w:p>
    <w:p w14:paraId="01956272" w14:textId="77777777" w:rsidR="00DF176F" w:rsidRPr="008F7175" w:rsidRDefault="00DF176F" w:rsidP="00371312">
      <w:pPr>
        <w:spacing w:after="0" w:line="240" w:lineRule="auto"/>
        <w:jc w:val="both"/>
        <w:rPr>
          <w:rFonts w:ascii="Footlight MT Light" w:hAnsi="Footlight MT Light"/>
          <w:b/>
          <w:bCs/>
        </w:rPr>
      </w:pPr>
    </w:p>
    <w:p w14:paraId="192BBB29" w14:textId="686B908D"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PRIORITY 3 DIAGNOSTIC REVIEWS (Year 3–5: 2026–2028)</w:t>
      </w:r>
    </w:p>
    <w:tbl>
      <w:tblPr>
        <w:tblStyle w:val="TableGrid"/>
        <w:tblW w:w="0" w:type="auto"/>
        <w:tblLook w:val="04A0" w:firstRow="1" w:lastRow="0" w:firstColumn="1" w:lastColumn="0" w:noHBand="0" w:noVBand="1"/>
      </w:tblPr>
      <w:tblGrid>
        <w:gridCol w:w="541"/>
        <w:gridCol w:w="1053"/>
        <w:gridCol w:w="1345"/>
        <w:gridCol w:w="1645"/>
        <w:gridCol w:w="992"/>
        <w:gridCol w:w="1074"/>
        <w:gridCol w:w="1116"/>
        <w:gridCol w:w="1250"/>
      </w:tblGrid>
      <w:tr w:rsidR="00DF176F" w:rsidRPr="008F7175" w14:paraId="50B539D9" w14:textId="77777777" w:rsidTr="00DF176F">
        <w:tc>
          <w:tcPr>
            <w:tcW w:w="0" w:type="auto"/>
            <w:hideMark/>
          </w:tcPr>
          <w:p w14:paraId="3DB7E052" w14:textId="77777777" w:rsidR="00371312" w:rsidRPr="008F7175" w:rsidRDefault="00371312" w:rsidP="00371312">
            <w:pPr>
              <w:jc w:val="both"/>
              <w:rPr>
                <w:rFonts w:ascii="Footlight MT Light" w:hAnsi="Footlight MT Light"/>
              </w:rPr>
            </w:pPr>
            <w:r w:rsidRPr="008F7175">
              <w:rPr>
                <w:rFonts w:ascii="Footlight MT Light" w:hAnsi="Footlight MT Light"/>
              </w:rPr>
              <w:t>#</w:t>
            </w:r>
          </w:p>
        </w:tc>
        <w:tc>
          <w:tcPr>
            <w:tcW w:w="0" w:type="auto"/>
            <w:hideMark/>
          </w:tcPr>
          <w:p w14:paraId="52258E1E"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 Title</w:t>
            </w:r>
          </w:p>
        </w:tc>
        <w:tc>
          <w:tcPr>
            <w:tcW w:w="0" w:type="auto"/>
            <w:hideMark/>
          </w:tcPr>
          <w:p w14:paraId="05C9F70F" w14:textId="77777777" w:rsidR="00371312" w:rsidRPr="008F7175" w:rsidRDefault="00371312" w:rsidP="00371312">
            <w:pPr>
              <w:jc w:val="both"/>
              <w:rPr>
                <w:rFonts w:ascii="Footlight MT Light" w:hAnsi="Footlight MT Light"/>
              </w:rPr>
            </w:pPr>
            <w:r w:rsidRPr="008F7175">
              <w:rPr>
                <w:rFonts w:ascii="Footlight MT Light" w:hAnsi="Footlight MT Light"/>
              </w:rPr>
              <w:t>Objective</w:t>
            </w:r>
          </w:p>
        </w:tc>
        <w:tc>
          <w:tcPr>
            <w:tcW w:w="0" w:type="auto"/>
            <w:hideMark/>
          </w:tcPr>
          <w:p w14:paraId="3017ABFA" w14:textId="77777777" w:rsidR="00371312" w:rsidRPr="008F7175" w:rsidRDefault="00371312" w:rsidP="00371312">
            <w:pPr>
              <w:jc w:val="both"/>
              <w:rPr>
                <w:rFonts w:ascii="Footlight MT Light" w:hAnsi="Footlight MT Light"/>
              </w:rPr>
            </w:pPr>
            <w:r w:rsidRPr="008F7175">
              <w:rPr>
                <w:rFonts w:ascii="Footlight MT Light" w:hAnsi="Footlight MT Light"/>
              </w:rPr>
              <w:t>Rationale &amp; Expected Outcomes</w:t>
            </w:r>
          </w:p>
        </w:tc>
        <w:tc>
          <w:tcPr>
            <w:tcW w:w="0" w:type="auto"/>
            <w:hideMark/>
          </w:tcPr>
          <w:p w14:paraId="172D7223" w14:textId="77777777" w:rsidR="00371312" w:rsidRPr="008F7175" w:rsidRDefault="00371312" w:rsidP="00371312">
            <w:pPr>
              <w:jc w:val="both"/>
              <w:rPr>
                <w:rFonts w:ascii="Footlight MT Light" w:hAnsi="Footlight MT Light"/>
              </w:rPr>
            </w:pPr>
            <w:r w:rsidRPr="008F7175">
              <w:rPr>
                <w:rFonts w:ascii="Footlight MT Light" w:hAnsi="Footlight MT Light"/>
              </w:rPr>
              <w:t>EITI Requirement / Validation Finding</w:t>
            </w:r>
          </w:p>
        </w:tc>
        <w:tc>
          <w:tcPr>
            <w:tcW w:w="0" w:type="auto"/>
            <w:hideMark/>
          </w:tcPr>
          <w:p w14:paraId="458053CC" w14:textId="77777777" w:rsidR="00371312" w:rsidRPr="008F7175" w:rsidRDefault="00371312" w:rsidP="00371312">
            <w:pPr>
              <w:jc w:val="both"/>
              <w:rPr>
                <w:rFonts w:ascii="Footlight MT Light" w:hAnsi="Footlight MT Light"/>
              </w:rPr>
            </w:pPr>
            <w:r w:rsidRPr="008F7175">
              <w:rPr>
                <w:rFonts w:ascii="Footlight MT Light" w:hAnsi="Footlight MT Light"/>
              </w:rPr>
              <w:t>Scope &amp; Key Questions</w:t>
            </w:r>
          </w:p>
        </w:tc>
        <w:tc>
          <w:tcPr>
            <w:tcW w:w="0" w:type="auto"/>
            <w:hideMark/>
          </w:tcPr>
          <w:p w14:paraId="671BA3F4" w14:textId="77777777" w:rsidR="00371312" w:rsidRPr="008F7175" w:rsidRDefault="00371312" w:rsidP="00371312">
            <w:pPr>
              <w:jc w:val="both"/>
              <w:rPr>
                <w:rFonts w:ascii="Footlight MT Light" w:hAnsi="Footlight MT Light"/>
              </w:rPr>
            </w:pPr>
            <w:r w:rsidRPr="008F7175">
              <w:rPr>
                <w:rFonts w:ascii="Footlight MT Light" w:hAnsi="Footlight MT Light"/>
              </w:rPr>
              <w:t>Implementation Approach</w:t>
            </w:r>
          </w:p>
        </w:tc>
        <w:tc>
          <w:tcPr>
            <w:tcW w:w="0" w:type="auto"/>
            <w:hideMark/>
          </w:tcPr>
          <w:p w14:paraId="2A6DC898" w14:textId="77777777" w:rsidR="00371312" w:rsidRPr="008F7175" w:rsidRDefault="00371312" w:rsidP="00371312">
            <w:pPr>
              <w:jc w:val="both"/>
              <w:rPr>
                <w:rFonts w:ascii="Footlight MT Light" w:hAnsi="Footlight MT Light"/>
              </w:rPr>
            </w:pPr>
            <w:r w:rsidRPr="008F7175">
              <w:rPr>
                <w:rFonts w:ascii="Footlight MT Light" w:hAnsi="Footlight MT Light"/>
              </w:rPr>
              <w:t>Deliverables</w:t>
            </w:r>
          </w:p>
        </w:tc>
      </w:tr>
      <w:tr w:rsidR="00DF176F" w:rsidRPr="008F7175" w14:paraId="109DC47F" w14:textId="77777777" w:rsidTr="00DF176F">
        <w:tc>
          <w:tcPr>
            <w:tcW w:w="0" w:type="auto"/>
            <w:hideMark/>
          </w:tcPr>
          <w:p w14:paraId="53791060" w14:textId="77777777" w:rsidR="00371312" w:rsidRPr="008F7175" w:rsidRDefault="00371312" w:rsidP="00371312">
            <w:pPr>
              <w:jc w:val="both"/>
              <w:rPr>
                <w:rFonts w:ascii="Footlight MT Light" w:hAnsi="Footlight MT Light"/>
              </w:rPr>
            </w:pPr>
            <w:r w:rsidRPr="008F7175">
              <w:rPr>
                <w:rFonts w:ascii="Footlight MT Light" w:hAnsi="Footlight MT Light"/>
                <w:b/>
                <w:bCs/>
              </w:rPr>
              <w:lastRenderedPageBreak/>
              <w:t>DR11</w:t>
            </w:r>
          </w:p>
        </w:tc>
        <w:tc>
          <w:tcPr>
            <w:tcW w:w="0" w:type="auto"/>
            <w:hideMark/>
          </w:tcPr>
          <w:p w14:paraId="667604D8" w14:textId="77777777" w:rsidR="00371312" w:rsidRPr="008F7175" w:rsidRDefault="00371312" w:rsidP="00371312">
            <w:pPr>
              <w:jc w:val="both"/>
              <w:rPr>
                <w:rFonts w:ascii="Footlight MT Light" w:hAnsi="Footlight MT Light"/>
              </w:rPr>
            </w:pPr>
            <w:r w:rsidRPr="008F7175">
              <w:rPr>
                <w:rFonts w:ascii="Footlight MT Light" w:hAnsi="Footlight MT Light"/>
                <w:b/>
                <w:bCs/>
              </w:rPr>
              <w:t>Environmental and Social Impact Diagnostic</w:t>
            </w:r>
          </w:p>
        </w:tc>
        <w:tc>
          <w:tcPr>
            <w:tcW w:w="0" w:type="auto"/>
            <w:hideMark/>
          </w:tcPr>
          <w:p w14:paraId="58A4C7BB"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adequacy of the regulatory framework and monitoring efforts for environmental and social impacts, and companies' compliance with obligations.</w:t>
            </w:r>
          </w:p>
        </w:tc>
        <w:tc>
          <w:tcPr>
            <w:tcW w:w="0" w:type="auto"/>
            <w:hideMark/>
          </w:tcPr>
          <w:p w14:paraId="448F350A" w14:textId="77777777" w:rsidR="00371312"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Validation found gaps in disclosures of environmental payments and a lack of assessment of companies' compliance with legal and contractual obligations in social and environmental contributions. </w:t>
            </w:r>
            <w:r w:rsidRPr="008F7175">
              <w:rPr>
                <w:rFonts w:ascii="Footlight MT Light" w:hAnsi="Footlight MT Light"/>
                <w:b/>
                <w:bCs/>
              </w:rPr>
              <w:t>Outcomes</w:t>
            </w:r>
            <w:r w:rsidRPr="008F7175">
              <w:rPr>
                <w:rFonts w:ascii="Footlight MT Light" w:hAnsi="Footlight MT Light"/>
              </w:rPr>
              <w:t>: Enhanced transparency in environmental and social contributions, and improved understanding of companies' compliance.</w:t>
            </w:r>
          </w:p>
        </w:tc>
        <w:tc>
          <w:tcPr>
            <w:tcW w:w="0" w:type="auto"/>
            <w:hideMark/>
          </w:tcPr>
          <w:p w14:paraId="44F28DE2" w14:textId="77777777" w:rsidR="00371312" w:rsidRPr="008F7175" w:rsidRDefault="00371312" w:rsidP="00371312">
            <w:pPr>
              <w:jc w:val="both"/>
              <w:rPr>
                <w:rFonts w:ascii="Footlight MT Light" w:hAnsi="Footlight MT Light"/>
              </w:rPr>
            </w:pPr>
            <w:r w:rsidRPr="008F7175">
              <w:rPr>
                <w:rFonts w:ascii="Footlight MT Light" w:hAnsi="Footlight MT Light"/>
              </w:rPr>
              <w:t>Requirements 6.1, 6.4</w:t>
            </w:r>
          </w:p>
        </w:tc>
        <w:tc>
          <w:tcPr>
            <w:tcW w:w="0" w:type="auto"/>
            <w:hideMark/>
          </w:tcPr>
          <w:p w14:paraId="2839FB5B" w14:textId="77777777" w:rsidR="00371312"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Environmental payments mandated by law or contract; social expenditures; companies' compliance with obligations; monitoring and enforcement practices. </w:t>
            </w:r>
            <w:r w:rsidRPr="008F7175">
              <w:rPr>
                <w:rFonts w:ascii="Footlight MT Light" w:hAnsi="Footlight MT Light"/>
                <w:b/>
                <w:bCs/>
              </w:rPr>
              <w:t>Key Questions</w:t>
            </w:r>
            <w:r w:rsidRPr="008F7175">
              <w:rPr>
                <w:rFonts w:ascii="Footlight MT Light" w:hAnsi="Footlight MT Light"/>
              </w:rPr>
              <w:t>: Are environmental and social payments transparent? Are companies complying with their obligations? Are monitoring and enforcement practices adequate?</w:t>
            </w:r>
          </w:p>
        </w:tc>
        <w:tc>
          <w:tcPr>
            <w:tcW w:w="0" w:type="auto"/>
            <w:hideMark/>
          </w:tcPr>
          <w:p w14:paraId="536CAD3F" w14:textId="77777777" w:rsidR="00371312" w:rsidRPr="008F7175" w:rsidRDefault="00371312" w:rsidP="00371312">
            <w:pPr>
              <w:jc w:val="both"/>
              <w:rPr>
                <w:rFonts w:ascii="Footlight MT Light" w:hAnsi="Footlight MT Light"/>
              </w:rPr>
            </w:pPr>
            <w:r w:rsidRPr="008F7175">
              <w:rPr>
                <w:rFonts w:ascii="Footlight MT Light" w:hAnsi="Footlight MT Light"/>
              </w:rPr>
              <w:t>External consultant with environmental and social expertise</w:t>
            </w:r>
          </w:p>
        </w:tc>
        <w:tc>
          <w:tcPr>
            <w:tcW w:w="0" w:type="auto"/>
            <w:hideMark/>
          </w:tcPr>
          <w:p w14:paraId="0B3F25E7" w14:textId="77777777" w:rsidR="00371312" w:rsidRPr="008F7175" w:rsidRDefault="00371312" w:rsidP="00371312">
            <w:pPr>
              <w:jc w:val="both"/>
              <w:rPr>
                <w:rFonts w:ascii="Footlight MT Light" w:hAnsi="Footlight MT Light"/>
              </w:rPr>
            </w:pPr>
            <w:r w:rsidRPr="008F7175">
              <w:rPr>
                <w:rFonts w:ascii="Footlight MT Light" w:hAnsi="Footlight MT Light"/>
              </w:rPr>
              <w:t>1. Environmental and social impact diagnostic report. 2. Assessment of companies' compliance with obligations. 3. Recommendations for improving transparency and accountability.</w:t>
            </w:r>
          </w:p>
        </w:tc>
      </w:tr>
      <w:tr w:rsidR="00DF176F" w:rsidRPr="008F7175" w14:paraId="05B39562" w14:textId="77777777" w:rsidTr="00DF176F">
        <w:tc>
          <w:tcPr>
            <w:tcW w:w="0" w:type="auto"/>
            <w:hideMark/>
          </w:tcPr>
          <w:p w14:paraId="0F87EABF" w14:textId="77777777" w:rsidR="00371312" w:rsidRPr="008F7175" w:rsidRDefault="00371312" w:rsidP="00371312">
            <w:pPr>
              <w:jc w:val="both"/>
              <w:rPr>
                <w:rFonts w:ascii="Footlight MT Light" w:hAnsi="Footlight MT Light"/>
              </w:rPr>
            </w:pPr>
            <w:r w:rsidRPr="008F7175">
              <w:rPr>
                <w:rFonts w:ascii="Footlight MT Light" w:hAnsi="Footlight MT Light"/>
                <w:b/>
                <w:bCs/>
              </w:rPr>
              <w:t>DR12</w:t>
            </w:r>
          </w:p>
        </w:tc>
        <w:tc>
          <w:tcPr>
            <w:tcW w:w="0" w:type="auto"/>
            <w:hideMark/>
          </w:tcPr>
          <w:p w14:paraId="6C45541C" w14:textId="77777777" w:rsidR="00371312" w:rsidRPr="008F7175" w:rsidRDefault="00371312" w:rsidP="00371312">
            <w:pPr>
              <w:jc w:val="both"/>
              <w:rPr>
                <w:rFonts w:ascii="Footlight MT Light" w:hAnsi="Footlight MT Light"/>
              </w:rPr>
            </w:pPr>
            <w:r w:rsidRPr="008F7175">
              <w:rPr>
                <w:rFonts w:ascii="Footlight MT Light" w:hAnsi="Footlight MT Light"/>
                <w:b/>
                <w:bCs/>
              </w:rPr>
              <w:t>Energy Transition and Revenue Sustainability Diagnostic</w:t>
            </w:r>
          </w:p>
        </w:tc>
        <w:tc>
          <w:tcPr>
            <w:tcW w:w="0" w:type="auto"/>
            <w:hideMark/>
          </w:tcPr>
          <w:p w14:paraId="3AB8B540"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implications of the energy transition for Nigeria's extractive sector revenues and develop recommend</w:t>
            </w:r>
            <w:r w:rsidRPr="008F7175">
              <w:rPr>
                <w:rFonts w:ascii="Footlight MT Light" w:hAnsi="Footlight MT Light"/>
              </w:rPr>
              <w:lastRenderedPageBreak/>
              <w:t>ations for managing revenue sustainability risks.</w:t>
            </w:r>
          </w:p>
        </w:tc>
        <w:tc>
          <w:tcPr>
            <w:tcW w:w="0" w:type="auto"/>
            <w:hideMark/>
          </w:tcPr>
          <w:p w14:paraId="5D0CF478" w14:textId="77777777" w:rsidR="00DF176F" w:rsidRPr="008F7175" w:rsidRDefault="00371312" w:rsidP="00371312">
            <w:pPr>
              <w:jc w:val="both"/>
              <w:rPr>
                <w:rFonts w:ascii="Footlight MT Light" w:hAnsi="Footlight MT Light"/>
              </w:rPr>
            </w:pPr>
            <w:r w:rsidRPr="008F7175">
              <w:rPr>
                <w:rFonts w:ascii="Footlight MT Light" w:hAnsi="Footlight MT Light"/>
                <w:b/>
                <w:bCs/>
              </w:rPr>
              <w:lastRenderedPageBreak/>
              <w:t>Rationale</w:t>
            </w:r>
            <w:r w:rsidRPr="008F7175">
              <w:rPr>
                <w:rFonts w:ascii="Footlight MT Light" w:hAnsi="Footlight MT Light"/>
              </w:rPr>
              <w:t xml:space="preserve">: NEITI has launched a framework for climate change accountability, and the Five-Year Strategic Plan identifies energy transition as a </w:t>
            </w:r>
            <w:r w:rsidRPr="008F7175">
              <w:rPr>
                <w:rFonts w:ascii="Footlight MT Light" w:hAnsi="Footlight MT Light"/>
              </w:rPr>
              <w:lastRenderedPageBreak/>
              <w:t>strategic priority. </w:t>
            </w:r>
          </w:p>
          <w:p w14:paraId="343B8920" w14:textId="77777777" w:rsidR="00DF176F" w:rsidRPr="008F7175" w:rsidRDefault="00DF176F" w:rsidP="00371312">
            <w:pPr>
              <w:jc w:val="both"/>
              <w:rPr>
                <w:rFonts w:ascii="Footlight MT Light" w:hAnsi="Footlight MT Light"/>
                <w:b/>
                <w:bCs/>
              </w:rPr>
            </w:pPr>
          </w:p>
          <w:p w14:paraId="5B0E347C" w14:textId="550B795B"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Enhanced understanding of energy transition risks and opportunities, and recommendations for revenue sustainability.</w:t>
            </w:r>
          </w:p>
        </w:tc>
        <w:tc>
          <w:tcPr>
            <w:tcW w:w="0" w:type="auto"/>
            <w:hideMark/>
          </w:tcPr>
          <w:p w14:paraId="4B0069E3"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Requirements 2.1, 5.3</w:t>
            </w:r>
          </w:p>
        </w:tc>
        <w:tc>
          <w:tcPr>
            <w:tcW w:w="0" w:type="auto"/>
            <w:hideMark/>
          </w:tcPr>
          <w:p w14:paraId="03385A54" w14:textId="77777777" w:rsidR="00DF176F"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Energy transition commitments, policies, and plans; revenue sustainab</w:t>
            </w:r>
            <w:r w:rsidRPr="008F7175">
              <w:rPr>
                <w:rFonts w:ascii="Footlight MT Light" w:hAnsi="Footlight MT Light"/>
              </w:rPr>
              <w:lastRenderedPageBreak/>
              <w:t>ility; resource dependence; climate risk considerations in forecasting. </w:t>
            </w:r>
          </w:p>
          <w:p w14:paraId="7C284E19" w14:textId="77777777" w:rsidR="00DF176F" w:rsidRPr="008F7175" w:rsidRDefault="00DF176F" w:rsidP="00371312">
            <w:pPr>
              <w:jc w:val="both"/>
              <w:rPr>
                <w:rFonts w:ascii="Footlight MT Light" w:hAnsi="Footlight MT Light"/>
                <w:b/>
                <w:bCs/>
              </w:rPr>
            </w:pPr>
          </w:p>
          <w:p w14:paraId="69EB186E" w14:textId="23EDFDA4"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What are the implications of the energy transition for Nigeria's extractive revenues? What policies are in place to manage revenue sustainability risks?</w:t>
            </w:r>
          </w:p>
        </w:tc>
        <w:tc>
          <w:tcPr>
            <w:tcW w:w="0" w:type="auto"/>
            <w:hideMark/>
          </w:tcPr>
          <w:p w14:paraId="7B153489"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External consultant with energy and economic expertise</w:t>
            </w:r>
          </w:p>
        </w:tc>
        <w:tc>
          <w:tcPr>
            <w:tcW w:w="0" w:type="auto"/>
            <w:hideMark/>
          </w:tcPr>
          <w:p w14:paraId="3D760291" w14:textId="77777777" w:rsidR="00DF176F" w:rsidRPr="008F7175" w:rsidRDefault="00371312" w:rsidP="00371312">
            <w:pPr>
              <w:jc w:val="both"/>
              <w:rPr>
                <w:rFonts w:ascii="Footlight MT Light" w:hAnsi="Footlight MT Light"/>
              </w:rPr>
            </w:pPr>
            <w:r w:rsidRPr="008F7175">
              <w:rPr>
                <w:rFonts w:ascii="Footlight MT Light" w:hAnsi="Footlight MT Light"/>
              </w:rPr>
              <w:t xml:space="preserve">1. Energy transition diagnostic report. </w:t>
            </w:r>
          </w:p>
          <w:p w14:paraId="2041089B" w14:textId="77777777" w:rsidR="00DF176F" w:rsidRPr="008F7175" w:rsidRDefault="00DF176F" w:rsidP="00371312">
            <w:pPr>
              <w:jc w:val="both"/>
              <w:rPr>
                <w:rFonts w:ascii="Footlight MT Light" w:hAnsi="Footlight MT Light"/>
              </w:rPr>
            </w:pPr>
          </w:p>
          <w:p w14:paraId="763781BA" w14:textId="0C227076" w:rsidR="00DF176F" w:rsidRPr="008F7175" w:rsidRDefault="00371312" w:rsidP="00371312">
            <w:pPr>
              <w:jc w:val="both"/>
              <w:rPr>
                <w:rFonts w:ascii="Footlight MT Light" w:hAnsi="Footlight MT Light"/>
              </w:rPr>
            </w:pPr>
            <w:r w:rsidRPr="008F7175">
              <w:rPr>
                <w:rFonts w:ascii="Footlight MT Light" w:hAnsi="Footlight MT Light"/>
              </w:rPr>
              <w:t xml:space="preserve">2. Assessment of revenue sustainability risks. </w:t>
            </w:r>
          </w:p>
          <w:p w14:paraId="151CC79C" w14:textId="77777777" w:rsidR="00DF176F" w:rsidRPr="008F7175" w:rsidRDefault="00DF176F" w:rsidP="00371312">
            <w:pPr>
              <w:jc w:val="both"/>
              <w:rPr>
                <w:rFonts w:ascii="Footlight MT Light" w:hAnsi="Footlight MT Light"/>
              </w:rPr>
            </w:pPr>
          </w:p>
          <w:p w14:paraId="778D6048" w14:textId="4A78BDF9" w:rsidR="00371312" w:rsidRPr="008F7175" w:rsidRDefault="00371312" w:rsidP="00371312">
            <w:pPr>
              <w:jc w:val="both"/>
              <w:rPr>
                <w:rFonts w:ascii="Footlight MT Light" w:hAnsi="Footlight MT Light"/>
              </w:rPr>
            </w:pPr>
            <w:r w:rsidRPr="008F7175">
              <w:rPr>
                <w:rFonts w:ascii="Footlight MT Light" w:hAnsi="Footlight MT Light"/>
              </w:rPr>
              <w:lastRenderedPageBreak/>
              <w:t>3. Recommendations for managing the transition.</w:t>
            </w:r>
          </w:p>
        </w:tc>
      </w:tr>
      <w:tr w:rsidR="00DF176F" w:rsidRPr="008F7175" w14:paraId="1A34B47C" w14:textId="77777777" w:rsidTr="00DF176F">
        <w:tc>
          <w:tcPr>
            <w:tcW w:w="0" w:type="auto"/>
            <w:hideMark/>
          </w:tcPr>
          <w:p w14:paraId="55768161" w14:textId="77777777" w:rsidR="00371312" w:rsidRPr="008F7175" w:rsidRDefault="00371312" w:rsidP="00371312">
            <w:pPr>
              <w:jc w:val="both"/>
              <w:rPr>
                <w:rFonts w:ascii="Footlight MT Light" w:hAnsi="Footlight MT Light"/>
              </w:rPr>
            </w:pPr>
            <w:r w:rsidRPr="008F7175">
              <w:rPr>
                <w:rFonts w:ascii="Footlight MT Light" w:hAnsi="Footlight MT Light"/>
                <w:b/>
                <w:bCs/>
              </w:rPr>
              <w:lastRenderedPageBreak/>
              <w:t>DR13</w:t>
            </w:r>
          </w:p>
        </w:tc>
        <w:tc>
          <w:tcPr>
            <w:tcW w:w="0" w:type="auto"/>
            <w:hideMark/>
          </w:tcPr>
          <w:p w14:paraId="3E4E4998" w14:textId="77777777" w:rsidR="00371312" w:rsidRPr="008F7175" w:rsidRDefault="00371312" w:rsidP="00371312">
            <w:pPr>
              <w:jc w:val="both"/>
              <w:rPr>
                <w:rFonts w:ascii="Footlight MT Light" w:hAnsi="Footlight MT Light"/>
              </w:rPr>
            </w:pPr>
            <w:r w:rsidRPr="008F7175">
              <w:rPr>
                <w:rFonts w:ascii="Footlight MT Light" w:hAnsi="Footlight MT Light"/>
                <w:b/>
                <w:bCs/>
              </w:rPr>
              <w:t>Legal and Fiscal Framework Diagnostic</w:t>
            </w:r>
          </w:p>
        </w:tc>
        <w:tc>
          <w:tcPr>
            <w:tcW w:w="0" w:type="auto"/>
            <w:hideMark/>
          </w:tcPr>
          <w:p w14:paraId="5C6A2083"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transparency and effectiveness of the legal and fiscal framework governing extractive activities, including reforms and implementation.</w:t>
            </w:r>
          </w:p>
        </w:tc>
        <w:tc>
          <w:tcPr>
            <w:tcW w:w="0" w:type="auto"/>
            <w:hideMark/>
          </w:tcPr>
          <w:p w14:paraId="1B5D262F" w14:textId="77777777" w:rsidR="00DF176F"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The transparency templates require assessment of the legal and fiscal framework, including energy transition commitments, carbon pricing mechanisms, and subsidies. </w:t>
            </w:r>
          </w:p>
          <w:p w14:paraId="7D2B3270" w14:textId="77777777" w:rsidR="00DF176F" w:rsidRPr="008F7175" w:rsidRDefault="00DF176F" w:rsidP="00371312">
            <w:pPr>
              <w:jc w:val="both"/>
              <w:rPr>
                <w:rFonts w:ascii="Footlight MT Light" w:hAnsi="Footlight MT Light"/>
                <w:b/>
                <w:bCs/>
              </w:rPr>
            </w:pPr>
          </w:p>
          <w:p w14:paraId="6E6E28B0" w14:textId="5F8E9D08"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Enhanced understanding of the legal and fiscal framework, and recommendations for reform.</w:t>
            </w:r>
          </w:p>
        </w:tc>
        <w:tc>
          <w:tcPr>
            <w:tcW w:w="0" w:type="auto"/>
            <w:hideMark/>
          </w:tcPr>
          <w:p w14:paraId="131BE5BF" w14:textId="77777777" w:rsidR="00371312" w:rsidRPr="008F7175" w:rsidRDefault="00371312" w:rsidP="00371312">
            <w:pPr>
              <w:jc w:val="both"/>
              <w:rPr>
                <w:rFonts w:ascii="Footlight MT Light" w:hAnsi="Footlight MT Light"/>
              </w:rPr>
            </w:pPr>
            <w:r w:rsidRPr="008F7175">
              <w:rPr>
                <w:rFonts w:ascii="Footlight MT Light" w:hAnsi="Footlight MT Light"/>
              </w:rPr>
              <w:t>Requirements 2.1, 4.1</w:t>
            </w:r>
          </w:p>
        </w:tc>
        <w:tc>
          <w:tcPr>
            <w:tcW w:w="0" w:type="auto"/>
            <w:hideMark/>
          </w:tcPr>
          <w:p w14:paraId="5B900F09" w14:textId="77777777" w:rsidR="00DF176F"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Legal and fiscal regime; energy transition commitments; carbon pricing mechanisms; subsidies; reforms. </w:t>
            </w:r>
          </w:p>
          <w:p w14:paraId="7E8C68B7" w14:textId="77777777" w:rsidR="00DF176F" w:rsidRPr="008F7175" w:rsidRDefault="00DF176F" w:rsidP="00371312">
            <w:pPr>
              <w:jc w:val="both"/>
              <w:rPr>
                <w:rFonts w:ascii="Footlight MT Light" w:hAnsi="Footlight MT Light"/>
                <w:b/>
                <w:bCs/>
              </w:rPr>
            </w:pPr>
          </w:p>
          <w:p w14:paraId="304982F7" w14:textId="409DBDF0"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xml:space="preserve">: Is the legal and fiscal framework transparent and effective? </w:t>
            </w:r>
            <w:r w:rsidRPr="008F7175">
              <w:rPr>
                <w:rFonts w:ascii="Footlight MT Light" w:hAnsi="Footlight MT Light"/>
              </w:rPr>
              <w:lastRenderedPageBreak/>
              <w:t>What reforms are underway? Are energy transition commitments reflected in policy?</w:t>
            </w:r>
          </w:p>
        </w:tc>
        <w:tc>
          <w:tcPr>
            <w:tcW w:w="0" w:type="auto"/>
            <w:hideMark/>
          </w:tcPr>
          <w:p w14:paraId="0F320883" w14:textId="77777777" w:rsidR="00371312" w:rsidRPr="008F7175" w:rsidRDefault="00371312" w:rsidP="00371312">
            <w:pPr>
              <w:jc w:val="both"/>
              <w:rPr>
                <w:rFonts w:ascii="Footlight MT Light" w:hAnsi="Footlight MT Light"/>
              </w:rPr>
            </w:pPr>
            <w:r w:rsidRPr="008F7175">
              <w:rPr>
                <w:rFonts w:ascii="Footlight MT Light" w:hAnsi="Footlight MT Light"/>
              </w:rPr>
              <w:lastRenderedPageBreak/>
              <w:t>Internal Secretariat review with legal expertise</w:t>
            </w:r>
          </w:p>
        </w:tc>
        <w:tc>
          <w:tcPr>
            <w:tcW w:w="0" w:type="auto"/>
            <w:hideMark/>
          </w:tcPr>
          <w:p w14:paraId="0D7D47B5" w14:textId="77777777" w:rsidR="00371312" w:rsidRPr="008F7175" w:rsidRDefault="00371312" w:rsidP="00371312">
            <w:pPr>
              <w:jc w:val="both"/>
              <w:rPr>
                <w:rFonts w:ascii="Footlight MT Light" w:hAnsi="Footlight MT Light"/>
              </w:rPr>
            </w:pPr>
            <w:r w:rsidRPr="008F7175">
              <w:rPr>
                <w:rFonts w:ascii="Footlight MT Light" w:hAnsi="Footlight MT Light"/>
              </w:rPr>
              <w:t>1. Legal and fiscal framework diagnostic report. 2. Assessment of reforms and implementation. 3. Recommendations for strengthening the framework.</w:t>
            </w:r>
          </w:p>
        </w:tc>
      </w:tr>
      <w:tr w:rsidR="00DF176F" w:rsidRPr="008F7175" w14:paraId="70F707BA" w14:textId="77777777" w:rsidTr="00DF176F">
        <w:tc>
          <w:tcPr>
            <w:tcW w:w="0" w:type="auto"/>
            <w:hideMark/>
          </w:tcPr>
          <w:p w14:paraId="72FCC8B1" w14:textId="77777777" w:rsidR="00371312" w:rsidRPr="008F7175" w:rsidRDefault="00371312" w:rsidP="00371312">
            <w:pPr>
              <w:jc w:val="both"/>
              <w:rPr>
                <w:rFonts w:ascii="Footlight MT Light" w:hAnsi="Footlight MT Light"/>
              </w:rPr>
            </w:pPr>
            <w:r w:rsidRPr="008F7175">
              <w:rPr>
                <w:rFonts w:ascii="Footlight MT Light" w:hAnsi="Footlight MT Light"/>
                <w:b/>
                <w:bCs/>
              </w:rPr>
              <w:t>DR14</w:t>
            </w:r>
          </w:p>
        </w:tc>
        <w:tc>
          <w:tcPr>
            <w:tcW w:w="0" w:type="auto"/>
            <w:hideMark/>
          </w:tcPr>
          <w:p w14:paraId="66AC31B9" w14:textId="77777777" w:rsidR="00371312" w:rsidRPr="008F7175" w:rsidRDefault="00371312" w:rsidP="00371312">
            <w:pPr>
              <w:jc w:val="both"/>
              <w:rPr>
                <w:rFonts w:ascii="Footlight MT Light" w:hAnsi="Footlight MT Light"/>
              </w:rPr>
            </w:pPr>
            <w:r w:rsidRPr="008F7175">
              <w:rPr>
                <w:rFonts w:ascii="Footlight MT Light" w:hAnsi="Footlight MT Light"/>
                <w:b/>
                <w:bCs/>
              </w:rPr>
              <w:t>Production and Export Data Diagnostic</w:t>
            </w:r>
          </w:p>
        </w:tc>
        <w:tc>
          <w:tcPr>
            <w:tcW w:w="0" w:type="auto"/>
            <w:hideMark/>
          </w:tcPr>
          <w:p w14:paraId="76FC771F" w14:textId="77777777" w:rsidR="00371312" w:rsidRPr="008F7175" w:rsidRDefault="00371312" w:rsidP="00371312">
            <w:pPr>
              <w:jc w:val="both"/>
              <w:rPr>
                <w:rFonts w:ascii="Footlight MT Light" w:hAnsi="Footlight MT Light"/>
              </w:rPr>
            </w:pPr>
            <w:r w:rsidRPr="008F7175">
              <w:rPr>
                <w:rFonts w:ascii="Footlight MT Light" w:hAnsi="Footlight MT Light"/>
              </w:rPr>
              <w:t>To assess the comprehensiveness, reliability, and timeliness of production and export data disclosures.</w:t>
            </w:r>
          </w:p>
        </w:tc>
        <w:tc>
          <w:tcPr>
            <w:tcW w:w="0" w:type="auto"/>
            <w:hideMark/>
          </w:tcPr>
          <w:p w14:paraId="14E6FAB4" w14:textId="77777777" w:rsidR="00DF176F"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The transparency templates require assessment of production and export data, including methodology, classification standards, and sales volumes and values. </w:t>
            </w:r>
          </w:p>
          <w:p w14:paraId="55A3B2EF" w14:textId="77777777" w:rsidR="00DF176F" w:rsidRPr="008F7175" w:rsidRDefault="00DF176F" w:rsidP="00371312">
            <w:pPr>
              <w:jc w:val="both"/>
              <w:rPr>
                <w:rFonts w:ascii="Footlight MT Light" w:hAnsi="Footlight MT Light"/>
                <w:b/>
                <w:bCs/>
              </w:rPr>
            </w:pPr>
          </w:p>
          <w:p w14:paraId="4E72D633" w14:textId="7C2C96D7"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Enhanced transparency in production and export data, and improved understanding of sector performance.</w:t>
            </w:r>
          </w:p>
        </w:tc>
        <w:tc>
          <w:tcPr>
            <w:tcW w:w="0" w:type="auto"/>
            <w:hideMark/>
          </w:tcPr>
          <w:p w14:paraId="269038C6" w14:textId="77777777" w:rsidR="00371312" w:rsidRPr="008F7175" w:rsidRDefault="00371312" w:rsidP="00371312">
            <w:pPr>
              <w:jc w:val="both"/>
              <w:rPr>
                <w:rFonts w:ascii="Footlight MT Light" w:hAnsi="Footlight MT Light"/>
              </w:rPr>
            </w:pPr>
            <w:r w:rsidRPr="008F7175">
              <w:rPr>
                <w:rFonts w:ascii="Footlight MT Light" w:hAnsi="Footlight MT Light"/>
              </w:rPr>
              <w:t>Requirements 3.2, 3.3</w:t>
            </w:r>
          </w:p>
        </w:tc>
        <w:tc>
          <w:tcPr>
            <w:tcW w:w="0" w:type="auto"/>
            <w:hideMark/>
          </w:tcPr>
          <w:p w14:paraId="1E8D2691" w14:textId="77777777" w:rsidR="00DF176F"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Production and export volumes and values; methodology for calculating data; classification standards; sales volumes and values by project. </w:t>
            </w:r>
          </w:p>
          <w:p w14:paraId="1F08B2FF" w14:textId="77777777" w:rsidR="00DF176F" w:rsidRPr="008F7175" w:rsidRDefault="00DF176F" w:rsidP="00371312">
            <w:pPr>
              <w:jc w:val="both"/>
              <w:rPr>
                <w:rFonts w:ascii="Footlight MT Light" w:hAnsi="Footlight MT Light"/>
                <w:b/>
                <w:bCs/>
              </w:rPr>
            </w:pPr>
          </w:p>
          <w:p w14:paraId="05DEBA08" w14:textId="280D3DCD"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Are production and export data comprehensive and reliable? Is the methodology for calculating data transparent? Are sales volumes and values disclosed by project?</w:t>
            </w:r>
          </w:p>
        </w:tc>
        <w:tc>
          <w:tcPr>
            <w:tcW w:w="0" w:type="auto"/>
            <w:hideMark/>
          </w:tcPr>
          <w:p w14:paraId="4C937DED" w14:textId="77777777" w:rsidR="00371312" w:rsidRPr="008F7175" w:rsidRDefault="00371312" w:rsidP="00371312">
            <w:pPr>
              <w:jc w:val="both"/>
              <w:rPr>
                <w:rFonts w:ascii="Footlight MT Light" w:hAnsi="Footlight MT Light"/>
              </w:rPr>
            </w:pPr>
            <w:r w:rsidRPr="008F7175">
              <w:rPr>
                <w:rFonts w:ascii="Footlight MT Light" w:hAnsi="Footlight MT Light"/>
              </w:rPr>
              <w:t>Internal Secretariat review with data analysis</w:t>
            </w:r>
          </w:p>
        </w:tc>
        <w:tc>
          <w:tcPr>
            <w:tcW w:w="0" w:type="auto"/>
            <w:hideMark/>
          </w:tcPr>
          <w:p w14:paraId="5152CFB4" w14:textId="77777777" w:rsidR="00371312" w:rsidRPr="008F7175" w:rsidRDefault="00371312" w:rsidP="00371312">
            <w:pPr>
              <w:jc w:val="both"/>
              <w:rPr>
                <w:rFonts w:ascii="Footlight MT Light" w:hAnsi="Footlight MT Light"/>
              </w:rPr>
            </w:pPr>
            <w:r w:rsidRPr="008F7175">
              <w:rPr>
                <w:rFonts w:ascii="Footlight MT Light" w:hAnsi="Footlight MT Light"/>
              </w:rPr>
              <w:t>1. Production and export data diagnostic report. 2. Assessment of data quality and methodology. 3. Recommendations for improving data transparency.</w:t>
            </w:r>
          </w:p>
        </w:tc>
      </w:tr>
      <w:tr w:rsidR="00DF176F" w:rsidRPr="008F7175" w14:paraId="7983BAD6" w14:textId="77777777" w:rsidTr="00DF176F">
        <w:tc>
          <w:tcPr>
            <w:tcW w:w="0" w:type="auto"/>
            <w:hideMark/>
          </w:tcPr>
          <w:p w14:paraId="4FF05485" w14:textId="77777777" w:rsidR="00371312" w:rsidRPr="008F7175" w:rsidRDefault="00371312" w:rsidP="00371312">
            <w:pPr>
              <w:jc w:val="both"/>
              <w:rPr>
                <w:rFonts w:ascii="Footlight MT Light" w:hAnsi="Footlight MT Light"/>
              </w:rPr>
            </w:pPr>
            <w:r w:rsidRPr="008F7175">
              <w:rPr>
                <w:rFonts w:ascii="Footlight MT Light" w:hAnsi="Footlight MT Light"/>
                <w:b/>
                <w:bCs/>
              </w:rPr>
              <w:lastRenderedPageBreak/>
              <w:t>DR15</w:t>
            </w:r>
          </w:p>
        </w:tc>
        <w:tc>
          <w:tcPr>
            <w:tcW w:w="0" w:type="auto"/>
            <w:hideMark/>
          </w:tcPr>
          <w:p w14:paraId="51E74629" w14:textId="77777777" w:rsidR="00371312" w:rsidRPr="008F7175" w:rsidRDefault="00371312" w:rsidP="00371312">
            <w:pPr>
              <w:jc w:val="both"/>
              <w:rPr>
                <w:rFonts w:ascii="Footlight MT Light" w:hAnsi="Footlight MT Light"/>
              </w:rPr>
            </w:pPr>
            <w:r w:rsidRPr="008F7175">
              <w:rPr>
                <w:rFonts w:ascii="Footlight MT Light" w:hAnsi="Footlight MT Light"/>
                <w:b/>
                <w:bCs/>
              </w:rPr>
              <w:t>Corruption Risk Assessment Diagnostic</w:t>
            </w:r>
          </w:p>
        </w:tc>
        <w:tc>
          <w:tcPr>
            <w:tcW w:w="0" w:type="auto"/>
            <w:hideMark/>
          </w:tcPr>
          <w:p w14:paraId="307B768D" w14:textId="77777777" w:rsidR="00371312" w:rsidRPr="008F7175" w:rsidRDefault="00371312" w:rsidP="00371312">
            <w:pPr>
              <w:jc w:val="both"/>
              <w:rPr>
                <w:rFonts w:ascii="Footlight MT Light" w:hAnsi="Footlight MT Light"/>
              </w:rPr>
            </w:pPr>
            <w:r w:rsidRPr="008F7175">
              <w:rPr>
                <w:rFonts w:ascii="Footlight MT Light" w:hAnsi="Footlight MT Light"/>
              </w:rPr>
              <w:t>To assess corruption risks in Nigeria's extractive sector and develop recommendations for mitigating such risks.</w:t>
            </w:r>
          </w:p>
        </w:tc>
        <w:tc>
          <w:tcPr>
            <w:tcW w:w="0" w:type="auto"/>
            <w:hideMark/>
          </w:tcPr>
          <w:p w14:paraId="2621C4D3" w14:textId="77777777" w:rsidR="00DF176F" w:rsidRPr="008F7175" w:rsidRDefault="00371312" w:rsidP="00371312">
            <w:pPr>
              <w:jc w:val="both"/>
              <w:rPr>
                <w:rFonts w:ascii="Footlight MT Light" w:hAnsi="Footlight MT Light"/>
              </w:rPr>
            </w:pPr>
            <w:r w:rsidRPr="008F7175">
              <w:rPr>
                <w:rFonts w:ascii="Footlight MT Light" w:hAnsi="Footlight MT Light"/>
                <w:b/>
                <w:bCs/>
              </w:rPr>
              <w:t>Rationale</w:t>
            </w:r>
            <w:r w:rsidRPr="008F7175">
              <w:rPr>
                <w:rFonts w:ascii="Footlight MT Light" w:hAnsi="Footlight MT Light"/>
              </w:rPr>
              <w:t xml:space="preserve">: EITI encourages the use of diagnostic tools such as </w:t>
            </w:r>
            <w:proofErr w:type="spellStart"/>
            <w:r w:rsidRPr="008F7175">
              <w:rPr>
                <w:rFonts w:ascii="Footlight MT Light" w:hAnsi="Footlight MT Light"/>
              </w:rPr>
              <w:t>NRGI's</w:t>
            </w:r>
            <w:proofErr w:type="spellEnd"/>
            <w:r w:rsidRPr="008F7175">
              <w:rPr>
                <w:rFonts w:ascii="Footlight MT Light" w:hAnsi="Footlight MT Light"/>
              </w:rPr>
              <w:t xml:space="preserve"> corruption diagnostic tool. The Validation findings highlight corruption risks in licensing, contracting, and revenue management. </w:t>
            </w:r>
          </w:p>
          <w:p w14:paraId="2C15090E" w14:textId="77777777" w:rsidR="00DF176F" w:rsidRPr="008F7175" w:rsidRDefault="00DF176F" w:rsidP="00371312">
            <w:pPr>
              <w:jc w:val="both"/>
              <w:rPr>
                <w:rFonts w:ascii="Footlight MT Light" w:hAnsi="Footlight MT Light"/>
                <w:b/>
                <w:bCs/>
              </w:rPr>
            </w:pPr>
          </w:p>
          <w:p w14:paraId="0B7FC908" w14:textId="78889DA7" w:rsidR="00371312" w:rsidRPr="008F7175" w:rsidRDefault="00371312" w:rsidP="00371312">
            <w:pPr>
              <w:jc w:val="both"/>
              <w:rPr>
                <w:rFonts w:ascii="Footlight MT Light" w:hAnsi="Footlight MT Light"/>
              </w:rPr>
            </w:pPr>
            <w:r w:rsidRPr="008F7175">
              <w:rPr>
                <w:rFonts w:ascii="Footlight MT Light" w:hAnsi="Footlight MT Light"/>
                <w:b/>
                <w:bCs/>
              </w:rPr>
              <w:t>Outcomes</w:t>
            </w:r>
            <w:r w:rsidRPr="008F7175">
              <w:rPr>
                <w:rFonts w:ascii="Footlight MT Light" w:hAnsi="Footlight MT Light"/>
              </w:rPr>
              <w:t>: Identification of corruption risks and development of mitigation strategies.</w:t>
            </w:r>
          </w:p>
        </w:tc>
        <w:tc>
          <w:tcPr>
            <w:tcW w:w="0" w:type="auto"/>
            <w:hideMark/>
          </w:tcPr>
          <w:p w14:paraId="404FE829" w14:textId="77777777" w:rsidR="00371312" w:rsidRPr="008F7175" w:rsidRDefault="00371312" w:rsidP="00371312">
            <w:pPr>
              <w:jc w:val="both"/>
              <w:rPr>
                <w:rFonts w:ascii="Footlight MT Light" w:hAnsi="Footlight MT Light"/>
              </w:rPr>
            </w:pPr>
            <w:proofErr w:type="gramStart"/>
            <w:r w:rsidRPr="008F7175">
              <w:rPr>
                <w:rFonts w:ascii="Footlight MT Light" w:hAnsi="Footlight MT Light"/>
              </w:rPr>
              <w:t>Cross-cutting</w:t>
            </w:r>
            <w:proofErr w:type="gramEnd"/>
          </w:p>
        </w:tc>
        <w:tc>
          <w:tcPr>
            <w:tcW w:w="0" w:type="auto"/>
            <w:hideMark/>
          </w:tcPr>
          <w:p w14:paraId="7E6F01E9" w14:textId="77777777" w:rsidR="00DF176F" w:rsidRPr="008F7175" w:rsidRDefault="00371312" w:rsidP="00371312">
            <w:pPr>
              <w:jc w:val="both"/>
              <w:rPr>
                <w:rFonts w:ascii="Footlight MT Light" w:hAnsi="Footlight MT Light"/>
              </w:rPr>
            </w:pPr>
            <w:r w:rsidRPr="008F7175">
              <w:rPr>
                <w:rFonts w:ascii="Footlight MT Light" w:hAnsi="Footlight MT Light"/>
                <w:b/>
                <w:bCs/>
              </w:rPr>
              <w:t>Scope</w:t>
            </w:r>
            <w:r w:rsidRPr="008F7175">
              <w:rPr>
                <w:rFonts w:ascii="Footlight MT Light" w:hAnsi="Footlight MT Light"/>
              </w:rPr>
              <w:t>: Corruption risks in licensing, contracting, revenue collection, and SOE governance; anti-corruption policies and due diligence processes. </w:t>
            </w:r>
          </w:p>
          <w:p w14:paraId="0F1C6E42" w14:textId="77777777" w:rsidR="00DF176F" w:rsidRPr="008F7175" w:rsidRDefault="00DF176F" w:rsidP="00371312">
            <w:pPr>
              <w:jc w:val="both"/>
              <w:rPr>
                <w:rFonts w:ascii="Footlight MT Light" w:hAnsi="Footlight MT Light"/>
                <w:b/>
                <w:bCs/>
              </w:rPr>
            </w:pPr>
          </w:p>
          <w:p w14:paraId="548A45D5" w14:textId="03A94082" w:rsidR="00371312" w:rsidRPr="008F7175" w:rsidRDefault="00371312" w:rsidP="00371312">
            <w:pPr>
              <w:jc w:val="both"/>
              <w:rPr>
                <w:rFonts w:ascii="Footlight MT Light" w:hAnsi="Footlight MT Light"/>
              </w:rPr>
            </w:pPr>
            <w:r w:rsidRPr="008F7175">
              <w:rPr>
                <w:rFonts w:ascii="Footlight MT Light" w:hAnsi="Footlight MT Light"/>
                <w:b/>
                <w:bCs/>
              </w:rPr>
              <w:t>Key Questions</w:t>
            </w:r>
            <w:r w:rsidRPr="008F7175">
              <w:rPr>
                <w:rFonts w:ascii="Footlight MT Light" w:hAnsi="Footlight MT Light"/>
              </w:rPr>
              <w:t>: What are the key corruption risks in Nigeria's extractive sector? Are anti-corruption policies and due diligence processes adequate?</w:t>
            </w:r>
          </w:p>
        </w:tc>
        <w:tc>
          <w:tcPr>
            <w:tcW w:w="0" w:type="auto"/>
            <w:hideMark/>
          </w:tcPr>
          <w:p w14:paraId="57A5ED85" w14:textId="77777777" w:rsidR="00371312" w:rsidRPr="008F7175" w:rsidRDefault="00371312" w:rsidP="00371312">
            <w:pPr>
              <w:jc w:val="both"/>
              <w:rPr>
                <w:rFonts w:ascii="Footlight MT Light" w:hAnsi="Footlight MT Light"/>
              </w:rPr>
            </w:pPr>
            <w:r w:rsidRPr="008F7175">
              <w:rPr>
                <w:rFonts w:ascii="Footlight MT Light" w:hAnsi="Footlight MT Light"/>
              </w:rPr>
              <w:t>External consultant with anti-corruption expertise</w:t>
            </w:r>
          </w:p>
        </w:tc>
        <w:tc>
          <w:tcPr>
            <w:tcW w:w="0" w:type="auto"/>
            <w:hideMark/>
          </w:tcPr>
          <w:p w14:paraId="1395EBCC" w14:textId="77777777" w:rsidR="00371312" w:rsidRPr="008F7175" w:rsidRDefault="00371312" w:rsidP="00371312">
            <w:pPr>
              <w:jc w:val="both"/>
              <w:rPr>
                <w:rFonts w:ascii="Footlight MT Light" w:hAnsi="Footlight MT Light"/>
              </w:rPr>
            </w:pPr>
            <w:r w:rsidRPr="008F7175">
              <w:rPr>
                <w:rFonts w:ascii="Footlight MT Light" w:hAnsi="Footlight MT Light"/>
              </w:rPr>
              <w:t>1. Corruption risk assessment diagnostic report. 2. Identification of key risks and vulnerabilities. 3. Recommendations for mitigating corruption risks.</w:t>
            </w:r>
          </w:p>
        </w:tc>
      </w:tr>
    </w:tbl>
    <w:p w14:paraId="3787E0DC" w14:textId="77777777" w:rsidR="00DF176F" w:rsidRPr="008F7175" w:rsidRDefault="00DF176F" w:rsidP="00371312">
      <w:pPr>
        <w:spacing w:after="0" w:line="240" w:lineRule="auto"/>
        <w:jc w:val="both"/>
        <w:rPr>
          <w:rFonts w:ascii="Footlight MT Light" w:hAnsi="Footlight MT Light"/>
          <w:b/>
          <w:bCs/>
        </w:rPr>
      </w:pPr>
    </w:p>
    <w:p w14:paraId="184E5E40" w14:textId="50BE81D6"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5.3 Additional Diagnostic Reviews</w:t>
      </w:r>
    </w:p>
    <w:p w14:paraId="11828EA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NSWG may, from time to time, identify additional diagnostic reviews required to address emerging issues, new Validation findings, or strategic priorities. The following process shall apply for incorporating additional diagnostic reviews:</w:t>
      </w:r>
    </w:p>
    <w:p w14:paraId="58A64DA4" w14:textId="77777777" w:rsidR="00371312" w:rsidRPr="008F7175" w:rsidRDefault="00371312" w:rsidP="00371312">
      <w:pPr>
        <w:numPr>
          <w:ilvl w:val="0"/>
          <w:numId w:val="12"/>
        </w:numPr>
        <w:spacing w:after="0" w:line="240" w:lineRule="auto"/>
        <w:jc w:val="both"/>
        <w:rPr>
          <w:rFonts w:ascii="Footlight MT Light" w:hAnsi="Footlight MT Light"/>
        </w:rPr>
      </w:pPr>
      <w:r w:rsidRPr="008F7175">
        <w:rPr>
          <w:rFonts w:ascii="Footlight MT Light" w:hAnsi="Footlight MT Light"/>
          <w:b/>
          <w:bCs/>
        </w:rPr>
        <w:t>Identification</w:t>
      </w:r>
      <w:r w:rsidRPr="008F7175">
        <w:rPr>
          <w:rFonts w:ascii="Footlight MT Light" w:hAnsi="Footlight MT Light"/>
        </w:rPr>
        <w:t>: Any NSWG member or the NEITI Secretariat may propose an additional diagnostic review.</w:t>
      </w:r>
    </w:p>
    <w:p w14:paraId="7EFD6B49" w14:textId="77777777" w:rsidR="00371312" w:rsidRPr="008F7175" w:rsidRDefault="00371312" w:rsidP="00371312">
      <w:pPr>
        <w:numPr>
          <w:ilvl w:val="0"/>
          <w:numId w:val="12"/>
        </w:numPr>
        <w:spacing w:after="0" w:line="240" w:lineRule="auto"/>
        <w:jc w:val="both"/>
        <w:rPr>
          <w:rFonts w:ascii="Footlight MT Light" w:hAnsi="Footlight MT Light"/>
        </w:rPr>
      </w:pPr>
      <w:r w:rsidRPr="008F7175">
        <w:rPr>
          <w:rFonts w:ascii="Footlight MT Light" w:hAnsi="Footlight MT Light"/>
          <w:b/>
          <w:bCs/>
        </w:rPr>
        <w:t>Justification</w:t>
      </w:r>
      <w:r w:rsidRPr="008F7175">
        <w:rPr>
          <w:rFonts w:ascii="Footlight MT Light" w:hAnsi="Footlight MT Light"/>
        </w:rPr>
        <w:t>: The proposer shall provide a justification, including the rationale, scope, and expected outcomes.</w:t>
      </w:r>
    </w:p>
    <w:p w14:paraId="5B09C023" w14:textId="77777777" w:rsidR="00371312" w:rsidRPr="008F7175" w:rsidRDefault="00371312" w:rsidP="00371312">
      <w:pPr>
        <w:numPr>
          <w:ilvl w:val="0"/>
          <w:numId w:val="12"/>
        </w:numPr>
        <w:spacing w:after="0" w:line="240" w:lineRule="auto"/>
        <w:jc w:val="both"/>
        <w:rPr>
          <w:rFonts w:ascii="Footlight MT Light" w:hAnsi="Footlight MT Light"/>
        </w:rPr>
      </w:pPr>
      <w:r w:rsidRPr="008F7175">
        <w:rPr>
          <w:rFonts w:ascii="Footlight MT Light" w:hAnsi="Footlight MT Light"/>
          <w:b/>
          <w:bCs/>
        </w:rPr>
        <w:t>Review</w:t>
      </w:r>
      <w:r w:rsidRPr="008F7175">
        <w:rPr>
          <w:rFonts w:ascii="Footlight MT Light" w:hAnsi="Footlight MT Light"/>
        </w:rPr>
        <w:t>: The NSWG shall review the proposal and assess its priority and resource implications.</w:t>
      </w:r>
    </w:p>
    <w:p w14:paraId="201CD8DB" w14:textId="77777777" w:rsidR="00371312" w:rsidRPr="008F7175" w:rsidRDefault="00371312" w:rsidP="00371312">
      <w:pPr>
        <w:numPr>
          <w:ilvl w:val="0"/>
          <w:numId w:val="12"/>
        </w:numPr>
        <w:spacing w:after="0" w:line="240" w:lineRule="auto"/>
        <w:jc w:val="both"/>
        <w:rPr>
          <w:rFonts w:ascii="Footlight MT Light" w:hAnsi="Footlight MT Light"/>
        </w:rPr>
      </w:pPr>
      <w:r w:rsidRPr="008F7175">
        <w:rPr>
          <w:rFonts w:ascii="Footlight MT Light" w:hAnsi="Footlight MT Light"/>
          <w:b/>
          <w:bCs/>
        </w:rPr>
        <w:t>Approval</w:t>
      </w:r>
      <w:r w:rsidRPr="008F7175">
        <w:rPr>
          <w:rFonts w:ascii="Footlight MT Light" w:hAnsi="Footlight MT Light"/>
        </w:rPr>
        <w:t>: The NSWG shall approve the proposal and incorporate it into the framework.</w:t>
      </w:r>
    </w:p>
    <w:p w14:paraId="0DB810BE" w14:textId="77777777" w:rsidR="00371312" w:rsidRPr="008F7175" w:rsidRDefault="00371312" w:rsidP="00371312">
      <w:pPr>
        <w:numPr>
          <w:ilvl w:val="0"/>
          <w:numId w:val="12"/>
        </w:numPr>
        <w:spacing w:after="0" w:line="240" w:lineRule="auto"/>
        <w:jc w:val="both"/>
        <w:rPr>
          <w:rFonts w:ascii="Footlight MT Light" w:hAnsi="Footlight MT Light"/>
        </w:rPr>
      </w:pPr>
      <w:r w:rsidRPr="008F7175">
        <w:rPr>
          <w:rFonts w:ascii="Footlight MT Light" w:hAnsi="Footlight MT Light"/>
          <w:b/>
          <w:bCs/>
        </w:rPr>
        <w:t>Scheduling</w:t>
      </w:r>
      <w:r w:rsidRPr="008F7175">
        <w:rPr>
          <w:rFonts w:ascii="Footlight MT Light" w:hAnsi="Footlight MT Light"/>
        </w:rPr>
        <w:t>: The review shall be scheduled within the Five-Year Strategic Plan framework, subject to resource availability.</w:t>
      </w:r>
    </w:p>
    <w:p w14:paraId="4FD00F70" w14:textId="77777777" w:rsidR="00DF176F" w:rsidRPr="008F7175" w:rsidRDefault="00DF176F" w:rsidP="00371312">
      <w:pPr>
        <w:spacing w:after="0" w:line="240" w:lineRule="auto"/>
        <w:jc w:val="both"/>
        <w:rPr>
          <w:rFonts w:ascii="Footlight MT Light" w:hAnsi="Footlight MT Light"/>
        </w:rPr>
      </w:pPr>
    </w:p>
    <w:p w14:paraId="3227A730" w14:textId="72CA23E5"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6.0 IMPLEMENTATION APPROACH</w:t>
      </w:r>
    </w:p>
    <w:p w14:paraId="36459A1B"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6.1 Governance and Oversight</w:t>
      </w:r>
    </w:p>
    <w:p w14:paraId="2735C418"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NSWG shall provide overall governance and oversight for the implementation of this framework. The NSWG shall:</w:t>
      </w:r>
    </w:p>
    <w:p w14:paraId="54B08EBB" w14:textId="77777777" w:rsidR="00371312" w:rsidRPr="008F7175" w:rsidRDefault="00371312" w:rsidP="00371312">
      <w:pPr>
        <w:numPr>
          <w:ilvl w:val="0"/>
          <w:numId w:val="13"/>
        </w:numPr>
        <w:spacing w:after="0" w:line="240" w:lineRule="auto"/>
        <w:jc w:val="both"/>
        <w:rPr>
          <w:rFonts w:ascii="Footlight MT Light" w:hAnsi="Footlight MT Light"/>
        </w:rPr>
      </w:pPr>
      <w:r w:rsidRPr="008F7175">
        <w:rPr>
          <w:rFonts w:ascii="Footlight MT Light" w:hAnsi="Footlight MT Light"/>
        </w:rPr>
        <w:t>Approve the annual diagnostic review work plan.</w:t>
      </w:r>
    </w:p>
    <w:p w14:paraId="146076C0" w14:textId="77777777" w:rsidR="00371312" w:rsidRPr="008F7175" w:rsidRDefault="00371312" w:rsidP="00371312">
      <w:pPr>
        <w:numPr>
          <w:ilvl w:val="0"/>
          <w:numId w:val="13"/>
        </w:numPr>
        <w:spacing w:after="0" w:line="240" w:lineRule="auto"/>
        <w:jc w:val="both"/>
        <w:rPr>
          <w:rFonts w:ascii="Footlight MT Light" w:hAnsi="Footlight MT Light"/>
        </w:rPr>
      </w:pPr>
      <w:r w:rsidRPr="008F7175">
        <w:rPr>
          <w:rFonts w:ascii="Footlight MT Light" w:hAnsi="Footlight MT Light"/>
        </w:rPr>
        <w:t>Commission diagnostic reviews in accordance with the approved work plan.</w:t>
      </w:r>
    </w:p>
    <w:p w14:paraId="53B85CEB" w14:textId="77777777" w:rsidR="00371312" w:rsidRPr="008F7175" w:rsidRDefault="00371312" w:rsidP="00371312">
      <w:pPr>
        <w:numPr>
          <w:ilvl w:val="0"/>
          <w:numId w:val="13"/>
        </w:numPr>
        <w:spacing w:after="0" w:line="240" w:lineRule="auto"/>
        <w:jc w:val="both"/>
        <w:rPr>
          <w:rFonts w:ascii="Footlight MT Light" w:hAnsi="Footlight MT Light"/>
        </w:rPr>
      </w:pPr>
      <w:r w:rsidRPr="008F7175">
        <w:rPr>
          <w:rFonts w:ascii="Footlight MT Light" w:hAnsi="Footlight MT Light"/>
        </w:rPr>
        <w:t xml:space="preserve">Review and approve diagnostic review </w:t>
      </w:r>
      <w:proofErr w:type="spellStart"/>
      <w:r w:rsidRPr="008F7175">
        <w:rPr>
          <w:rFonts w:ascii="Footlight MT Light" w:hAnsi="Footlight MT Light"/>
        </w:rPr>
        <w:t>ToRs</w:t>
      </w:r>
      <w:proofErr w:type="spellEnd"/>
      <w:r w:rsidRPr="008F7175">
        <w:rPr>
          <w:rFonts w:ascii="Footlight MT Light" w:hAnsi="Footlight MT Light"/>
        </w:rPr>
        <w:t>.</w:t>
      </w:r>
    </w:p>
    <w:p w14:paraId="62D193E9" w14:textId="77777777" w:rsidR="00371312" w:rsidRPr="008F7175" w:rsidRDefault="00371312" w:rsidP="00371312">
      <w:pPr>
        <w:numPr>
          <w:ilvl w:val="0"/>
          <w:numId w:val="13"/>
        </w:numPr>
        <w:spacing w:after="0" w:line="240" w:lineRule="auto"/>
        <w:jc w:val="both"/>
        <w:rPr>
          <w:rFonts w:ascii="Footlight MT Light" w:hAnsi="Footlight MT Light"/>
        </w:rPr>
      </w:pPr>
      <w:r w:rsidRPr="008F7175">
        <w:rPr>
          <w:rFonts w:ascii="Footlight MT Light" w:hAnsi="Footlight MT Light"/>
        </w:rPr>
        <w:lastRenderedPageBreak/>
        <w:t>Receive and review diagnostic review reports.</w:t>
      </w:r>
    </w:p>
    <w:p w14:paraId="1D244B1B" w14:textId="77777777" w:rsidR="00371312" w:rsidRPr="008F7175" w:rsidRDefault="00371312" w:rsidP="00371312">
      <w:pPr>
        <w:numPr>
          <w:ilvl w:val="0"/>
          <w:numId w:val="13"/>
        </w:numPr>
        <w:spacing w:after="0" w:line="240" w:lineRule="auto"/>
        <w:jc w:val="both"/>
        <w:rPr>
          <w:rFonts w:ascii="Footlight MT Light" w:hAnsi="Footlight MT Light"/>
        </w:rPr>
      </w:pPr>
      <w:r w:rsidRPr="008F7175">
        <w:rPr>
          <w:rFonts w:ascii="Footlight MT Light" w:hAnsi="Footlight MT Light"/>
        </w:rPr>
        <w:t>Consider and approve recommendations arising from diagnostic reviews.</w:t>
      </w:r>
    </w:p>
    <w:p w14:paraId="14620F25" w14:textId="77777777" w:rsidR="00371312" w:rsidRPr="008F7175" w:rsidRDefault="00371312" w:rsidP="00371312">
      <w:pPr>
        <w:numPr>
          <w:ilvl w:val="0"/>
          <w:numId w:val="13"/>
        </w:numPr>
        <w:spacing w:after="0" w:line="240" w:lineRule="auto"/>
        <w:jc w:val="both"/>
        <w:rPr>
          <w:rFonts w:ascii="Footlight MT Light" w:hAnsi="Footlight MT Light"/>
        </w:rPr>
      </w:pPr>
      <w:r w:rsidRPr="008F7175">
        <w:rPr>
          <w:rFonts w:ascii="Footlight MT Light" w:hAnsi="Footlight MT Light"/>
        </w:rPr>
        <w:t>Monitor the implementation of recommendations.</w:t>
      </w:r>
    </w:p>
    <w:p w14:paraId="10EBCB19" w14:textId="77777777" w:rsidR="00371312" w:rsidRPr="008F7175" w:rsidRDefault="00371312" w:rsidP="00371312">
      <w:pPr>
        <w:numPr>
          <w:ilvl w:val="0"/>
          <w:numId w:val="13"/>
        </w:numPr>
        <w:spacing w:after="0" w:line="240" w:lineRule="auto"/>
        <w:jc w:val="both"/>
        <w:rPr>
          <w:rFonts w:ascii="Footlight MT Light" w:hAnsi="Footlight MT Light"/>
        </w:rPr>
      </w:pPr>
      <w:r w:rsidRPr="008F7175">
        <w:rPr>
          <w:rFonts w:ascii="Footlight MT Light" w:hAnsi="Footlight MT Light"/>
        </w:rPr>
        <w:t>Report on progress to stakeholders and the EITI Board.</w:t>
      </w:r>
    </w:p>
    <w:p w14:paraId="509676C4" w14:textId="77777777" w:rsidR="00DF176F" w:rsidRPr="008F7175" w:rsidRDefault="00DF176F" w:rsidP="00371312">
      <w:pPr>
        <w:spacing w:after="0" w:line="240" w:lineRule="auto"/>
        <w:jc w:val="both"/>
        <w:rPr>
          <w:rFonts w:ascii="Footlight MT Light" w:hAnsi="Footlight MT Light"/>
          <w:b/>
          <w:bCs/>
        </w:rPr>
      </w:pPr>
    </w:p>
    <w:p w14:paraId="40DB2A97" w14:textId="50E00A19"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6.2 Implementation Models</w:t>
      </w:r>
    </w:p>
    <w:p w14:paraId="3DF053DF" w14:textId="77777777" w:rsidR="00DF176F" w:rsidRPr="008F7175" w:rsidRDefault="00DF176F" w:rsidP="00371312">
      <w:pPr>
        <w:spacing w:after="0" w:line="240" w:lineRule="auto"/>
        <w:jc w:val="both"/>
        <w:rPr>
          <w:rFonts w:ascii="Footlight MT Light" w:hAnsi="Footlight MT Light"/>
          <w:b/>
          <w:bCs/>
        </w:rPr>
      </w:pPr>
    </w:p>
    <w:p w14:paraId="32FDB8A6"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Diagnostic reviews shall be implemented through one of the following models:</w:t>
      </w:r>
    </w:p>
    <w:tbl>
      <w:tblPr>
        <w:tblStyle w:val="TableGrid"/>
        <w:tblW w:w="0" w:type="auto"/>
        <w:tblLook w:val="04A0" w:firstRow="1" w:lastRow="0" w:firstColumn="1" w:lastColumn="0" w:noHBand="0" w:noVBand="1"/>
      </w:tblPr>
      <w:tblGrid>
        <w:gridCol w:w="1507"/>
        <w:gridCol w:w="4334"/>
        <w:gridCol w:w="3175"/>
      </w:tblGrid>
      <w:tr w:rsidR="00371312" w:rsidRPr="008F7175" w14:paraId="11B98C18" w14:textId="77777777" w:rsidTr="00DF176F">
        <w:tc>
          <w:tcPr>
            <w:tcW w:w="0" w:type="auto"/>
            <w:hideMark/>
          </w:tcPr>
          <w:p w14:paraId="4AA19152"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Model</w:t>
            </w:r>
          </w:p>
        </w:tc>
        <w:tc>
          <w:tcPr>
            <w:tcW w:w="0" w:type="auto"/>
            <w:hideMark/>
          </w:tcPr>
          <w:p w14:paraId="3350C889"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Description</w:t>
            </w:r>
          </w:p>
        </w:tc>
        <w:tc>
          <w:tcPr>
            <w:tcW w:w="0" w:type="auto"/>
            <w:hideMark/>
          </w:tcPr>
          <w:p w14:paraId="3D2A1021"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When to Use</w:t>
            </w:r>
          </w:p>
        </w:tc>
      </w:tr>
      <w:tr w:rsidR="00371312" w:rsidRPr="008F7175" w14:paraId="1B1E274A" w14:textId="77777777" w:rsidTr="00DF176F">
        <w:tc>
          <w:tcPr>
            <w:tcW w:w="0" w:type="auto"/>
            <w:hideMark/>
          </w:tcPr>
          <w:p w14:paraId="164040D9" w14:textId="77777777" w:rsidR="00371312" w:rsidRPr="008F7175" w:rsidRDefault="00371312" w:rsidP="00371312">
            <w:pPr>
              <w:jc w:val="both"/>
              <w:rPr>
                <w:rFonts w:ascii="Footlight MT Light" w:hAnsi="Footlight MT Light"/>
              </w:rPr>
            </w:pPr>
            <w:r w:rsidRPr="008F7175">
              <w:rPr>
                <w:rFonts w:ascii="Footlight MT Light" w:hAnsi="Footlight MT Light"/>
                <w:b/>
                <w:bCs/>
              </w:rPr>
              <w:t>Internal Secretariat Review</w:t>
            </w:r>
          </w:p>
        </w:tc>
        <w:tc>
          <w:tcPr>
            <w:tcW w:w="0" w:type="auto"/>
            <w:hideMark/>
          </w:tcPr>
          <w:p w14:paraId="3A048D4A" w14:textId="77777777" w:rsidR="00371312" w:rsidRPr="008F7175" w:rsidRDefault="00371312" w:rsidP="00371312">
            <w:pPr>
              <w:jc w:val="both"/>
              <w:rPr>
                <w:rFonts w:ascii="Footlight MT Light" w:hAnsi="Footlight MT Light"/>
              </w:rPr>
            </w:pPr>
            <w:r w:rsidRPr="008F7175">
              <w:rPr>
                <w:rFonts w:ascii="Footlight MT Light" w:hAnsi="Footlight MT Light"/>
              </w:rPr>
              <w:t>Conducted by NEITI Secretariat staff using internal expertise and resources.</w:t>
            </w:r>
          </w:p>
        </w:tc>
        <w:tc>
          <w:tcPr>
            <w:tcW w:w="0" w:type="auto"/>
            <w:hideMark/>
          </w:tcPr>
          <w:p w14:paraId="5BAD1C29" w14:textId="77777777" w:rsidR="00371312" w:rsidRPr="008F7175" w:rsidRDefault="00371312" w:rsidP="00371312">
            <w:pPr>
              <w:jc w:val="both"/>
              <w:rPr>
                <w:rFonts w:ascii="Footlight MT Light" w:hAnsi="Footlight MT Light"/>
              </w:rPr>
            </w:pPr>
            <w:r w:rsidRPr="008F7175">
              <w:rPr>
                <w:rFonts w:ascii="Footlight MT Light" w:hAnsi="Footlight MT Light"/>
              </w:rPr>
              <w:t>For reviews requiring in-depth institutional knowledge and where internal capacity exists.</w:t>
            </w:r>
          </w:p>
        </w:tc>
      </w:tr>
      <w:tr w:rsidR="00371312" w:rsidRPr="008F7175" w14:paraId="0BC30315" w14:textId="77777777" w:rsidTr="00DF176F">
        <w:tc>
          <w:tcPr>
            <w:tcW w:w="0" w:type="auto"/>
            <w:hideMark/>
          </w:tcPr>
          <w:p w14:paraId="6ED605EA" w14:textId="77777777" w:rsidR="00371312" w:rsidRPr="008F7175" w:rsidRDefault="00371312" w:rsidP="00371312">
            <w:pPr>
              <w:jc w:val="both"/>
              <w:rPr>
                <w:rFonts w:ascii="Footlight MT Light" w:hAnsi="Footlight MT Light"/>
              </w:rPr>
            </w:pPr>
            <w:r w:rsidRPr="008F7175">
              <w:rPr>
                <w:rFonts w:ascii="Footlight MT Light" w:hAnsi="Footlight MT Light"/>
                <w:b/>
                <w:bCs/>
              </w:rPr>
              <w:t>External Consultant</w:t>
            </w:r>
          </w:p>
        </w:tc>
        <w:tc>
          <w:tcPr>
            <w:tcW w:w="0" w:type="auto"/>
            <w:hideMark/>
          </w:tcPr>
          <w:p w14:paraId="23ADDF84" w14:textId="77777777" w:rsidR="00371312" w:rsidRPr="008F7175" w:rsidRDefault="00371312" w:rsidP="00371312">
            <w:pPr>
              <w:jc w:val="both"/>
              <w:rPr>
                <w:rFonts w:ascii="Footlight MT Light" w:hAnsi="Footlight MT Light"/>
              </w:rPr>
            </w:pPr>
            <w:r w:rsidRPr="008F7175">
              <w:rPr>
                <w:rFonts w:ascii="Footlight MT Light" w:hAnsi="Footlight MT Light"/>
              </w:rPr>
              <w:t>Commissioned from external experts or consulting firms through a competitive procurement process.</w:t>
            </w:r>
          </w:p>
        </w:tc>
        <w:tc>
          <w:tcPr>
            <w:tcW w:w="0" w:type="auto"/>
            <w:hideMark/>
          </w:tcPr>
          <w:p w14:paraId="60648805" w14:textId="77777777" w:rsidR="00371312" w:rsidRPr="008F7175" w:rsidRDefault="00371312" w:rsidP="00371312">
            <w:pPr>
              <w:jc w:val="both"/>
              <w:rPr>
                <w:rFonts w:ascii="Footlight MT Light" w:hAnsi="Footlight MT Light"/>
              </w:rPr>
            </w:pPr>
            <w:r w:rsidRPr="008F7175">
              <w:rPr>
                <w:rFonts w:ascii="Footlight MT Light" w:hAnsi="Footlight MT Light"/>
              </w:rPr>
              <w:t>For reviews requiring specialised expertise, independence, or where internal capacity is insufficient.</w:t>
            </w:r>
          </w:p>
        </w:tc>
      </w:tr>
      <w:tr w:rsidR="00371312" w:rsidRPr="008F7175" w14:paraId="77233CDD" w14:textId="77777777" w:rsidTr="00DF176F">
        <w:tc>
          <w:tcPr>
            <w:tcW w:w="0" w:type="auto"/>
            <w:hideMark/>
          </w:tcPr>
          <w:p w14:paraId="5359F93F" w14:textId="77777777" w:rsidR="00371312" w:rsidRPr="008F7175" w:rsidRDefault="00371312" w:rsidP="00371312">
            <w:pPr>
              <w:jc w:val="both"/>
              <w:rPr>
                <w:rFonts w:ascii="Footlight MT Light" w:hAnsi="Footlight MT Light"/>
              </w:rPr>
            </w:pPr>
            <w:r w:rsidRPr="008F7175">
              <w:rPr>
                <w:rFonts w:ascii="Footlight MT Light" w:hAnsi="Footlight MT Light"/>
                <w:b/>
                <w:bCs/>
              </w:rPr>
              <w:t>Hybrid Model</w:t>
            </w:r>
          </w:p>
        </w:tc>
        <w:tc>
          <w:tcPr>
            <w:tcW w:w="0" w:type="auto"/>
            <w:hideMark/>
          </w:tcPr>
          <w:p w14:paraId="3DBBBDB4" w14:textId="77777777" w:rsidR="00371312" w:rsidRPr="008F7175" w:rsidRDefault="00371312" w:rsidP="00371312">
            <w:pPr>
              <w:jc w:val="both"/>
              <w:rPr>
                <w:rFonts w:ascii="Footlight MT Light" w:hAnsi="Footlight MT Light"/>
              </w:rPr>
            </w:pPr>
            <w:r w:rsidRPr="008F7175">
              <w:rPr>
                <w:rFonts w:ascii="Footlight MT Light" w:hAnsi="Footlight MT Light"/>
              </w:rPr>
              <w:t>A combination of internal and external resources, with Secretariat staff providing coordination and context, and external experts providing specialised analysis.</w:t>
            </w:r>
          </w:p>
        </w:tc>
        <w:tc>
          <w:tcPr>
            <w:tcW w:w="0" w:type="auto"/>
            <w:hideMark/>
          </w:tcPr>
          <w:p w14:paraId="666977BB" w14:textId="77777777" w:rsidR="00371312" w:rsidRPr="008F7175" w:rsidRDefault="00371312" w:rsidP="00371312">
            <w:pPr>
              <w:jc w:val="both"/>
              <w:rPr>
                <w:rFonts w:ascii="Footlight MT Light" w:hAnsi="Footlight MT Light"/>
              </w:rPr>
            </w:pPr>
            <w:r w:rsidRPr="008F7175">
              <w:rPr>
                <w:rFonts w:ascii="Footlight MT Light" w:hAnsi="Footlight MT Light"/>
              </w:rPr>
              <w:t>For complex reviews requiring both institutional knowledge and specialised expertise.</w:t>
            </w:r>
          </w:p>
        </w:tc>
      </w:tr>
    </w:tbl>
    <w:p w14:paraId="2607310C" w14:textId="77777777" w:rsidR="00DF176F" w:rsidRPr="008F7175" w:rsidRDefault="00DF176F" w:rsidP="00371312">
      <w:pPr>
        <w:spacing w:after="0" w:line="240" w:lineRule="auto"/>
        <w:jc w:val="both"/>
        <w:rPr>
          <w:rFonts w:ascii="Footlight MT Light" w:hAnsi="Footlight MT Light"/>
          <w:b/>
          <w:bCs/>
        </w:rPr>
      </w:pPr>
    </w:p>
    <w:p w14:paraId="5073BB89" w14:textId="77777777" w:rsidR="00DF176F" w:rsidRPr="008F7175" w:rsidRDefault="00DF176F" w:rsidP="00371312">
      <w:pPr>
        <w:spacing w:after="0" w:line="240" w:lineRule="auto"/>
        <w:jc w:val="both"/>
        <w:rPr>
          <w:rFonts w:ascii="Footlight MT Light" w:hAnsi="Footlight MT Light"/>
          <w:b/>
          <w:bCs/>
        </w:rPr>
      </w:pPr>
    </w:p>
    <w:p w14:paraId="0A3E51DE" w14:textId="77777777" w:rsidR="00DF176F" w:rsidRPr="008F7175" w:rsidRDefault="00DF176F" w:rsidP="00371312">
      <w:pPr>
        <w:spacing w:after="0" w:line="240" w:lineRule="auto"/>
        <w:jc w:val="both"/>
        <w:rPr>
          <w:rFonts w:ascii="Footlight MT Light" w:hAnsi="Footlight MT Light"/>
          <w:b/>
          <w:bCs/>
        </w:rPr>
      </w:pPr>
    </w:p>
    <w:p w14:paraId="489D2D4F" w14:textId="77777777" w:rsidR="00DF176F" w:rsidRPr="008F7175" w:rsidRDefault="00DF176F" w:rsidP="00371312">
      <w:pPr>
        <w:spacing w:after="0" w:line="240" w:lineRule="auto"/>
        <w:jc w:val="both"/>
        <w:rPr>
          <w:rFonts w:ascii="Footlight MT Light" w:hAnsi="Footlight MT Light"/>
          <w:b/>
          <w:bCs/>
        </w:rPr>
      </w:pPr>
    </w:p>
    <w:p w14:paraId="1DE2D4C3" w14:textId="13D7607C"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 xml:space="preserve">6.3 Procurement and </w:t>
      </w:r>
      <w:proofErr w:type="spellStart"/>
      <w:r w:rsidRPr="008F7175">
        <w:rPr>
          <w:rFonts w:ascii="Footlight MT Light" w:hAnsi="Footlight MT Light"/>
          <w:b/>
          <w:bCs/>
        </w:rPr>
        <w:t>ToR</w:t>
      </w:r>
      <w:proofErr w:type="spellEnd"/>
      <w:r w:rsidRPr="008F7175">
        <w:rPr>
          <w:rFonts w:ascii="Footlight MT Light" w:hAnsi="Footlight MT Light"/>
          <w:b/>
          <w:bCs/>
        </w:rPr>
        <w:t xml:space="preserve"> Development</w:t>
      </w:r>
    </w:p>
    <w:p w14:paraId="2208F4AA"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For diagnostic reviews to be conducted by external consultants:</w:t>
      </w:r>
    </w:p>
    <w:p w14:paraId="4C9EDD99" w14:textId="77777777" w:rsidR="00371312" w:rsidRPr="008F7175" w:rsidRDefault="00371312" w:rsidP="00371312">
      <w:pPr>
        <w:numPr>
          <w:ilvl w:val="0"/>
          <w:numId w:val="14"/>
        </w:numPr>
        <w:spacing w:after="0" w:line="240" w:lineRule="auto"/>
        <w:jc w:val="both"/>
        <w:rPr>
          <w:rFonts w:ascii="Footlight MT Light" w:hAnsi="Footlight MT Light"/>
        </w:rPr>
      </w:pPr>
      <w:proofErr w:type="spellStart"/>
      <w:r w:rsidRPr="008F7175">
        <w:rPr>
          <w:rFonts w:ascii="Footlight MT Light" w:hAnsi="Footlight MT Light"/>
          <w:b/>
          <w:bCs/>
        </w:rPr>
        <w:t>ToR</w:t>
      </w:r>
      <w:proofErr w:type="spellEnd"/>
      <w:r w:rsidRPr="008F7175">
        <w:rPr>
          <w:rFonts w:ascii="Footlight MT Light" w:hAnsi="Footlight MT Light"/>
          <w:b/>
          <w:bCs/>
        </w:rPr>
        <w:t xml:space="preserve"> Development</w:t>
      </w:r>
      <w:r w:rsidRPr="008F7175">
        <w:rPr>
          <w:rFonts w:ascii="Footlight MT Light" w:hAnsi="Footlight MT Light"/>
        </w:rPr>
        <w:t xml:space="preserve">: The NEITI Secretariat, in consultation with the NSWG, shall develop detailed </w:t>
      </w:r>
      <w:proofErr w:type="spellStart"/>
      <w:r w:rsidRPr="008F7175">
        <w:rPr>
          <w:rFonts w:ascii="Footlight MT Light" w:hAnsi="Footlight MT Light"/>
        </w:rPr>
        <w:t>ToRs</w:t>
      </w:r>
      <w:proofErr w:type="spellEnd"/>
      <w:r w:rsidRPr="008F7175">
        <w:rPr>
          <w:rFonts w:ascii="Footlight MT Light" w:hAnsi="Footlight MT Light"/>
        </w:rPr>
        <w:t xml:space="preserve"> for each diagnostic review.</w:t>
      </w:r>
    </w:p>
    <w:p w14:paraId="05A80722" w14:textId="77777777" w:rsidR="00371312" w:rsidRPr="008F7175" w:rsidRDefault="00371312" w:rsidP="00371312">
      <w:pPr>
        <w:numPr>
          <w:ilvl w:val="0"/>
          <w:numId w:val="14"/>
        </w:numPr>
        <w:spacing w:after="0" w:line="240" w:lineRule="auto"/>
        <w:jc w:val="both"/>
        <w:rPr>
          <w:rFonts w:ascii="Footlight MT Light" w:hAnsi="Footlight MT Light"/>
        </w:rPr>
      </w:pPr>
      <w:proofErr w:type="spellStart"/>
      <w:r w:rsidRPr="008F7175">
        <w:rPr>
          <w:rFonts w:ascii="Footlight MT Light" w:hAnsi="Footlight MT Light"/>
          <w:b/>
          <w:bCs/>
        </w:rPr>
        <w:t>ToR</w:t>
      </w:r>
      <w:proofErr w:type="spellEnd"/>
      <w:r w:rsidRPr="008F7175">
        <w:rPr>
          <w:rFonts w:ascii="Footlight MT Light" w:hAnsi="Footlight MT Light"/>
          <w:b/>
          <w:bCs/>
        </w:rPr>
        <w:t xml:space="preserve"> Approval</w:t>
      </w:r>
      <w:r w:rsidRPr="008F7175">
        <w:rPr>
          <w:rFonts w:ascii="Footlight MT Light" w:hAnsi="Footlight MT Light"/>
        </w:rPr>
        <w:t xml:space="preserve">: The NSWG shall review and approve the </w:t>
      </w:r>
      <w:proofErr w:type="spellStart"/>
      <w:r w:rsidRPr="008F7175">
        <w:rPr>
          <w:rFonts w:ascii="Footlight MT Light" w:hAnsi="Footlight MT Light"/>
        </w:rPr>
        <w:t>ToRs</w:t>
      </w:r>
      <w:proofErr w:type="spellEnd"/>
      <w:r w:rsidRPr="008F7175">
        <w:rPr>
          <w:rFonts w:ascii="Footlight MT Light" w:hAnsi="Footlight MT Light"/>
        </w:rPr>
        <w:t>.</w:t>
      </w:r>
    </w:p>
    <w:p w14:paraId="1A2660F2" w14:textId="77777777" w:rsidR="00371312" w:rsidRPr="008F7175" w:rsidRDefault="00371312" w:rsidP="00371312">
      <w:pPr>
        <w:numPr>
          <w:ilvl w:val="0"/>
          <w:numId w:val="14"/>
        </w:numPr>
        <w:spacing w:after="0" w:line="240" w:lineRule="auto"/>
        <w:jc w:val="both"/>
        <w:rPr>
          <w:rFonts w:ascii="Footlight MT Light" w:hAnsi="Footlight MT Light"/>
        </w:rPr>
      </w:pPr>
      <w:r w:rsidRPr="008F7175">
        <w:rPr>
          <w:rFonts w:ascii="Footlight MT Light" w:hAnsi="Footlight MT Light"/>
          <w:b/>
          <w:bCs/>
        </w:rPr>
        <w:t>Procurement</w:t>
      </w:r>
      <w:r w:rsidRPr="008F7175">
        <w:rPr>
          <w:rFonts w:ascii="Footlight MT Light" w:hAnsi="Footlight MT Light"/>
        </w:rPr>
        <w:t>: The NEITI Secretariat shall undertake procurement in accordance with applicable procurement rules and regulations.</w:t>
      </w:r>
    </w:p>
    <w:p w14:paraId="4D61E33A" w14:textId="77777777" w:rsidR="00371312" w:rsidRPr="008F7175" w:rsidRDefault="00371312" w:rsidP="00371312">
      <w:pPr>
        <w:numPr>
          <w:ilvl w:val="0"/>
          <w:numId w:val="14"/>
        </w:numPr>
        <w:spacing w:after="0" w:line="240" w:lineRule="auto"/>
        <w:jc w:val="both"/>
        <w:rPr>
          <w:rFonts w:ascii="Footlight MT Light" w:hAnsi="Footlight MT Light"/>
        </w:rPr>
      </w:pPr>
      <w:r w:rsidRPr="008F7175">
        <w:rPr>
          <w:rFonts w:ascii="Footlight MT Light" w:hAnsi="Footlight MT Light"/>
          <w:b/>
          <w:bCs/>
        </w:rPr>
        <w:t>Oversight</w:t>
      </w:r>
      <w:r w:rsidRPr="008F7175">
        <w:rPr>
          <w:rFonts w:ascii="Footlight MT Light" w:hAnsi="Footlight MT Light"/>
        </w:rPr>
        <w:t>: The NSWG shall oversee the conduct of the diagnostic review, including reviewing progress reports and providing guidance.</w:t>
      </w:r>
    </w:p>
    <w:p w14:paraId="3F571491" w14:textId="77777777" w:rsidR="00371312" w:rsidRPr="008F7175" w:rsidRDefault="00371312" w:rsidP="00371312">
      <w:pPr>
        <w:numPr>
          <w:ilvl w:val="0"/>
          <w:numId w:val="14"/>
        </w:numPr>
        <w:spacing w:after="0" w:line="240" w:lineRule="auto"/>
        <w:jc w:val="both"/>
        <w:rPr>
          <w:rFonts w:ascii="Footlight MT Light" w:hAnsi="Footlight MT Light"/>
        </w:rPr>
      </w:pPr>
      <w:r w:rsidRPr="008F7175">
        <w:rPr>
          <w:rFonts w:ascii="Footlight MT Light" w:hAnsi="Footlight MT Light"/>
          <w:b/>
          <w:bCs/>
        </w:rPr>
        <w:t>Quality Assurance</w:t>
      </w:r>
      <w:r w:rsidRPr="008F7175">
        <w:rPr>
          <w:rFonts w:ascii="Footlight MT Light" w:hAnsi="Footlight MT Light"/>
        </w:rPr>
        <w:t>: The NSWG shall ensure that diagnostic reviews meet the required quality standards.</w:t>
      </w:r>
    </w:p>
    <w:p w14:paraId="1DD4D670" w14:textId="77777777" w:rsidR="00AE6BE0" w:rsidRPr="008F7175" w:rsidRDefault="00AE6BE0" w:rsidP="00371312">
      <w:pPr>
        <w:spacing w:after="0" w:line="240" w:lineRule="auto"/>
        <w:jc w:val="both"/>
        <w:rPr>
          <w:rFonts w:ascii="Footlight MT Light" w:hAnsi="Footlight MT Light"/>
          <w:b/>
          <w:bCs/>
        </w:rPr>
      </w:pPr>
    </w:p>
    <w:p w14:paraId="0ABCD91E" w14:textId="28DC1315"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6.4 Stakeholder Consultation</w:t>
      </w:r>
    </w:p>
    <w:p w14:paraId="09E21098" w14:textId="63B7B0CC"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All diagnostic reviews shall include appropriate stakeholder consultation, including:</w:t>
      </w:r>
    </w:p>
    <w:p w14:paraId="40A34FA4" w14:textId="77777777" w:rsidR="00371312" w:rsidRPr="008F7175" w:rsidRDefault="00371312" w:rsidP="00371312">
      <w:pPr>
        <w:numPr>
          <w:ilvl w:val="0"/>
          <w:numId w:val="15"/>
        </w:numPr>
        <w:spacing w:after="0" w:line="240" w:lineRule="auto"/>
        <w:jc w:val="both"/>
        <w:rPr>
          <w:rFonts w:ascii="Footlight MT Light" w:hAnsi="Footlight MT Light"/>
        </w:rPr>
      </w:pPr>
      <w:r w:rsidRPr="008F7175">
        <w:rPr>
          <w:rFonts w:ascii="Footlight MT Light" w:hAnsi="Footlight MT Light"/>
          <w:b/>
          <w:bCs/>
        </w:rPr>
        <w:t>Government Agencies</w:t>
      </w:r>
      <w:r w:rsidRPr="008F7175">
        <w:rPr>
          <w:rFonts w:ascii="Footlight MT Light" w:hAnsi="Footlight MT Light"/>
        </w:rPr>
        <w:t>: Relevant government ministries, departments, and agencies.</w:t>
      </w:r>
    </w:p>
    <w:p w14:paraId="543317CD" w14:textId="77777777" w:rsidR="00371312" w:rsidRPr="008F7175" w:rsidRDefault="00371312" w:rsidP="00371312">
      <w:pPr>
        <w:numPr>
          <w:ilvl w:val="0"/>
          <w:numId w:val="15"/>
        </w:numPr>
        <w:spacing w:after="0" w:line="240" w:lineRule="auto"/>
        <w:jc w:val="both"/>
        <w:rPr>
          <w:rFonts w:ascii="Footlight MT Light" w:hAnsi="Footlight MT Light"/>
        </w:rPr>
      </w:pPr>
      <w:r w:rsidRPr="008F7175">
        <w:rPr>
          <w:rFonts w:ascii="Footlight MT Light" w:hAnsi="Footlight MT Light"/>
          <w:b/>
          <w:bCs/>
        </w:rPr>
        <w:t>Industry</w:t>
      </w:r>
      <w:r w:rsidRPr="008F7175">
        <w:rPr>
          <w:rFonts w:ascii="Footlight MT Light" w:hAnsi="Footlight MT Light"/>
        </w:rPr>
        <w:t>: Extractive companies, industry associations, and relevant unions.</w:t>
      </w:r>
    </w:p>
    <w:p w14:paraId="4724E96A" w14:textId="77777777" w:rsidR="00371312" w:rsidRPr="008F7175" w:rsidRDefault="00371312" w:rsidP="00371312">
      <w:pPr>
        <w:numPr>
          <w:ilvl w:val="0"/>
          <w:numId w:val="15"/>
        </w:numPr>
        <w:spacing w:after="0" w:line="240" w:lineRule="auto"/>
        <w:jc w:val="both"/>
        <w:rPr>
          <w:rFonts w:ascii="Footlight MT Light" w:hAnsi="Footlight MT Light"/>
        </w:rPr>
      </w:pPr>
      <w:r w:rsidRPr="008F7175">
        <w:rPr>
          <w:rFonts w:ascii="Footlight MT Light" w:hAnsi="Footlight MT Light"/>
          <w:b/>
          <w:bCs/>
        </w:rPr>
        <w:t>Civil Society</w:t>
      </w:r>
      <w:r w:rsidRPr="008F7175">
        <w:rPr>
          <w:rFonts w:ascii="Footlight MT Light" w:hAnsi="Footlight MT Light"/>
        </w:rPr>
        <w:t xml:space="preserve">: </w:t>
      </w:r>
      <w:proofErr w:type="spellStart"/>
      <w:r w:rsidRPr="008F7175">
        <w:rPr>
          <w:rFonts w:ascii="Footlight MT Light" w:hAnsi="Footlight MT Light"/>
        </w:rPr>
        <w:t>CSOs</w:t>
      </w:r>
      <w:proofErr w:type="spellEnd"/>
      <w:r w:rsidRPr="008F7175">
        <w:rPr>
          <w:rFonts w:ascii="Footlight MT Light" w:hAnsi="Footlight MT Light"/>
        </w:rPr>
        <w:t>, community representatives, and affected groups.</w:t>
      </w:r>
    </w:p>
    <w:p w14:paraId="6E1B6E75" w14:textId="77777777" w:rsidR="00371312" w:rsidRPr="008F7175" w:rsidRDefault="00371312" w:rsidP="00371312">
      <w:pPr>
        <w:numPr>
          <w:ilvl w:val="0"/>
          <w:numId w:val="15"/>
        </w:numPr>
        <w:spacing w:after="0" w:line="240" w:lineRule="auto"/>
        <w:jc w:val="both"/>
        <w:rPr>
          <w:rFonts w:ascii="Footlight MT Light" w:hAnsi="Footlight MT Light"/>
        </w:rPr>
      </w:pPr>
      <w:r w:rsidRPr="008F7175">
        <w:rPr>
          <w:rFonts w:ascii="Footlight MT Light" w:hAnsi="Footlight MT Light"/>
          <w:b/>
          <w:bCs/>
        </w:rPr>
        <w:t>Expert Input</w:t>
      </w:r>
      <w:r w:rsidRPr="008F7175">
        <w:rPr>
          <w:rFonts w:ascii="Footlight MT Light" w:hAnsi="Footlight MT Light"/>
        </w:rPr>
        <w:t>: Subject matter experts and technical advisors as required.</w:t>
      </w:r>
    </w:p>
    <w:p w14:paraId="0CCF947E" w14:textId="77777777" w:rsidR="00AE6BE0" w:rsidRPr="008F7175" w:rsidRDefault="00AE6BE0" w:rsidP="00371312">
      <w:pPr>
        <w:spacing w:after="0" w:line="240" w:lineRule="auto"/>
        <w:jc w:val="both"/>
        <w:rPr>
          <w:rFonts w:ascii="Footlight MT Light" w:hAnsi="Footlight MT Light"/>
          <w:b/>
          <w:bCs/>
        </w:rPr>
      </w:pPr>
    </w:p>
    <w:p w14:paraId="2D696E60" w14:textId="093336F2"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6.5 Reporting and Dissemination</w:t>
      </w:r>
    </w:p>
    <w:p w14:paraId="40BC13B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All diagnostic review reports shall be:</w:t>
      </w:r>
    </w:p>
    <w:p w14:paraId="0A4C5DB2" w14:textId="77777777" w:rsidR="00371312" w:rsidRPr="008F7175" w:rsidRDefault="00371312" w:rsidP="00371312">
      <w:pPr>
        <w:numPr>
          <w:ilvl w:val="0"/>
          <w:numId w:val="16"/>
        </w:numPr>
        <w:spacing w:after="0" w:line="240" w:lineRule="auto"/>
        <w:jc w:val="both"/>
        <w:rPr>
          <w:rFonts w:ascii="Footlight MT Light" w:hAnsi="Footlight MT Light"/>
        </w:rPr>
      </w:pPr>
      <w:r w:rsidRPr="008F7175">
        <w:rPr>
          <w:rFonts w:ascii="Footlight MT Light" w:hAnsi="Footlight MT Light"/>
          <w:b/>
          <w:bCs/>
        </w:rPr>
        <w:t>Submitted to the NSWG</w:t>
      </w:r>
      <w:r w:rsidRPr="008F7175">
        <w:rPr>
          <w:rFonts w:ascii="Footlight MT Light" w:hAnsi="Footlight MT Light"/>
        </w:rPr>
        <w:t>: For review, discussion, and approval.</w:t>
      </w:r>
    </w:p>
    <w:p w14:paraId="2EB33AD3" w14:textId="77777777" w:rsidR="00371312" w:rsidRPr="008F7175" w:rsidRDefault="00371312" w:rsidP="00371312">
      <w:pPr>
        <w:numPr>
          <w:ilvl w:val="0"/>
          <w:numId w:val="16"/>
        </w:numPr>
        <w:spacing w:after="0" w:line="240" w:lineRule="auto"/>
        <w:jc w:val="both"/>
        <w:rPr>
          <w:rFonts w:ascii="Footlight MT Light" w:hAnsi="Footlight MT Light"/>
        </w:rPr>
      </w:pPr>
      <w:r w:rsidRPr="008F7175">
        <w:rPr>
          <w:rFonts w:ascii="Footlight MT Light" w:hAnsi="Footlight MT Light"/>
          <w:b/>
          <w:bCs/>
        </w:rPr>
        <w:t>Published</w:t>
      </w:r>
      <w:r w:rsidRPr="008F7175">
        <w:rPr>
          <w:rFonts w:ascii="Footlight MT Light" w:hAnsi="Footlight MT Light"/>
        </w:rPr>
        <w:t>: On the NEITI website and other appropriate platforms.</w:t>
      </w:r>
    </w:p>
    <w:p w14:paraId="2CE47D3B" w14:textId="77777777" w:rsidR="00371312" w:rsidRPr="008F7175" w:rsidRDefault="00371312" w:rsidP="00371312">
      <w:pPr>
        <w:numPr>
          <w:ilvl w:val="0"/>
          <w:numId w:val="16"/>
        </w:numPr>
        <w:spacing w:after="0" w:line="240" w:lineRule="auto"/>
        <w:jc w:val="both"/>
        <w:rPr>
          <w:rFonts w:ascii="Footlight MT Light" w:hAnsi="Footlight MT Light"/>
        </w:rPr>
      </w:pPr>
      <w:r w:rsidRPr="008F7175">
        <w:rPr>
          <w:rFonts w:ascii="Footlight MT Light" w:hAnsi="Footlight MT Light"/>
          <w:b/>
          <w:bCs/>
        </w:rPr>
        <w:t>Disseminated</w:t>
      </w:r>
      <w:r w:rsidRPr="008F7175">
        <w:rPr>
          <w:rFonts w:ascii="Footlight MT Light" w:hAnsi="Footlight MT Light"/>
        </w:rPr>
        <w:t>: To stakeholders and the public through appropriate channels.</w:t>
      </w:r>
    </w:p>
    <w:p w14:paraId="54A50C56" w14:textId="77777777" w:rsidR="00371312" w:rsidRPr="008F7175" w:rsidRDefault="00371312" w:rsidP="00371312">
      <w:pPr>
        <w:numPr>
          <w:ilvl w:val="0"/>
          <w:numId w:val="16"/>
        </w:numPr>
        <w:spacing w:after="0" w:line="240" w:lineRule="auto"/>
        <w:jc w:val="both"/>
        <w:rPr>
          <w:rFonts w:ascii="Footlight MT Light" w:hAnsi="Footlight MT Light"/>
        </w:rPr>
      </w:pPr>
      <w:r w:rsidRPr="008F7175">
        <w:rPr>
          <w:rFonts w:ascii="Footlight MT Light" w:hAnsi="Footlight MT Light"/>
          <w:b/>
          <w:bCs/>
        </w:rPr>
        <w:t>Presented</w:t>
      </w:r>
      <w:r w:rsidRPr="008F7175">
        <w:rPr>
          <w:rFonts w:ascii="Footlight MT Light" w:hAnsi="Footlight MT Light"/>
        </w:rPr>
        <w:t>: At NSWG meetings and other relevant forums.</w:t>
      </w:r>
    </w:p>
    <w:p w14:paraId="2EC27CCE" w14:textId="77777777" w:rsidR="00AE6BE0" w:rsidRPr="008F7175" w:rsidRDefault="00AE6BE0" w:rsidP="00371312">
      <w:pPr>
        <w:spacing w:after="0" w:line="240" w:lineRule="auto"/>
        <w:jc w:val="both"/>
        <w:rPr>
          <w:rFonts w:ascii="Footlight MT Light" w:hAnsi="Footlight MT Light"/>
          <w:b/>
          <w:bCs/>
        </w:rPr>
      </w:pPr>
    </w:p>
    <w:p w14:paraId="4300476A" w14:textId="77777777" w:rsidR="00AE6BE0" w:rsidRPr="008F7175" w:rsidRDefault="00AE6BE0" w:rsidP="00371312">
      <w:pPr>
        <w:spacing w:after="0" w:line="240" w:lineRule="auto"/>
        <w:jc w:val="both"/>
        <w:rPr>
          <w:rFonts w:ascii="Footlight MT Light" w:hAnsi="Footlight MT Light"/>
          <w:b/>
          <w:bCs/>
        </w:rPr>
      </w:pPr>
    </w:p>
    <w:p w14:paraId="08ECEC2D" w14:textId="763AA60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7.0 RESOURCE AND FUNDING CONSIDERATIONS</w:t>
      </w:r>
    </w:p>
    <w:p w14:paraId="00A7F7EC" w14:textId="77777777" w:rsidR="00AE6BE0" w:rsidRPr="008F7175" w:rsidRDefault="00AE6BE0" w:rsidP="00371312">
      <w:pPr>
        <w:spacing w:after="0" w:line="240" w:lineRule="auto"/>
        <w:jc w:val="both"/>
        <w:rPr>
          <w:rFonts w:ascii="Footlight MT Light" w:hAnsi="Footlight MT Light"/>
          <w:b/>
          <w:bCs/>
        </w:rPr>
      </w:pPr>
    </w:p>
    <w:p w14:paraId="042D2942" w14:textId="7CC0847F"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7.1 Resource Requirements</w:t>
      </w:r>
    </w:p>
    <w:p w14:paraId="6CB480A2" w14:textId="77777777" w:rsidR="00AE6BE0" w:rsidRPr="008F7175" w:rsidRDefault="00AE6BE0" w:rsidP="00371312">
      <w:pPr>
        <w:spacing w:after="0" w:line="240" w:lineRule="auto"/>
        <w:jc w:val="both"/>
        <w:rPr>
          <w:rFonts w:ascii="Footlight MT Light" w:hAnsi="Footlight MT Light"/>
        </w:rPr>
      </w:pPr>
    </w:p>
    <w:p w14:paraId="53947136" w14:textId="46DECEE8"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implementation of this framework requires the following resources:</w:t>
      </w:r>
    </w:p>
    <w:tbl>
      <w:tblPr>
        <w:tblStyle w:val="TableGrid"/>
        <w:tblW w:w="0" w:type="auto"/>
        <w:tblLook w:val="04A0" w:firstRow="1" w:lastRow="0" w:firstColumn="1" w:lastColumn="0" w:noHBand="0" w:noVBand="1"/>
      </w:tblPr>
      <w:tblGrid>
        <w:gridCol w:w="1469"/>
        <w:gridCol w:w="7547"/>
      </w:tblGrid>
      <w:tr w:rsidR="00371312" w:rsidRPr="008F7175" w14:paraId="0E334B75" w14:textId="77777777" w:rsidTr="00AE6BE0">
        <w:tc>
          <w:tcPr>
            <w:tcW w:w="0" w:type="auto"/>
            <w:hideMark/>
          </w:tcPr>
          <w:p w14:paraId="00C81337"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Resource Type</w:t>
            </w:r>
          </w:p>
        </w:tc>
        <w:tc>
          <w:tcPr>
            <w:tcW w:w="0" w:type="auto"/>
            <w:hideMark/>
          </w:tcPr>
          <w:p w14:paraId="1695DC5B"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Description</w:t>
            </w:r>
          </w:p>
        </w:tc>
      </w:tr>
      <w:tr w:rsidR="00371312" w:rsidRPr="008F7175" w14:paraId="13C55696" w14:textId="77777777" w:rsidTr="00AE6BE0">
        <w:tc>
          <w:tcPr>
            <w:tcW w:w="0" w:type="auto"/>
            <w:hideMark/>
          </w:tcPr>
          <w:p w14:paraId="60E26F8D" w14:textId="77777777" w:rsidR="00371312" w:rsidRPr="008F7175" w:rsidRDefault="00371312" w:rsidP="00371312">
            <w:pPr>
              <w:jc w:val="both"/>
              <w:rPr>
                <w:rFonts w:ascii="Footlight MT Light" w:hAnsi="Footlight MT Light"/>
              </w:rPr>
            </w:pPr>
            <w:r w:rsidRPr="008F7175">
              <w:rPr>
                <w:rFonts w:ascii="Footlight MT Light" w:hAnsi="Footlight MT Light"/>
                <w:b/>
                <w:bCs/>
              </w:rPr>
              <w:lastRenderedPageBreak/>
              <w:t>Financial</w:t>
            </w:r>
          </w:p>
        </w:tc>
        <w:tc>
          <w:tcPr>
            <w:tcW w:w="0" w:type="auto"/>
            <w:hideMark/>
          </w:tcPr>
          <w:p w14:paraId="69DE6493" w14:textId="77777777" w:rsidR="00371312" w:rsidRPr="008F7175" w:rsidRDefault="00371312" w:rsidP="00371312">
            <w:pPr>
              <w:jc w:val="both"/>
              <w:rPr>
                <w:rFonts w:ascii="Footlight MT Light" w:hAnsi="Footlight MT Light"/>
              </w:rPr>
            </w:pPr>
            <w:r w:rsidRPr="008F7175">
              <w:rPr>
                <w:rFonts w:ascii="Footlight MT Light" w:hAnsi="Footlight MT Light"/>
              </w:rPr>
              <w:t>Budget allocations for external consultants, stakeholder consultations, and report production.</w:t>
            </w:r>
          </w:p>
        </w:tc>
      </w:tr>
      <w:tr w:rsidR="00371312" w:rsidRPr="008F7175" w14:paraId="5061200B" w14:textId="77777777" w:rsidTr="00AE6BE0">
        <w:tc>
          <w:tcPr>
            <w:tcW w:w="0" w:type="auto"/>
            <w:hideMark/>
          </w:tcPr>
          <w:p w14:paraId="149783A6" w14:textId="77777777" w:rsidR="00371312" w:rsidRPr="008F7175" w:rsidRDefault="00371312" w:rsidP="00371312">
            <w:pPr>
              <w:jc w:val="both"/>
              <w:rPr>
                <w:rFonts w:ascii="Footlight MT Light" w:hAnsi="Footlight MT Light"/>
              </w:rPr>
            </w:pPr>
            <w:r w:rsidRPr="008F7175">
              <w:rPr>
                <w:rFonts w:ascii="Footlight MT Light" w:hAnsi="Footlight MT Light"/>
                <w:b/>
                <w:bCs/>
              </w:rPr>
              <w:t>Human</w:t>
            </w:r>
          </w:p>
        </w:tc>
        <w:tc>
          <w:tcPr>
            <w:tcW w:w="0" w:type="auto"/>
            <w:hideMark/>
          </w:tcPr>
          <w:p w14:paraId="13A231E7" w14:textId="77777777" w:rsidR="00371312" w:rsidRPr="008F7175" w:rsidRDefault="00371312" w:rsidP="00371312">
            <w:pPr>
              <w:jc w:val="both"/>
              <w:rPr>
                <w:rFonts w:ascii="Footlight MT Light" w:hAnsi="Footlight MT Light"/>
              </w:rPr>
            </w:pPr>
            <w:r w:rsidRPr="008F7175">
              <w:rPr>
                <w:rFonts w:ascii="Footlight MT Light" w:hAnsi="Footlight MT Light"/>
              </w:rPr>
              <w:t>NEITI Secretariat staff time for coordination, oversight, and internal reviews.</w:t>
            </w:r>
          </w:p>
        </w:tc>
      </w:tr>
      <w:tr w:rsidR="00371312" w:rsidRPr="008F7175" w14:paraId="599FA008" w14:textId="77777777" w:rsidTr="00AE6BE0">
        <w:tc>
          <w:tcPr>
            <w:tcW w:w="0" w:type="auto"/>
            <w:hideMark/>
          </w:tcPr>
          <w:p w14:paraId="39171785" w14:textId="77777777" w:rsidR="00371312" w:rsidRPr="008F7175" w:rsidRDefault="00371312" w:rsidP="00371312">
            <w:pPr>
              <w:jc w:val="both"/>
              <w:rPr>
                <w:rFonts w:ascii="Footlight MT Light" w:hAnsi="Footlight MT Light"/>
              </w:rPr>
            </w:pPr>
            <w:r w:rsidRPr="008F7175">
              <w:rPr>
                <w:rFonts w:ascii="Footlight MT Light" w:hAnsi="Footlight MT Light"/>
                <w:b/>
                <w:bCs/>
              </w:rPr>
              <w:t>Technical</w:t>
            </w:r>
          </w:p>
        </w:tc>
        <w:tc>
          <w:tcPr>
            <w:tcW w:w="0" w:type="auto"/>
            <w:hideMark/>
          </w:tcPr>
          <w:p w14:paraId="45EE14C5" w14:textId="77777777" w:rsidR="00371312" w:rsidRPr="008F7175" w:rsidRDefault="00371312" w:rsidP="00371312">
            <w:pPr>
              <w:jc w:val="both"/>
              <w:rPr>
                <w:rFonts w:ascii="Footlight MT Light" w:hAnsi="Footlight MT Light"/>
              </w:rPr>
            </w:pPr>
            <w:r w:rsidRPr="008F7175">
              <w:rPr>
                <w:rFonts w:ascii="Footlight MT Light" w:hAnsi="Footlight MT Light"/>
              </w:rPr>
              <w:t>Access to data, documents, and information required for diagnostic reviews.</w:t>
            </w:r>
          </w:p>
        </w:tc>
      </w:tr>
      <w:tr w:rsidR="00371312" w:rsidRPr="008F7175" w14:paraId="48429382" w14:textId="77777777" w:rsidTr="00AE6BE0">
        <w:tc>
          <w:tcPr>
            <w:tcW w:w="0" w:type="auto"/>
            <w:hideMark/>
          </w:tcPr>
          <w:p w14:paraId="5BCB4445" w14:textId="77777777" w:rsidR="00371312" w:rsidRPr="008F7175" w:rsidRDefault="00371312" w:rsidP="00371312">
            <w:pPr>
              <w:jc w:val="both"/>
              <w:rPr>
                <w:rFonts w:ascii="Footlight MT Light" w:hAnsi="Footlight MT Light"/>
              </w:rPr>
            </w:pPr>
            <w:r w:rsidRPr="008F7175">
              <w:rPr>
                <w:rFonts w:ascii="Footlight MT Light" w:hAnsi="Footlight MT Light"/>
                <w:b/>
                <w:bCs/>
              </w:rPr>
              <w:t>Institutional</w:t>
            </w:r>
          </w:p>
        </w:tc>
        <w:tc>
          <w:tcPr>
            <w:tcW w:w="0" w:type="auto"/>
            <w:hideMark/>
          </w:tcPr>
          <w:p w14:paraId="20070474" w14:textId="77777777" w:rsidR="00371312" w:rsidRPr="008F7175" w:rsidRDefault="00371312" w:rsidP="00371312">
            <w:pPr>
              <w:jc w:val="both"/>
              <w:rPr>
                <w:rFonts w:ascii="Footlight MT Light" w:hAnsi="Footlight MT Light"/>
              </w:rPr>
            </w:pPr>
            <w:r w:rsidRPr="008F7175">
              <w:rPr>
                <w:rFonts w:ascii="Footlight MT Light" w:hAnsi="Footlight MT Light"/>
              </w:rPr>
              <w:t>Support from government agencies, industry, and civil society for consultations and data provision.</w:t>
            </w:r>
          </w:p>
        </w:tc>
      </w:tr>
    </w:tbl>
    <w:p w14:paraId="646AB5B3" w14:textId="77777777" w:rsidR="00AE6BE0" w:rsidRPr="008F7175" w:rsidRDefault="00AE6BE0" w:rsidP="00371312">
      <w:pPr>
        <w:spacing w:after="0" w:line="240" w:lineRule="auto"/>
        <w:jc w:val="both"/>
        <w:rPr>
          <w:rFonts w:ascii="Footlight MT Light" w:hAnsi="Footlight MT Light"/>
          <w:b/>
          <w:bCs/>
        </w:rPr>
      </w:pPr>
    </w:p>
    <w:p w14:paraId="3D21B300" w14:textId="1280708E"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7.2 Cost Estimates</w:t>
      </w:r>
    </w:p>
    <w:p w14:paraId="50DCD97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Indicative cost estimates for each diagnostic review category:</w:t>
      </w:r>
    </w:p>
    <w:tbl>
      <w:tblPr>
        <w:tblStyle w:val="TableGrid"/>
        <w:tblW w:w="0" w:type="auto"/>
        <w:tblLook w:val="04A0" w:firstRow="1" w:lastRow="0" w:firstColumn="1" w:lastColumn="0" w:noHBand="0" w:noVBand="1"/>
      </w:tblPr>
      <w:tblGrid>
        <w:gridCol w:w="2756"/>
        <w:gridCol w:w="2004"/>
        <w:gridCol w:w="4256"/>
      </w:tblGrid>
      <w:tr w:rsidR="00AE6BE0" w:rsidRPr="008F7175" w14:paraId="27EBED11" w14:textId="77777777" w:rsidTr="00AE6BE0">
        <w:tc>
          <w:tcPr>
            <w:tcW w:w="0" w:type="auto"/>
            <w:hideMark/>
          </w:tcPr>
          <w:p w14:paraId="4390B674" w14:textId="77777777" w:rsidR="00371312" w:rsidRPr="008F7175" w:rsidRDefault="00371312" w:rsidP="00371312">
            <w:pPr>
              <w:jc w:val="both"/>
              <w:rPr>
                <w:rFonts w:ascii="Footlight MT Light" w:hAnsi="Footlight MT Light"/>
              </w:rPr>
            </w:pPr>
            <w:r w:rsidRPr="008F7175">
              <w:rPr>
                <w:rFonts w:ascii="Footlight MT Light" w:hAnsi="Footlight MT Light"/>
              </w:rPr>
              <w:t>Category</w:t>
            </w:r>
          </w:p>
        </w:tc>
        <w:tc>
          <w:tcPr>
            <w:tcW w:w="0" w:type="auto"/>
            <w:hideMark/>
          </w:tcPr>
          <w:p w14:paraId="21B44766" w14:textId="77777777" w:rsidR="00371312" w:rsidRPr="008F7175" w:rsidRDefault="00371312" w:rsidP="00371312">
            <w:pPr>
              <w:jc w:val="both"/>
              <w:rPr>
                <w:rFonts w:ascii="Footlight MT Light" w:hAnsi="Footlight MT Light"/>
              </w:rPr>
            </w:pPr>
            <w:r w:rsidRPr="008F7175">
              <w:rPr>
                <w:rFonts w:ascii="Footlight MT Light" w:hAnsi="Footlight MT Light"/>
              </w:rPr>
              <w:t>Estimated Cost Range</w:t>
            </w:r>
          </w:p>
        </w:tc>
        <w:tc>
          <w:tcPr>
            <w:tcW w:w="0" w:type="auto"/>
            <w:hideMark/>
          </w:tcPr>
          <w:p w14:paraId="1C23E3EE" w14:textId="77777777" w:rsidR="00371312" w:rsidRPr="008F7175" w:rsidRDefault="00371312" w:rsidP="00371312">
            <w:pPr>
              <w:jc w:val="both"/>
              <w:rPr>
                <w:rFonts w:ascii="Footlight MT Light" w:hAnsi="Footlight MT Light"/>
              </w:rPr>
            </w:pPr>
            <w:r w:rsidRPr="008F7175">
              <w:rPr>
                <w:rFonts w:ascii="Footlight MT Light" w:hAnsi="Footlight MT Light"/>
              </w:rPr>
              <w:t>Notes</w:t>
            </w:r>
          </w:p>
        </w:tc>
      </w:tr>
      <w:tr w:rsidR="00AE6BE0" w:rsidRPr="008F7175" w14:paraId="06D89B75" w14:textId="77777777" w:rsidTr="00AE6BE0">
        <w:tc>
          <w:tcPr>
            <w:tcW w:w="0" w:type="auto"/>
            <w:hideMark/>
          </w:tcPr>
          <w:p w14:paraId="20F26338" w14:textId="77777777" w:rsidR="00371312" w:rsidRPr="008F7175" w:rsidRDefault="00371312" w:rsidP="00371312">
            <w:pPr>
              <w:jc w:val="both"/>
              <w:rPr>
                <w:rFonts w:ascii="Footlight MT Light" w:hAnsi="Footlight MT Light"/>
              </w:rPr>
            </w:pPr>
            <w:r w:rsidRPr="008F7175">
              <w:rPr>
                <w:rFonts w:ascii="Footlight MT Light" w:hAnsi="Footlight MT Light"/>
                <w:b/>
                <w:bCs/>
              </w:rPr>
              <w:t>Priority 1 Reviews (DR1–DR5)</w:t>
            </w:r>
          </w:p>
        </w:tc>
        <w:tc>
          <w:tcPr>
            <w:tcW w:w="0" w:type="auto"/>
            <w:hideMark/>
          </w:tcPr>
          <w:p w14:paraId="0DD51E1C" w14:textId="55B65712" w:rsidR="00371312" w:rsidRPr="008F7175" w:rsidRDefault="00371312" w:rsidP="00371312">
            <w:pPr>
              <w:jc w:val="both"/>
              <w:rPr>
                <w:rFonts w:ascii="Footlight MT Light" w:hAnsi="Footlight MT Light"/>
              </w:rPr>
            </w:pPr>
            <w:r w:rsidRPr="008F7175">
              <w:rPr>
                <w:rFonts w:ascii="Times New Roman" w:hAnsi="Times New Roman" w:cs="Times New Roman"/>
              </w:rPr>
              <w:t>₦</w:t>
            </w:r>
            <w:r w:rsidR="00AE6BE0" w:rsidRPr="008F7175">
              <w:rPr>
                <w:rFonts w:ascii="Times New Roman" w:hAnsi="Times New Roman" w:cs="Times New Roman"/>
              </w:rPr>
              <w:t>50</w:t>
            </w:r>
            <w:r w:rsidRPr="008F7175">
              <w:rPr>
                <w:rFonts w:ascii="Footlight MT Light" w:hAnsi="Footlight MT Light"/>
              </w:rPr>
              <w:t>–</w:t>
            </w:r>
            <w:r w:rsidR="00AE6BE0" w:rsidRPr="008F7175">
              <w:rPr>
                <w:rFonts w:ascii="Footlight MT Light" w:hAnsi="Footlight MT Light"/>
                <w:lang w:val="en-US"/>
              </w:rPr>
              <w:t>10</w:t>
            </w:r>
            <w:r w:rsidRPr="008F7175">
              <w:rPr>
                <w:rFonts w:ascii="Footlight MT Light" w:hAnsi="Footlight MT Light"/>
              </w:rPr>
              <w:t>0 million each</w:t>
            </w:r>
          </w:p>
        </w:tc>
        <w:tc>
          <w:tcPr>
            <w:tcW w:w="0" w:type="auto"/>
            <w:hideMark/>
          </w:tcPr>
          <w:p w14:paraId="43F0C594" w14:textId="77777777" w:rsidR="00371312" w:rsidRPr="008F7175" w:rsidRDefault="00371312" w:rsidP="00371312">
            <w:pPr>
              <w:jc w:val="both"/>
              <w:rPr>
                <w:rFonts w:ascii="Footlight MT Light" w:hAnsi="Footlight MT Light"/>
              </w:rPr>
            </w:pPr>
            <w:r w:rsidRPr="008F7175">
              <w:rPr>
                <w:rFonts w:ascii="Footlight MT Light" w:hAnsi="Footlight MT Light"/>
              </w:rPr>
              <w:t>Comprehensive reviews requiring external expertise</w:t>
            </w:r>
          </w:p>
        </w:tc>
      </w:tr>
      <w:tr w:rsidR="00AE6BE0" w:rsidRPr="008F7175" w14:paraId="414F3A43" w14:textId="77777777" w:rsidTr="00AE6BE0">
        <w:tc>
          <w:tcPr>
            <w:tcW w:w="0" w:type="auto"/>
            <w:hideMark/>
          </w:tcPr>
          <w:p w14:paraId="3ED07F11" w14:textId="77777777" w:rsidR="00371312" w:rsidRPr="008F7175" w:rsidRDefault="00371312" w:rsidP="00371312">
            <w:pPr>
              <w:jc w:val="both"/>
              <w:rPr>
                <w:rFonts w:ascii="Footlight MT Light" w:hAnsi="Footlight MT Light"/>
              </w:rPr>
            </w:pPr>
            <w:r w:rsidRPr="008F7175">
              <w:rPr>
                <w:rFonts w:ascii="Footlight MT Light" w:hAnsi="Footlight MT Light"/>
                <w:b/>
                <w:bCs/>
              </w:rPr>
              <w:t>Priority 2 Reviews (DR6–DR10)</w:t>
            </w:r>
          </w:p>
        </w:tc>
        <w:tc>
          <w:tcPr>
            <w:tcW w:w="0" w:type="auto"/>
            <w:hideMark/>
          </w:tcPr>
          <w:p w14:paraId="5FA7856B" w14:textId="1258E121" w:rsidR="00371312" w:rsidRPr="008F7175" w:rsidRDefault="00371312" w:rsidP="00371312">
            <w:pPr>
              <w:jc w:val="both"/>
              <w:rPr>
                <w:rFonts w:ascii="Footlight MT Light" w:hAnsi="Footlight MT Light"/>
              </w:rPr>
            </w:pPr>
            <w:r w:rsidRPr="008F7175">
              <w:rPr>
                <w:rFonts w:ascii="Times New Roman" w:hAnsi="Times New Roman" w:cs="Times New Roman"/>
              </w:rPr>
              <w:t>₦</w:t>
            </w:r>
            <w:r w:rsidR="00AE6BE0" w:rsidRPr="008F7175">
              <w:rPr>
                <w:rFonts w:ascii="Times New Roman" w:hAnsi="Times New Roman" w:cs="Times New Roman"/>
                <w:lang w:val="en-US"/>
              </w:rPr>
              <w:t>3</w:t>
            </w:r>
            <w:r w:rsidRPr="008F7175">
              <w:rPr>
                <w:rFonts w:ascii="Footlight MT Light" w:hAnsi="Footlight MT Light"/>
              </w:rPr>
              <w:t>0–</w:t>
            </w:r>
            <w:r w:rsidR="00AE6BE0" w:rsidRPr="008F7175">
              <w:rPr>
                <w:rFonts w:ascii="Footlight MT Light" w:hAnsi="Footlight MT Light"/>
              </w:rPr>
              <w:t>8</w:t>
            </w:r>
            <w:r w:rsidRPr="008F7175">
              <w:rPr>
                <w:rFonts w:ascii="Footlight MT Light" w:hAnsi="Footlight MT Light"/>
              </w:rPr>
              <w:t>0 million each</w:t>
            </w:r>
          </w:p>
        </w:tc>
        <w:tc>
          <w:tcPr>
            <w:tcW w:w="0" w:type="auto"/>
            <w:hideMark/>
          </w:tcPr>
          <w:p w14:paraId="38B63655" w14:textId="77777777" w:rsidR="00371312" w:rsidRPr="008F7175" w:rsidRDefault="00371312" w:rsidP="00371312">
            <w:pPr>
              <w:jc w:val="both"/>
              <w:rPr>
                <w:rFonts w:ascii="Footlight MT Light" w:hAnsi="Footlight MT Light"/>
              </w:rPr>
            </w:pPr>
            <w:r w:rsidRPr="008F7175">
              <w:rPr>
                <w:rFonts w:ascii="Footlight MT Light" w:hAnsi="Footlight MT Light"/>
              </w:rPr>
              <w:t>Moderate complexity reviews</w:t>
            </w:r>
          </w:p>
        </w:tc>
      </w:tr>
      <w:tr w:rsidR="00AE6BE0" w:rsidRPr="00371312" w14:paraId="6DB2A238" w14:textId="77777777" w:rsidTr="00AE6BE0">
        <w:tc>
          <w:tcPr>
            <w:tcW w:w="0" w:type="auto"/>
            <w:hideMark/>
          </w:tcPr>
          <w:p w14:paraId="177AFEF3" w14:textId="77777777" w:rsidR="00371312" w:rsidRPr="008F7175" w:rsidRDefault="00371312" w:rsidP="00371312">
            <w:pPr>
              <w:jc w:val="both"/>
              <w:rPr>
                <w:rFonts w:ascii="Footlight MT Light" w:hAnsi="Footlight MT Light"/>
              </w:rPr>
            </w:pPr>
            <w:r w:rsidRPr="008F7175">
              <w:rPr>
                <w:rFonts w:ascii="Footlight MT Light" w:hAnsi="Footlight MT Light"/>
                <w:b/>
                <w:bCs/>
              </w:rPr>
              <w:t>Priority 3 Reviews (DR11–DR15)</w:t>
            </w:r>
          </w:p>
        </w:tc>
        <w:tc>
          <w:tcPr>
            <w:tcW w:w="0" w:type="auto"/>
            <w:hideMark/>
          </w:tcPr>
          <w:p w14:paraId="64936540" w14:textId="1FE7A469" w:rsidR="00371312" w:rsidRPr="008F7175" w:rsidRDefault="00371312" w:rsidP="00371312">
            <w:pPr>
              <w:jc w:val="both"/>
              <w:rPr>
                <w:rFonts w:ascii="Footlight MT Light" w:hAnsi="Footlight MT Light"/>
              </w:rPr>
            </w:pPr>
            <w:r w:rsidRPr="008F7175">
              <w:rPr>
                <w:rFonts w:ascii="Times New Roman" w:hAnsi="Times New Roman" w:cs="Times New Roman"/>
              </w:rPr>
              <w:t>₦</w:t>
            </w:r>
            <w:r w:rsidR="00AE6BE0" w:rsidRPr="008F7175">
              <w:rPr>
                <w:rFonts w:ascii="Times New Roman" w:hAnsi="Times New Roman" w:cs="Times New Roman"/>
                <w:lang w:val="en-US"/>
              </w:rPr>
              <w:t>20</w:t>
            </w:r>
            <w:r w:rsidRPr="008F7175">
              <w:rPr>
                <w:rFonts w:ascii="Footlight MT Light" w:hAnsi="Footlight MT Light"/>
              </w:rPr>
              <w:t>–</w:t>
            </w:r>
            <w:r w:rsidR="00AE6BE0" w:rsidRPr="008F7175">
              <w:rPr>
                <w:rFonts w:ascii="Footlight MT Light" w:hAnsi="Footlight MT Light"/>
              </w:rPr>
              <w:t>50</w:t>
            </w:r>
            <w:r w:rsidRPr="008F7175">
              <w:rPr>
                <w:rFonts w:ascii="Footlight MT Light" w:hAnsi="Footlight MT Light"/>
              </w:rPr>
              <w:t xml:space="preserve"> million each</w:t>
            </w:r>
          </w:p>
        </w:tc>
        <w:tc>
          <w:tcPr>
            <w:tcW w:w="0" w:type="auto"/>
            <w:hideMark/>
          </w:tcPr>
          <w:p w14:paraId="05A03234" w14:textId="77777777" w:rsidR="00371312" w:rsidRPr="00371312" w:rsidRDefault="00371312" w:rsidP="00371312">
            <w:pPr>
              <w:jc w:val="both"/>
              <w:rPr>
                <w:rFonts w:ascii="Footlight MT Light" w:hAnsi="Footlight MT Light"/>
              </w:rPr>
            </w:pPr>
            <w:r w:rsidRPr="008F7175">
              <w:rPr>
                <w:rFonts w:ascii="Footlight MT Light" w:hAnsi="Footlight MT Light"/>
              </w:rPr>
              <w:t>Variable depending on scope and complexity</w:t>
            </w:r>
          </w:p>
        </w:tc>
      </w:tr>
    </w:tbl>
    <w:p w14:paraId="1E02CD1A" w14:textId="77777777" w:rsidR="00AE6BE0" w:rsidRDefault="00AE6BE0" w:rsidP="00371312">
      <w:pPr>
        <w:spacing w:after="0" w:line="240" w:lineRule="auto"/>
        <w:jc w:val="both"/>
        <w:rPr>
          <w:rFonts w:ascii="Footlight MT Light" w:hAnsi="Footlight MT Light"/>
          <w:b/>
          <w:bCs/>
        </w:rPr>
      </w:pPr>
    </w:p>
    <w:p w14:paraId="79063A6C" w14:textId="149B1F0C" w:rsidR="00371312" w:rsidRPr="00371312" w:rsidRDefault="00371312" w:rsidP="00371312">
      <w:pPr>
        <w:spacing w:after="0" w:line="240" w:lineRule="auto"/>
        <w:jc w:val="both"/>
        <w:rPr>
          <w:rFonts w:ascii="Footlight MT Light" w:hAnsi="Footlight MT Light"/>
          <w:b/>
          <w:bCs/>
        </w:rPr>
      </w:pPr>
      <w:r w:rsidRPr="00371312">
        <w:rPr>
          <w:rFonts w:ascii="Footlight MT Light" w:hAnsi="Footlight MT Light"/>
          <w:b/>
          <w:bCs/>
        </w:rPr>
        <w:t>7.3 Funding Sources</w:t>
      </w:r>
    </w:p>
    <w:p w14:paraId="7EFC39A4" w14:textId="77777777" w:rsidR="00371312" w:rsidRPr="00371312" w:rsidRDefault="00371312" w:rsidP="00371312">
      <w:pPr>
        <w:spacing w:after="0" w:line="240" w:lineRule="auto"/>
        <w:jc w:val="both"/>
        <w:rPr>
          <w:rFonts w:ascii="Footlight MT Light" w:hAnsi="Footlight MT Light"/>
        </w:rPr>
      </w:pPr>
      <w:r w:rsidRPr="00371312">
        <w:rPr>
          <w:rFonts w:ascii="Footlight MT Light" w:hAnsi="Footlight MT Light"/>
        </w:rPr>
        <w:t>Diagnostic reviews shall be funded from:</w:t>
      </w:r>
    </w:p>
    <w:p w14:paraId="2D3C44E3" w14:textId="77777777" w:rsidR="00371312" w:rsidRPr="00371312" w:rsidRDefault="00371312" w:rsidP="00371312">
      <w:pPr>
        <w:numPr>
          <w:ilvl w:val="0"/>
          <w:numId w:val="17"/>
        </w:numPr>
        <w:spacing w:after="0" w:line="240" w:lineRule="auto"/>
        <w:jc w:val="both"/>
        <w:rPr>
          <w:rFonts w:ascii="Footlight MT Light" w:hAnsi="Footlight MT Light"/>
        </w:rPr>
      </w:pPr>
      <w:r w:rsidRPr="00371312">
        <w:rPr>
          <w:rFonts w:ascii="Footlight MT Light" w:hAnsi="Footlight MT Light"/>
          <w:b/>
          <w:bCs/>
        </w:rPr>
        <w:t>NEITI Budget</w:t>
      </w:r>
      <w:r w:rsidRPr="00371312">
        <w:rPr>
          <w:rFonts w:ascii="Footlight MT Light" w:hAnsi="Footlight MT Light"/>
        </w:rPr>
        <w:t>: Annual budgetary allocations from the Federal Government.</w:t>
      </w:r>
    </w:p>
    <w:p w14:paraId="7C2B7920" w14:textId="77777777" w:rsidR="00371312" w:rsidRPr="00371312" w:rsidRDefault="00371312" w:rsidP="00371312">
      <w:pPr>
        <w:numPr>
          <w:ilvl w:val="0"/>
          <w:numId w:val="17"/>
        </w:numPr>
        <w:spacing w:after="0" w:line="240" w:lineRule="auto"/>
        <w:jc w:val="both"/>
        <w:rPr>
          <w:rFonts w:ascii="Footlight MT Light" w:hAnsi="Footlight MT Light"/>
        </w:rPr>
      </w:pPr>
      <w:r w:rsidRPr="00371312">
        <w:rPr>
          <w:rFonts w:ascii="Footlight MT Light" w:hAnsi="Footlight MT Light"/>
          <w:b/>
          <w:bCs/>
        </w:rPr>
        <w:t>Development Partners</w:t>
      </w:r>
      <w:r w:rsidRPr="00371312">
        <w:rPr>
          <w:rFonts w:ascii="Footlight MT Light" w:hAnsi="Footlight MT Light"/>
        </w:rPr>
        <w:t>: Support from development partners and international organisations.</w:t>
      </w:r>
    </w:p>
    <w:p w14:paraId="2AD2B777" w14:textId="77777777" w:rsidR="00371312" w:rsidRPr="00371312" w:rsidRDefault="00371312" w:rsidP="00371312">
      <w:pPr>
        <w:numPr>
          <w:ilvl w:val="0"/>
          <w:numId w:val="17"/>
        </w:numPr>
        <w:spacing w:after="0" w:line="240" w:lineRule="auto"/>
        <w:jc w:val="both"/>
        <w:rPr>
          <w:rFonts w:ascii="Footlight MT Light" w:hAnsi="Footlight MT Light"/>
        </w:rPr>
      </w:pPr>
      <w:r w:rsidRPr="00371312">
        <w:rPr>
          <w:rFonts w:ascii="Footlight MT Light" w:hAnsi="Footlight MT Light"/>
          <w:b/>
          <w:bCs/>
        </w:rPr>
        <w:t>Other Sources</w:t>
      </w:r>
      <w:r w:rsidRPr="00371312">
        <w:rPr>
          <w:rFonts w:ascii="Footlight MT Light" w:hAnsi="Footlight MT Light"/>
        </w:rPr>
        <w:t>: Grants, contributions, and other sources as may be identified.</w:t>
      </w:r>
    </w:p>
    <w:p w14:paraId="7F302FEA" w14:textId="77777777" w:rsidR="00AE6BE0" w:rsidRDefault="00AE6BE0" w:rsidP="00371312">
      <w:pPr>
        <w:spacing w:after="0" w:line="240" w:lineRule="auto"/>
        <w:jc w:val="both"/>
        <w:rPr>
          <w:rFonts w:ascii="Footlight MT Light" w:hAnsi="Footlight MT Light"/>
          <w:b/>
          <w:bCs/>
        </w:rPr>
      </w:pPr>
    </w:p>
    <w:p w14:paraId="70D50700" w14:textId="1ED27AC8" w:rsidR="00371312" w:rsidRDefault="00371312" w:rsidP="00371312">
      <w:pPr>
        <w:spacing w:after="0" w:line="240" w:lineRule="auto"/>
        <w:jc w:val="both"/>
        <w:rPr>
          <w:rFonts w:ascii="Footlight MT Light" w:hAnsi="Footlight MT Light"/>
          <w:b/>
          <w:bCs/>
        </w:rPr>
      </w:pPr>
      <w:r w:rsidRPr="00371312">
        <w:rPr>
          <w:rFonts w:ascii="Footlight MT Light" w:hAnsi="Footlight MT Light"/>
          <w:b/>
          <w:bCs/>
        </w:rPr>
        <w:t>7.4 Resource Mobilisation</w:t>
      </w:r>
    </w:p>
    <w:p w14:paraId="0BBCFF09" w14:textId="77777777" w:rsidR="00AE6BE0" w:rsidRPr="00371312" w:rsidRDefault="00AE6BE0" w:rsidP="00371312">
      <w:pPr>
        <w:spacing w:after="0" w:line="240" w:lineRule="auto"/>
        <w:jc w:val="both"/>
        <w:rPr>
          <w:rFonts w:ascii="Footlight MT Light" w:hAnsi="Footlight MT Light"/>
          <w:b/>
          <w:bCs/>
        </w:rPr>
      </w:pPr>
    </w:p>
    <w:p w14:paraId="377A82BC" w14:textId="77777777" w:rsidR="00371312" w:rsidRPr="00371312" w:rsidRDefault="00371312" w:rsidP="00371312">
      <w:pPr>
        <w:spacing w:after="0" w:line="240" w:lineRule="auto"/>
        <w:jc w:val="both"/>
        <w:rPr>
          <w:rFonts w:ascii="Footlight MT Light" w:hAnsi="Footlight MT Light"/>
        </w:rPr>
      </w:pPr>
      <w:r w:rsidRPr="00371312">
        <w:rPr>
          <w:rFonts w:ascii="Footlight MT Light" w:hAnsi="Footlight MT Light"/>
        </w:rPr>
        <w:t>The NEITI Secretariat shall:</w:t>
      </w:r>
    </w:p>
    <w:p w14:paraId="71F64A53" w14:textId="77777777" w:rsidR="00371312" w:rsidRPr="008F7175" w:rsidRDefault="00371312" w:rsidP="00371312">
      <w:pPr>
        <w:numPr>
          <w:ilvl w:val="0"/>
          <w:numId w:val="18"/>
        </w:numPr>
        <w:spacing w:after="0" w:line="240" w:lineRule="auto"/>
        <w:jc w:val="both"/>
        <w:rPr>
          <w:rFonts w:ascii="Footlight MT Light" w:hAnsi="Footlight MT Light"/>
        </w:rPr>
      </w:pPr>
      <w:r w:rsidRPr="008F7175">
        <w:rPr>
          <w:rFonts w:ascii="Footlight MT Light" w:hAnsi="Footlight MT Light"/>
          <w:b/>
          <w:bCs/>
        </w:rPr>
        <w:t>Include in Annual Work Plans</w:t>
      </w:r>
      <w:r w:rsidRPr="008F7175">
        <w:rPr>
          <w:rFonts w:ascii="Footlight MT Light" w:hAnsi="Footlight MT Light"/>
        </w:rPr>
        <w:t>: All diagnostic reviews scheduled for the year shall be included in NEITI's annual costed work plans.</w:t>
      </w:r>
    </w:p>
    <w:p w14:paraId="108E3ECD" w14:textId="77777777" w:rsidR="00371312" w:rsidRPr="008F7175" w:rsidRDefault="00371312" w:rsidP="00371312">
      <w:pPr>
        <w:numPr>
          <w:ilvl w:val="0"/>
          <w:numId w:val="18"/>
        </w:numPr>
        <w:spacing w:after="0" w:line="240" w:lineRule="auto"/>
        <w:jc w:val="both"/>
        <w:rPr>
          <w:rFonts w:ascii="Footlight MT Light" w:hAnsi="Footlight MT Light"/>
        </w:rPr>
      </w:pPr>
      <w:r w:rsidRPr="008F7175">
        <w:rPr>
          <w:rFonts w:ascii="Footlight MT Light" w:hAnsi="Footlight MT Light"/>
          <w:b/>
          <w:bCs/>
        </w:rPr>
        <w:t>Seek Development Partner Support</w:t>
      </w:r>
      <w:r w:rsidRPr="008F7175">
        <w:rPr>
          <w:rFonts w:ascii="Footlight MT Light" w:hAnsi="Footlight MT Light"/>
        </w:rPr>
        <w:t>: Approach development partners for technical and financial support.</w:t>
      </w:r>
    </w:p>
    <w:p w14:paraId="3C0C00A3" w14:textId="77777777" w:rsidR="00371312" w:rsidRPr="008F7175" w:rsidRDefault="00371312" w:rsidP="00371312">
      <w:pPr>
        <w:numPr>
          <w:ilvl w:val="0"/>
          <w:numId w:val="18"/>
        </w:numPr>
        <w:spacing w:after="0" w:line="240" w:lineRule="auto"/>
        <w:jc w:val="both"/>
        <w:rPr>
          <w:rFonts w:ascii="Footlight MT Light" w:hAnsi="Footlight MT Light"/>
        </w:rPr>
      </w:pPr>
      <w:r w:rsidRPr="008F7175">
        <w:rPr>
          <w:rFonts w:ascii="Footlight MT Light" w:hAnsi="Footlight MT Light"/>
          <w:b/>
          <w:bCs/>
        </w:rPr>
        <w:t>Leverage Existing Resources</w:t>
      </w:r>
      <w:r w:rsidRPr="008F7175">
        <w:rPr>
          <w:rFonts w:ascii="Footlight MT Light" w:hAnsi="Footlight MT Light"/>
        </w:rPr>
        <w:t>: Utilise existing NEITI resources and expertise where possible.</w:t>
      </w:r>
    </w:p>
    <w:p w14:paraId="33812F9A" w14:textId="77777777" w:rsidR="00371312" w:rsidRPr="008F7175" w:rsidRDefault="00371312" w:rsidP="00371312">
      <w:pPr>
        <w:numPr>
          <w:ilvl w:val="0"/>
          <w:numId w:val="18"/>
        </w:numPr>
        <w:spacing w:after="0" w:line="240" w:lineRule="auto"/>
        <w:jc w:val="both"/>
        <w:rPr>
          <w:rFonts w:ascii="Footlight MT Light" w:hAnsi="Footlight MT Light"/>
        </w:rPr>
      </w:pPr>
      <w:r w:rsidRPr="008F7175">
        <w:rPr>
          <w:rFonts w:ascii="Footlight MT Light" w:hAnsi="Footlight MT Light"/>
          <w:b/>
          <w:bCs/>
        </w:rPr>
        <w:t>Phased Implementation</w:t>
      </w:r>
      <w:r w:rsidRPr="008F7175">
        <w:rPr>
          <w:rFonts w:ascii="Footlight MT Light" w:hAnsi="Footlight MT Light"/>
        </w:rPr>
        <w:t>: Implement diagnostic reviews in phases based on resource availability.</w:t>
      </w:r>
    </w:p>
    <w:p w14:paraId="7E0BFE3C" w14:textId="76AB25B5" w:rsidR="00371312" w:rsidRPr="008F7175" w:rsidRDefault="00371312" w:rsidP="00371312">
      <w:pPr>
        <w:spacing w:after="0" w:line="240" w:lineRule="auto"/>
        <w:jc w:val="both"/>
        <w:rPr>
          <w:rFonts w:ascii="Footlight MT Light" w:hAnsi="Footlight MT Light"/>
        </w:rPr>
      </w:pPr>
    </w:p>
    <w:p w14:paraId="2D253517" w14:textId="6C90AE78"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8.0 LINKAGES TO NEITI'S FIVE-YEAR STRATEGIC PLAN</w:t>
      </w:r>
    </w:p>
    <w:p w14:paraId="05822643" w14:textId="77777777" w:rsidR="00AE6BE0" w:rsidRPr="008F7175" w:rsidRDefault="00AE6BE0" w:rsidP="00371312">
      <w:pPr>
        <w:spacing w:after="0" w:line="240" w:lineRule="auto"/>
        <w:jc w:val="both"/>
        <w:rPr>
          <w:rFonts w:ascii="Footlight MT Light" w:hAnsi="Footlight MT Light"/>
          <w:b/>
          <w:bCs/>
        </w:rPr>
      </w:pPr>
    </w:p>
    <w:p w14:paraId="07727F69"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8.1 Strategic Alignment</w:t>
      </w:r>
    </w:p>
    <w:p w14:paraId="4E8EA0A2"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This Diagnostic Review Framework is aligned with NEITI's Five-Year Strategic Plan (2022–2026), which has three major strategic objectives:</w:t>
      </w:r>
    </w:p>
    <w:p w14:paraId="50B53740" w14:textId="77777777" w:rsidR="00371312" w:rsidRPr="008F7175" w:rsidRDefault="00371312" w:rsidP="00371312">
      <w:pPr>
        <w:numPr>
          <w:ilvl w:val="0"/>
          <w:numId w:val="19"/>
        </w:numPr>
        <w:spacing w:after="0" w:line="240" w:lineRule="auto"/>
        <w:jc w:val="both"/>
        <w:rPr>
          <w:rFonts w:ascii="Footlight MT Light" w:hAnsi="Footlight MT Light"/>
        </w:rPr>
      </w:pPr>
      <w:r w:rsidRPr="008F7175">
        <w:rPr>
          <w:rFonts w:ascii="Footlight MT Light" w:hAnsi="Footlight MT Light"/>
          <w:b/>
          <w:bCs/>
        </w:rPr>
        <w:t>Enhance Extractive Sector Governance Reforms</w:t>
      </w:r>
      <w:r w:rsidRPr="008F7175">
        <w:rPr>
          <w:rFonts w:ascii="Footlight MT Light" w:hAnsi="Footlight MT Light"/>
        </w:rPr>
        <w:t>: Through policy research, strategic stakeholder engagement, communication, and inter-agency collaboration.</w:t>
      </w:r>
    </w:p>
    <w:p w14:paraId="53156844" w14:textId="77777777" w:rsidR="00371312" w:rsidRPr="008F7175" w:rsidRDefault="00371312" w:rsidP="00371312">
      <w:pPr>
        <w:numPr>
          <w:ilvl w:val="0"/>
          <w:numId w:val="19"/>
        </w:numPr>
        <w:spacing w:after="0" w:line="240" w:lineRule="auto"/>
        <w:jc w:val="both"/>
        <w:rPr>
          <w:rFonts w:ascii="Footlight MT Light" w:hAnsi="Footlight MT Light"/>
        </w:rPr>
      </w:pPr>
      <w:r w:rsidRPr="008F7175">
        <w:rPr>
          <w:rFonts w:ascii="Footlight MT Light" w:hAnsi="Footlight MT Light"/>
          <w:b/>
          <w:bCs/>
        </w:rPr>
        <w:t>Strengthen Institutional Capacity</w:t>
      </w:r>
      <w:r w:rsidRPr="008F7175">
        <w:rPr>
          <w:rFonts w:ascii="Footlight MT Light" w:hAnsi="Footlight MT Light"/>
        </w:rPr>
        <w:t>: To deliver on NEITI's mandate effectively and efficiently.</w:t>
      </w:r>
    </w:p>
    <w:p w14:paraId="774DE69F" w14:textId="77777777" w:rsidR="00371312" w:rsidRPr="008F7175" w:rsidRDefault="00371312" w:rsidP="00371312">
      <w:pPr>
        <w:numPr>
          <w:ilvl w:val="0"/>
          <w:numId w:val="19"/>
        </w:numPr>
        <w:spacing w:after="0" w:line="240" w:lineRule="auto"/>
        <w:jc w:val="both"/>
        <w:rPr>
          <w:rFonts w:ascii="Footlight MT Light" w:hAnsi="Footlight MT Light"/>
        </w:rPr>
      </w:pPr>
      <w:r w:rsidRPr="008F7175">
        <w:rPr>
          <w:rFonts w:ascii="Footlight MT Light" w:hAnsi="Footlight MT Light"/>
          <w:b/>
          <w:bCs/>
        </w:rPr>
        <w:t>Promote Transparency and Accountability</w:t>
      </w:r>
      <w:r w:rsidRPr="008F7175">
        <w:rPr>
          <w:rFonts w:ascii="Footlight MT Light" w:hAnsi="Footlight MT Light"/>
        </w:rPr>
        <w:t>: In the management of Nigeria's extractive resources.</w:t>
      </w:r>
    </w:p>
    <w:p w14:paraId="14AC6EC2" w14:textId="77777777" w:rsidR="00AE6BE0" w:rsidRPr="008F7175" w:rsidRDefault="00AE6BE0" w:rsidP="00371312">
      <w:pPr>
        <w:spacing w:after="0" w:line="240" w:lineRule="auto"/>
        <w:jc w:val="both"/>
        <w:rPr>
          <w:rFonts w:ascii="Footlight MT Light" w:hAnsi="Footlight MT Light"/>
          <w:b/>
          <w:bCs/>
        </w:rPr>
      </w:pPr>
    </w:p>
    <w:p w14:paraId="02954D83" w14:textId="6D0284C5"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8.2 Integration with Work Planning</w:t>
      </w:r>
    </w:p>
    <w:p w14:paraId="34CB55DC"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Diagnostic reviews shall be integrated into NEITI's annual costed work plans as follows:</w:t>
      </w:r>
    </w:p>
    <w:tbl>
      <w:tblPr>
        <w:tblStyle w:val="TableGrid"/>
        <w:tblW w:w="5000" w:type="pct"/>
        <w:tblLook w:val="04A0" w:firstRow="1" w:lastRow="0" w:firstColumn="1" w:lastColumn="0" w:noHBand="0" w:noVBand="1"/>
      </w:tblPr>
      <w:tblGrid>
        <w:gridCol w:w="900"/>
        <w:gridCol w:w="3754"/>
        <w:gridCol w:w="4362"/>
      </w:tblGrid>
      <w:tr w:rsidR="00371312" w:rsidRPr="008F7175" w14:paraId="59205C62" w14:textId="77777777" w:rsidTr="00AE6BE0">
        <w:tc>
          <w:tcPr>
            <w:tcW w:w="499" w:type="pct"/>
            <w:hideMark/>
          </w:tcPr>
          <w:p w14:paraId="77A9A666" w14:textId="77777777" w:rsidR="00371312" w:rsidRPr="008F7175" w:rsidRDefault="00371312" w:rsidP="00371312">
            <w:pPr>
              <w:jc w:val="both"/>
              <w:rPr>
                <w:rFonts w:ascii="Footlight MT Light" w:hAnsi="Footlight MT Light"/>
              </w:rPr>
            </w:pPr>
            <w:r w:rsidRPr="008F7175">
              <w:rPr>
                <w:rFonts w:ascii="Footlight MT Light" w:hAnsi="Footlight MT Light"/>
              </w:rPr>
              <w:t>Year</w:t>
            </w:r>
          </w:p>
        </w:tc>
        <w:tc>
          <w:tcPr>
            <w:tcW w:w="2082" w:type="pct"/>
            <w:hideMark/>
          </w:tcPr>
          <w:p w14:paraId="426180DB"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Reviews Scheduled</w:t>
            </w:r>
          </w:p>
        </w:tc>
        <w:tc>
          <w:tcPr>
            <w:tcW w:w="2419" w:type="pct"/>
            <w:hideMark/>
          </w:tcPr>
          <w:p w14:paraId="31991751" w14:textId="77777777" w:rsidR="00371312" w:rsidRPr="008F7175" w:rsidRDefault="00371312" w:rsidP="00371312">
            <w:pPr>
              <w:jc w:val="both"/>
              <w:rPr>
                <w:rFonts w:ascii="Footlight MT Light" w:hAnsi="Footlight MT Light"/>
              </w:rPr>
            </w:pPr>
            <w:r w:rsidRPr="008F7175">
              <w:rPr>
                <w:rFonts w:ascii="Footlight MT Light" w:hAnsi="Footlight MT Light"/>
              </w:rPr>
              <w:t>Work Plan Integration</w:t>
            </w:r>
          </w:p>
        </w:tc>
      </w:tr>
      <w:tr w:rsidR="00371312" w:rsidRPr="008F7175" w14:paraId="5E4DFF82" w14:textId="77777777" w:rsidTr="00AE6BE0">
        <w:tc>
          <w:tcPr>
            <w:tcW w:w="499" w:type="pct"/>
            <w:hideMark/>
          </w:tcPr>
          <w:p w14:paraId="49851343" w14:textId="77777777" w:rsidR="00371312" w:rsidRPr="008F7175" w:rsidRDefault="00371312" w:rsidP="00371312">
            <w:pPr>
              <w:jc w:val="both"/>
              <w:rPr>
                <w:rFonts w:ascii="Footlight MT Light" w:hAnsi="Footlight MT Light"/>
              </w:rPr>
            </w:pPr>
            <w:r w:rsidRPr="008F7175">
              <w:rPr>
                <w:rFonts w:ascii="Footlight MT Light" w:hAnsi="Footlight MT Light"/>
                <w:b/>
                <w:bCs/>
              </w:rPr>
              <w:t>2024</w:t>
            </w:r>
          </w:p>
        </w:tc>
        <w:tc>
          <w:tcPr>
            <w:tcW w:w="2082" w:type="pct"/>
            <w:hideMark/>
          </w:tcPr>
          <w:p w14:paraId="1140CE41" w14:textId="77777777" w:rsidR="00371312" w:rsidRPr="008F7175" w:rsidRDefault="00371312" w:rsidP="00371312">
            <w:pPr>
              <w:jc w:val="both"/>
              <w:rPr>
                <w:rFonts w:ascii="Footlight MT Light" w:hAnsi="Footlight MT Light"/>
              </w:rPr>
            </w:pPr>
            <w:r w:rsidRPr="008F7175">
              <w:rPr>
                <w:rFonts w:ascii="Footlight MT Light" w:hAnsi="Footlight MT Light"/>
              </w:rPr>
              <w:t>DR1, DR2, DR3</w:t>
            </w:r>
          </w:p>
        </w:tc>
        <w:tc>
          <w:tcPr>
            <w:tcW w:w="2419" w:type="pct"/>
            <w:hideMark/>
          </w:tcPr>
          <w:p w14:paraId="7E355014" w14:textId="77777777" w:rsidR="00371312" w:rsidRPr="008F7175" w:rsidRDefault="00371312" w:rsidP="00371312">
            <w:pPr>
              <w:jc w:val="both"/>
              <w:rPr>
                <w:rFonts w:ascii="Footlight MT Light" w:hAnsi="Footlight MT Light"/>
              </w:rPr>
            </w:pPr>
            <w:r w:rsidRPr="008F7175">
              <w:rPr>
                <w:rFonts w:ascii="Footlight MT Light" w:hAnsi="Footlight MT Light"/>
              </w:rPr>
              <w:t>Include in 2024 Annual Work Plan</w:t>
            </w:r>
          </w:p>
        </w:tc>
      </w:tr>
      <w:tr w:rsidR="00371312" w:rsidRPr="008F7175" w14:paraId="74136637" w14:textId="77777777" w:rsidTr="00AE6BE0">
        <w:tc>
          <w:tcPr>
            <w:tcW w:w="499" w:type="pct"/>
            <w:hideMark/>
          </w:tcPr>
          <w:p w14:paraId="714FFBF6" w14:textId="77777777" w:rsidR="00371312" w:rsidRPr="008F7175" w:rsidRDefault="00371312" w:rsidP="00371312">
            <w:pPr>
              <w:jc w:val="both"/>
              <w:rPr>
                <w:rFonts w:ascii="Footlight MT Light" w:hAnsi="Footlight MT Light"/>
              </w:rPr>
            </w:pPr>
            <w:r w:rsidRPr="008F7175">
              <w:rPr>
                <w:rFonts w:ascii="Footlight MT Light" w:hAnsi="Footlight MT Light"/>
                <w:b/>
                <w:bCs/>
              </w:rPr>
              <w:t>2025</w:t>
            </w:r>
          </w:p>
        </w:tc>
        <w:tc>
          <w:tcPr>
            <w:tcW w:w="2082" w:type="pct"/>
            <w:hideMark/>
          </w:tcPr>
          <w:p w14:paraId="2481EF20" w14:textId="77777777" w:rsidR="00371312" w:rsidRPr="008F7175" w:rsidRDefault="00371312" w:rsidP="00371312">
            <w:pPr>
              <w:jc w:val="both"/>
              <w:rPr>
                <w:rFonts w:ascii="Footlight MT Light" w:hAnsi="Footlight MT Light"/>
              </w:rPr>
            </w:pPr>
            <w:r w:rsidRPr="008F7175">
              <w:rPr>
                <w:rFonts w:ascii="Footlight MT Light" w:hAnsi="Footlight MT Light"/>
              </w:rPr>
              <w:t>DR4, DR5, DR6</w:t>
            </w:r>
          </w:p>
        </w:tc>
        <w:tc>
          <w:tcPr>
            <w:tcW w:w="2419" w:type="pct"/>
            <w:hideMark/>
          </w:tcPr>
          <w:p w14:paraId="27BF61B0" w14:textId="77777777" w:rsidR="00371312" w:rsidRPr="008F7175" w:rsidRDefault="00371312" w:rsidP="00371312">
            <w:pPr>
              <w:jc w:val="both"/>
              <w:rPr>
                <w:rFonts w:ascii="Footlight MT Light" w:hAnsi="Footlight MT Light"/>
              </w:rPr>
            </w:pPr>
            <w:r w:rsidRPr="008F7175">
              <w:rPr>
                <w:rFonts w:ascii="Footlight MT Light" w:hAnsi="Footlight MT Light"/>
              </w:rPr>
              <w:t>Include in 2025 Annual Work Plan</w:t>
            </w:r>
          </w:p>
        </w:tc>
      </w:tr>
      <w:tr w:rsidR="00371312" w:rsidRPr="008F7175" w14:paraId="52CED581" w14:textId="77777777" w:rsidTr="00AE6BE0">
        <w:tc>
          <w:tcPr>
            <w:tcW w:w="499" w:type="pct"/>
            <w:hideMark/>
          </w:tcPr>
          <w:p w14:paraId="27453E8C" w14:textId="77777777" w:rsidR="00371312" w:rsidRPr="008F7175" w:rsidRDefault="00371312" w:rsidP="00371312">
            <w:pPr>
              <w:jc w:val="both"/>
              <w:rPr>
                <w:rFonts w:ascii="Footlight MT Light" w:hAnsi="Footlight MT Light"/>
              </w:rPr>
            </w:pPr>
            <w:r w:rsidRPr="008F7175">
              <w:rPr>
                <w:rFonts w:ascii="Footlight MT Light" w:hAnsi="Footlight MT Light"/>
                <w:b/>
                <w:bCs/>
              </w:rPr>
              <w:t>2026</w:t>
            </w:r>
          </w:p>
        </w:tc>
        <w:tc>
          <w:tcPr>
            <w:tcW w:w="2082" w:type="pct"/>
            <w:hideMark/>
          </w:tcPr>
          <w:p w14:paraId="267D505C" w14:textId="77777777" w:rsidR="00371312" w:rsidRPr="008F7175" w:rsidRDefault="00371312" w:rsidP="00371312">
            <w:pPr>
              <w:jc w:val="both"/>
              <w:rPr>
                <w:rFonts w:ascii="Footlight MT Light" w:hAnsi="Footlight MT Light"/>
              </w:rPr>
            </w:pPr>
            <w:r w:rsidRPr="008F7175">
              <w:rPr>
                <w:rFonts w:ascii="Footlight MT Light" w:hAnsi="Footlight MT Light"/>
              </w:rPr>
              <w:t>DR7, DR8, DR9</w:t>
            </w:r>
          </w:p>
        </w:tc>
        <w:tc>
          <w:tcPr>
            <w:tcW w:w="2419" w:type="pct"/>
            <w:hideMark/>
          </w:tcPr>
          <w:p w14:paraId="3080A88C" w14:textId="77777777" w:rsidR="00371312" w:rsidRPr="008F7175" w:rsidRDefault="00371312" w:rsidP="00371312">
            <w:pPr>
              <w:jc w:val="both"/>
              <w:rPr>
                <w:rFonts w:ascii="Footlight MT Light" w:hAnsi="Footlight MT Light"/>
              </w:rPr>
            </w:pPr>
            <w:r w:rsidRPr="008F7175">
              <w:rPr>
                <w:rFonts w:ascii="Footlight MT Light" w:hAnsi="Footlight MT Light"/>
              </w:rPr>
              <w:t>Include in 2026 Annual Work Plan</w:t>
            </w:r>
          </w:p>
        </w:tc>
      </w:tr>
      <w:tr w:rsidR="00371312" w:rsidRPr="008F7175" w14:paraId="3191BE6A" w14:textId="77777777" w:rsidTr="00AE6BE0">
        <w:tc>
          <w:tcPr>
            <w:tcW w:w="499" w:type="pct"/>
            <w:hideMark/>
          </w:tcPr>
          <w:p w14:paraId="63E19D1D" w14:textId="77777777" w:rsidR="00371312" w:rsidRPr="008F7175" w:rsidRDefault="00371312" w:rsidP="00371312">
            <w:pPr>
              <w:jc w:val="both"/>
              <w:rPr>
                <w:rFonts w:ascii="Footlight MT Light" w:hAnsi="Footlight MT Light"/>
              </w:rPr>
            </w:pPr>
            <w:r w:rsidRPr="008F7175">
              <w:rPr>
                <w:rFonts w:ascii="Footlight MT Light" w:hAnsi="Footlight MT Light"/>
                <w:b/>
                <w:bCs/>
              </w:rPr>
              <w:t>2027</w:t>
            </w:r>
          </w:p>
        </w:tc>
        <w:tc>
          <w:tcPr>
            <w:tcW w:w="2082" w:type="pct"/>
            <w:hideMark/>
          </w:tcPr>
          <w:p w14:paraId="615546E9" w14:textId="77777777" w:rsidR="00371312" w:rsidRPr="008F7175" w:rsidRDefault="00371312" w:rsidP="00371312">
            <w:pPr>
              <w:jc w:val="both"/>
              <w:rPr>
                <w:rFonts w:ascii="Footlight MT Light" w:hAnsi="Footlight MT Light"/>
              </w:rPr>
            </w:pPr>
            <w:r w:rsidRPr="008F7175">
              <w:rPr>
                <w:rFonts w:ascii="Footlight MT Light" w:hAnsi="Footlight MT Light"/>
              </w:rPr>
              <w:t>DR10, DR11, DR12</w:t>
            </w:r>
          </w:p>
        </w:tc>
        <w:tc>
          <w:tcPr>
            <w:tcW w:w="2419" w:type="pct"/>
            <w:hideMark/>
          </w:tcPr>
          <w:p w14:paraId="1F8E4FA2" w14:textId="77777777" w:rsidR="00371312" w:rsidRPr="008F7175" w:rsidRDefault="00371312" w:rsidP="00371312">
            <w:pPr>
              <w:jc w:val="both"/>
              <w:rPr>
                <w:rFonts w:ascii="Footlight MT Light" w:hAnsi="Footlight MT Light"/>
              </w:rPr>
            </w:pPr>
            <w:r w:rsidRPr="008F7175">
              <w:rPr>
                <w:rFonts w:ascii="Footlight MT Light" w:hAnsi="Footlight MT Light"/>
              </w:rPr>
              <w:t>Include in 2027 Annual Work Plan</w:t>
            </w:r>
          </w:p>
        </w:tc>
      </w:tr>
      <w:tr w:rsidR="00371312" w:rsidRPr="008F7175" w14:paraId="50BF6C68" w14:textId="77777777" w:rsidTr="00AE6BE0">
        <w:tc>
          <w:tcPr>
            <w:tcW w:w="499" w:type="pct"/>
            <w:hideMark/>
          </w:tcPr>
          <w:p w14:paraId="3F42A3B4" w14:textId="77777777" w:rsidR="00371312" w:rsidRPr="008F7175" w:rsidRDefault="00371312" w:rsidP="00371312">
            <w:pPr>
              <w:jc w:val="both"/>
              <w:rPr>
                <w:rFonts w:ascii="Footlight MT Light" w:hAnsi="Footlight MT Light"/>
              </w:rPr>
            </w:pPr>
            <w:r w:rsidRPr="008F7175">
              <w:rPr>
                <w:rFonts w:ascii="Footlight MT Light" w:hAnsi="Footlight MT Light"/>
                <w:b/>
                <w:bCs/>
              </w:rPr>
              <w:t>2028</w:t>
            </w:r>
          </w:p>
        </w:tc>
        <w:tc>
          <w:tcPr>
            <w:tcW w:w="2082" w:type="pct"/>
            <w:hideMark/>
          </w:tcPr>
          <w:p w14:paraId="7A8EF6E5" w14:textId="77777777" w:rsidR="00371312" w:rsidRPr="008F7175" w:rsidRDefault="00371312" w:rsidP="00371312">
            <w:pPr>
              <w:jc w:val="both"/>
              <w:rPr>
                <w:rFonts w:ascii="Footlight MT Light" w:hAnsi="Footlight MT Light"/>
              </w:rPr>
            </w:pPr>
            <w:r w:rsidRPr="008F7175">
              <w:rPr>
                <w:rFonts w:ascii="Footlight MT Light" w:hAnsi="Footlight MT Light"/>
              </w:rPr>
              <w:t>DR13, DR14, DR15</w:t>
            </w:r>
          </w:p>
        </w:tc>
        <w:tc>
          <w:tcPr>
            <w:tcW w:w="2419" w:type="pct"/>
            <w:hideMark/>
          </w:tcPr>
          <w:p w14:paraId="59A2AC78" w14:textId="77777777" w:rsidR="00371312" w:rsidRPr="008F7175" w:rsidRDefault="00371312" w:rsidP="00371312">
            <w:pPr>
              <w:jc w:val="both"/>
              <w:rPr>
                <w:rFonts w:ascii="Footlight MT Light" w:hAnsi="Footlight MT Light"/>
              </w:rPr>
            </w:pPr>
            <w:r w:rsidRPr="008F7175">
              <w:rPr>
                <w:rFonts w:ascii="Footlight MT Light" w:hAnsi="Footlight MT Light"/>
              </w:rPr>
              <w:t>Include in 2028 Annual Work Plan</w:t>
            </w:r>
          </w:p>
        </w:tc>
      </w:tr>
    </w:tbl>
    <w:p w14:paraId="47B2CB9F" w14:textId="77777777" w:rsidR="00AE6BE0" w:rsidRPr="008F7175" w:rsidRDefault="00AE6BE0" w:rsidP="00371312">
      <w:pPr>
        <w:spacing w:after="0" w:line="240" w:lineRule="auto"/>
        <w:jc w:val="both"/>
        <w:rPr>
          <w:rFonts w:ascii="Footlight MT Light" w:hAnsi="Footlight MT Light"/>
          <w:b/>
          <w:bCs/>
        </w:rPr>
      </w:pPr>
    </w:p>
    <w:p w14:paraId="5AAEB270" w14:textId="3621BF40"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8.3 Linkages to Other NEITI Processes</w:t>
      </w:r>
    </w:p>
    <w:p w14:paraId="7B0058A9"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Diagnostic reviews shall be linked to other NEITI processes:</w:t>
      </w:r>
    </w:p>
    <w:tbl>
      <w:tblPr>
        <w:tblStyle w:val="TableGrid"/>
        <w:tblW w:w="5000" w:type="pct"/>
        <w:tblLook w:val="04A0" w:firstRow="1" w:lastRow="0" w:firstColumn="1" w:lastColumn="0" w:noHBand="0" w:noVBand="1"/>
      </w:tblPr>
      <w:tblGrid>
        <w:gridCol w:w="1911"/>
        <w:gridCol w:w="7105"/>
      </w:tblGrid>
      <w:tr w:rsidR="00371312" w:rsidRPr="008F7175" w14:paraId="7687F315" w14:textId="77777777" w:rsidTr="00AE6BE0">
        <w:tc>
          <w:tcPr>
            <w:tcW w:w="1060" w:type="pct"/>
            <w:hideMark/>
          </w:tcPr>
          <w:p w14:paraId="575653C3" w14:textId="77777777" w:rsidR="00371312" w:rsidRPr="008F7175" w:rsidRDefault="00371312" w:rsidP="00371312">
            <w:pPr>
              <w:jc w:val="both"/>
              <w:rPr>
                <w:rFonts w:ascii="Footlight MT Light" w:hAnsi="Footlight MT Light"/>
              </w:rPr>
            </w:pPr>
            <w:r w:rsidRPr="008F7175">
              <w:rPr>
                <w:rFonts w:ascii="Footlight MT Light" w:hAnsi="Footlight MT Light"/>
              </w:rPr>
              <w:t>NEITI Process</w:t>
            </w:r>
          </w:p>
        </w:tc>
        <w:tc>
          <w:tcPr>
            <w:tcW w:w="3940" w:type="pct"/>
            <w:hideMark/>
          </w:tcPr>
          <w:p w14:paraId="25D85029" w14:textId="77777777" w:rsidR="00371312" w:rsidRPr="008F7175" w:rsidRDefault="00371312" w:rsidP="00371312">
            <w:pPr>
              <w:jc w:val="both"/>
              <w:rPr>
                <w:rFonts w:ascii="Footlight MT Light" w:hAnsi="Footlight MT Light"/>
              </w:rPr>
            </w:pPr>
            <w:r w:rsidRPr="008F7175">
              <w:rPr>
                <w:rFonts w:ascii="Footlight MT Light" w:hAnsi="Footlight MT Light"/>
              </w:rPr>
              <w:t>Linkage</w:t>
            </w:r>
          </w:p>
        </w:tc>
      </w:tr>
      <w:tr w:rsidR="00371312" w:rsidRPr="008F7175" w14:paraId="264FAA53" w14:textId="77777777" w:rsidTr="00AE6BE0">
        <w:tc>
          <w:tcPr>
            <w:tcW w:w="1060" w:type="pct"/>
            <w:hideMark/>
          </w:tcPr>
          <w:p w14:paraId="588563B0" w14:textId="77777777" w:rsidR="00371312" w:rsidRPr="008F7175" w:rsidRDefault="00371312" w:rsidP="00371312">
            <w:pPr>
              <w:jc w:val="both"/>
              <w:rPr>
                <w:rFonts w:ascii="Footlight MT Light" w:hAnsi="Footlight MT Light"/>
              </w:rPr>
            </w:pPr>
            <w:r w:rsidRPr="008F7175">
              <w:rPr>
                <w:rFonts w:ascii="Footlight MT Light" w:hAnsi="Footlight MT Light"/>
                <w:b/>
                <w:bCs/>
              </w:rPr>
              <w:lastRenderedPageBreak/>
              <w:t>EITI Reporting</w:t>
            </w:r>
          </w:p>
        </w:tc>
        <w:tc>
          <w:tcPr>
            <w:tcW w:w="3940" w:type="pct"/>
            <w:hideMark/>
          </w:tcPr>
          <w:p w14:paraId="104E48E8"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reviews shall inform the scope and content of EITI reporting.</w:t>
            </w:r>
          </w:p>
        </w:tc>
      </w:tr>
      <w:tr w:rsidR="00371312" w:rsidRPr="008F7175" w14:paraId="607916FA" w14:textId="77777777" w:rsidTr="00AE6BE0">
        <w:tc>
          <w:tcPr>
            <w:tcW w:w="1060" w:type="pct"/>
            <w:hideMark/>
          </w:tcPr>
          <w:p w14:paraId="5945F4EA" w14:textId="77777777" w:rsidR="00371312" w:rsidRPr="008F7175" w:rsidRDefault="00371312" w:rsidP="00371312">
            <w:pPr>
              <w:jc w:val="both"/>
              <w:rPr>
                <w:rFonts w:ascii="Footlight MT Light" w:hAnsi="Footlight MT Light"/>
              </w:rPr>
            </w:pPr>
            <w:r w:rsidRPr="008F7175">
              <w:rPr>
                <w:rFonts w:ascii="Footlight MT Light" w:hAnsi="Footlight MT Light"/>
                <w:b/>
                <w:bCs/>
              </w:rPr>
              <w:t>Validation</w:t>
            </w:r>
          </w:p>
        </w:tc>
        <w:tc>
          <w:tcPr>
            <w:tcW w:w="3940" w:type="pct"/>
            <w:hideMark/>
          </w:tcPr>
          <w:p w14:paraId="6BD188C6"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reviews shall address Validation findings and strengthen future Validation performance.</w:t>
            </w:r>
          </w:p>
        </w:tc>
      </w:tr>
      <w:tr w:rsidR="00371312" w:rsidRPr="008F7175" w14:paraId="6BE581DC" w14:textId="77777777" w:rsidTr="00AE6BE0">
        <w:tc>
          <w:tcPr>
            <w:tcW w:w="1060" w:type="pct"/>
            <w:hideMark/>
          </w:tcPr>
          <w:p w14:paraId="20736930" w14:textId="77777777" w:rsidR="00371312" w:rsidRPr="008F7175" w:rsidRDefault="00371312" w:rsidP="00371312">
            <w:pPr>
              <w:jc w:val="both"/>
              <w:rPr>
                <w:rFonts w:ascii="Footlight MT Light" w:hAnsi="Footlight MT Light"/>
              </w:rPr>
            </w:pPr>
            <w:r w:rsidRPr="008F7175">
              <w:rPr>
                <w:rFonts w:ascii="Footlight MT Light" w:hAnsi="Footlight MT Light"/>
                <w:b/>
                <w:bCs/>
              </w:rPr>
              <w:t>Policy Advocacy</w:t>
            </w:r>
          </w:p>
        </w:tc>
        <w:tc>
          <w:tcPr>
            <w:tcW w:w="3940" w:type="pct"/>
            <w:hideMark/>
          </w:tcPr>
          <w:p w14:paraId="06970D4A"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 findings shall inform policy advocacy and reform recommendations.</w:t>
            </w:r>
          </w:p>
        </w:tc>
      </w:tr>
      <w:tr w:rsidR="00371312" w:rsidRPr="008F7175" w14:paraId="132C2816" w14:textId="77777777" w:rsidTr="00AE6BE0">
        <w:tc>
          <w:tcPr>
            <w:tcW w:w="1060" w:type="pct"/>
            <w:hideMark/>
          </w:tcPr>
          <w:p w14:paraId="5EB3B4AE" w14:textId="77777777" w:rsidR="00371312" w:rsidRPr="008F7175" w:rsidRDefault="00371312" w:rsidP="00371312">
            <w:pPr>
              <w:jc w:val="both"/>
              <w:rPr>
                <w:rFonts w:ascii="Footlight MT Light" w:hAnsi="Footlight MT Light"/>
              </w:rPr>
            </w:pPr>
            <w:r w:rsidRPr="008F7175">
              <w:rPr>
                <w:rFonts w:ascii="Footlight MT Light" w:hAnsi="Footlight MT Light"/>
                <w:b/>
                <w:bCs/>
              </w:rPr>
              <w:t>Capacity Building</w:t>
            </w:r>
          </w:p>
        </w:tc>
        <w:tc>
          <w:tcPr>
            <w:tcW w:w="3940" w:type="pct"/>
            <w:hideMark/>
          </w:tcPr>
          <w:p w14:paraId="2F275672"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reviews shall identify capacity gaps and inform capacity-building initiatives.</w:t>
            </w:r>
          </w:p>
        </w:tc>
      </w:tr>
      <w:tr w:rsidR="00371312" w:rsidRPr="008F7175" w14:paraId="2E6647E1" w14:textId="77777777" w:rsidTr="00AE6BE0">
        <w:tc>
          <w:tcPr>
            <w:tcW w:w="1060" w:type="pct"/>
            <w:hideMark/>
          </w:tcPr>
          <w:p w14:paraId="200A9136" w14:textId="77777777" w:rsidR="00371312" w:rsidRPr="008F7175" w:rsidRDefault="00371312" w:rsidP="00371312">
            <w:pPr>
              <w:jc w:val="both"/>
              <w:rPr>
                <w:rFonts w:ascii="Footlight MT Light" w:hAnsi="Footlight MT Light"/>
              </w:rPr>
            </w:pPr>
            <w:r w:rsidRPr="008F7175">
              <w:rPr>
                <w:rFonts w:ascii="Footlight MT Light" w:hAnsi="Footlight MT Light"/>
                <w:b/>
                <w:bCs/>
              </w:rPr>
              <w:t>Stakeholder Engagement</w:t>
            </w:r>
          </w:p>
        </w:tc>
        <w:tc>
          <w:tcPr>
            <w:tcW w:w="3940" w:type="pct"/>
            <w:hideMark/>
          </w:tcPr>
          <w:p w14:paraId="50718774"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reviews shall involve and strengthen stakeholder engagement.</w:t>
            </w:r>
          </w:p>
        </w:tc>
      </w:tr>
    </w:tbl>
    <w:p w14:paraId="2AE6504A" w14:textId="77777777" w:rsidR="00AE6BE0" w:rsidRPr="008F7175" w:rsidRDefault="00AE6BE0" w:rsidP="00371312">
      <w:pPr>
        <w:spacing w:after="0" w:line="240" w:lineRule="auto"/>
        <w:jc w:val="both"/>
        <w:rPr>
          <w:rFonts w:ascii="Footlight MT Light" w:hAnsi="Footlight MT Light"/>
          <w:b/>
          <w:bCs/>
        </w:rPr>
      </w:pPr>
    </w:p>
    <w:p w14:paraId="6609A5C7" w14:textId="77777777" w:rsidR="00AE6BE0" w:rsidRPr="008F7175" w:rsidRDefault="00AE6BE0" w:rsidP="00371312">
      <w:pPr>
        <w:spacing w:after="0" w:line="240" w:lineRule="auto"/>
        <w:jc w:val="both"/>
        <w:rPr>
          <w:rFonts w:ascii="Footlight MT Light" w:hAnsi="Footlight MT Light"/>
          <w:b/>
          <w:bCs/>
        </w:rPr>
      </w:pPr>
    </w:p>
    <w:p w14:paraId="4E1B8DA3" w14:textId="60A2F123"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9.0 MONITORING, EVALUATION, AND REPORTING</w:t>
      </w:r>
    </w:p>
    <w:p w14:paraId="28669D0A" w14:textId="77777777" w:rsidR="00AE6BE0" w:rsidRPr="008F7175" w:rsidRDefault="00AE6BE0" w:rsidP="00371312">
      <w:pPr>
        <w:spacing w:after="0" w:line="240" w:lineRule="auto"/>
        <w:jc w:val="both"/>
        <w:rPr>
          <w:rFonts w:ascii="Footlight MT Light" w:hAnsi="Footlight MT Light"/>
          <w:b/>
          <w:bCs/>
        </w:rPr>
      </w:pPr>
    </w:p>
    <w:p w14:paraId="121578F0" w14:textId="1B29A9DF"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9.1 Monitoring Framework</w:t>
      </w:r>
    </w:p>
    <w:p w14:paraId="5CCD570B"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NSWG shall monitor the implementation of this framework through:</w:t>
      </w:r>
    </w:p>
    <w:p w14:paraId="4C912241" w14:textId="77777777" w:rsidR="00371312" w:rsidRPr="008F7175" w:rsidRDefault="00371312" w:rsidP="00371312">
      <w:pPr>
        <w:numPr>
          <w:ilvl w:val="0"/>
          <w:numId w:val="20"/>
        </w:numPr>
        <w:spacing w:after="0" w:line="240" w:lineRule="auto"/>
        <w:jc w:val="both"/>
        <w:rPr>
          <w:rFonts w:ascii="Footlight MT Light" w:hAnsi="Footlight MT Light"/>
        </w:rPr>
      </w:pPr>
      <w:r w:rsidRPr="008F7175">
        <w:rPr>
          <w:rFonts w:ascii="Footlight MT Light" w:hAnsi="Footlight MT Light"/>
          <w:b/>
          <w:bCs/>
        </w:rPr>
        <w:t>Quarterly Progress Reports</w:t>
      </w:r>
      <w:r w:rsidRPr="008F7175">
        <w:rPr>
          <w:rFonts w:ascii="Footlight MT Light" w:hAnsi="Footlight MT Light"/>
        </w:rPr>
        <w:t>: The NEITI Secretariat shall provide quarterly progress reports to the NSWG.</w:t>
      </w:r>
    </w:p>
    <w:p w14:paraId="76DBE89C" w14:textId="77777777" w:rsidR="00371312" w:rsidRPr="008F7175" w:rsidRDefault="00371312" w:rsidP="00371312">
      <w:pPr>
        <w:numPr>
          <w:ilvl w:val="0"/>
          <w:numId w:val="20"/>
        </w:numPr>
        <w:spacing w:after="0" w:line="240" w:lineRule="auto"/>
        <w:jc w:val="both"/>
        <w:rPr>
          <w:rFonts w:ascii="Footlight MT Light" w:hAnsi="Footlight MT Light"/>
        </w:rPr>
      </w:pPr>
      <w:r w:rsidRPr="008F7175">
        <w:rPr>
          <w:rFonts w:ascii="Footlight MT Light" w:hAnsi="Footlight MT Light"/>
          <w:b/>
          <w:bCs/>
        </w:rPr>
        <w:t>Annual Review</w:t>
      </w:r>
      <w:r w:rsidRPr="008F7175">
        <w:rPr>
          <w:rFonts w:ascii="Footlight MT Light" w:hAnsi="Footlight MT Light"/>
        </w:rPr>
        <w:t>: The NSWG shall conduct an annual review of the framework's implementation.</w:t>
      </w:r>
    </w:p>
    <w:p w14:paraId="6D779012" w14:textId="77777777" w:rsidR="00371312" w:rsidRPr="008F7175" w:rsidRDefault="00371312" w:rsidP="00371312">
      <w:pPr>
        <w:numPr>
          <w:ilvl w:val="0"/>
          <w:numId w:val="20"/>
        </w:numPr>
        <w:spacing w:after="0" w:line="240" w:lineRule="auto"/>
        <w:jc w:val="both"/>
        <w:rPr>
          <w:rFonts w:ascii="Footlight MT Light" w:hAnsi="Footlight MT Light"/>
        </w:rPr>
      </w:pPr>
      <w:r w:rsidRPr="008F7175">
        <w:rPr>
          <w:rFonts w:ascii="Footlight MT Light" w:hAnsi="Footlight MT Light"/>
          <w:b/>
          <w:bCs/>
        </w:rPr>
        <w:t>Performance Indicators</w:t>
      </w:r>
      <w:r w:rsidRPr="008F7175">
        <w:rPr>
          <w:rFonts w:ascii="Footlight MT Light" w:hAnsi="Footlight MT Light"/>
        </w:rPr>
        <w:t>: Progress shall be measured against agreed performance indicators.</w:t>
      </w:r>
    </w:p>
    <w:p w14:paraId="2C731FBC" w14:textId="77777777" w:rsidR="00AE6BE0" w:rsidRPr="008F7175" w:rsidRDefault="00AE6BE0" w:rsidP="00371312">
      <w:pPr>
        <w:spacing w:after="0" w:line="240" w:lineRule="auto"/>
        <w:jc w:val="both"/>
        <w:rPr>
          <w:rFonts w:ascii="Footlight MT Light" w:hAnsi="Footlight MT Light"/>
          <w:b/>
          <w:bCs/>
        </w:rPr>
      </w:pPr>
    </w:p>
    <w:p w14:paraId="154BD394" w14:textId="77777777" w:rsidR="00AE6BE0" w:rsidRPr="008F7175" w:rsidRDefault="00AE6BE0" w:rsidP="00371312">
      <w:pPr>
        <w:spacing w:after="0" w:line="240" w:lineRule="auto"/>
        <w:jc w:val="both"/>
        <w:rPr>
          <w:rFonts w:ascii="Footlight MT Light" w:hAnsi="Footlight MT Light"/>
          <w:b/>
          <w:bCs/>
        </w:rPr>
      </w:pPr>
    </w:p>
    <w:p w14:paraId="4740641F" w14:textId="77777777" w:rsidR="00AE6BE0" w:rsidRPr="008F7175" w:rsidRDefault="00AE6BE0" w:rsidP="00371312">
      <w:pPr>
        <w:spacing w:after="0" w:line="240" w:lineRule="auto"/>
        <w:jc w:val="both"/>
        <w:rPr>
          <w:rFonts w:ascii="Footlight MT Light" w:hAnsi="Footlight MT Light"/>
          <w:b/>
          <w:bCs/>
        </w:rPr>
      </w:pPr>
    </w:p>
    <w:p w14:paraId="22A80719" w14:textId="77777777" w:rsidR="00AE6BE0" w:rsidRPr="008F7175" w:rsidRDefault="00AE6BE0" w:rsidP="00371312">
      <w:pPr>
        <w:spacing w:after="0" w:line="240" w:lineRule="auto"/>
        <w:jc w:val="both"/>
        <w:rPr>
          <w:rFonts w:ascii="Footlight MT Light" w:hAnsi="Footlight MT Light"/>
          <w:b/>
          <w:bCs/>
        </w:rPr>
      </w:pPr>
    </w:p>
    <w:p w14:paraId="621C6F33" w14:textId="77777777" w:rsidR="00AE6BE0" w:rsidRPr="008F7175" w:rsidRDefault="00AE6BE0" w:rsidP="00371312">
      <w:pPr>
        <w:spacing w:after="0" w:line="240" w:lineRule="auto"/>
        <w:jc w:val="both"/>
        <w:rPr>
          <w:rFonts w:ascii="Footlight MT Light" w:hAnsi="Footlight MT Light"/>
          <w:b/>
          <w:bCs/>
        </w:rPr>
      </w:pPr>
    </w:p>
    <w:p w14:paraId="1EDEF5DB" w14:textId="23251ED4"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9.2 Performance Indicators</w:t>
      </w:r>
    </w:p>
    <w:tbl>
      <w:tblPr>
        <w:tblStyle w:val="TableGrid"/>
        <w:tblW w:w="5000" w:type="pct"/>
        <w:tblLook w:val="04A0" w:firstRow="1" w:lastRow="0" w:firstColumn="1" w:lastColumn="0" w:noHBand="0" w:noVBand="1"/>
      </w:tblPr>
      <w:tblGrid>
        <w:gridCol w:w="2539"/>
        <w:gridCol w:w="2508"/>
        <w:gridCol w:w="3969"/>
      </w:tblGrid>
      <w:tr w:rsidR="00371312" w:rsidRPr="008F7175" w14:paraId="247B9A8D" w14:textId="77777777" w:rsidTr="00AE6BE0">
        <w:tc>
          <w:tcPr>
            <w:tcW w:w="1408" w:type="pct"/>
            <w:hideMark/>
          </w:tcPr>
          <w:p w14:paraId="6A8A9B03"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Indicator</w:t>
            </w:r>
          </w:p>
        </w:tc>
        <w:tc>
          <w:tcPr>
            <w:tcW w:w="1391" w:type="pct"/>
            <w:hideMark/>
          </w:tcPr>
          <w:p w14:paraId="6269B4BA"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Target</w:t>
            </w:r>
          </w:p>
        </w:tc>
        <w:tc>
          <w:tcPr>
            <w:tcW w:w="2201" w:type="pct"/>
            <w:hideMark/>
          </w:tcPr>
          <w:p w14:paraId="0C474054" w14:textId="77777777" w:rsidR="00371312" w:rsidRPr="008F7175" w:rsidRDefault="00371312" w:rsidP="00371312">
            <w:pPr>
              <w:jc w:val="both"/>
              <w:rPr>
                <w:rFonts w:ascii="Footlight MT Light" w:hAnsi="Footlight MT Light"/>
                <w:b/>
                <w:bCs/>
              </w:rPr>
            </w:pPr>
            <w:r w:rsidRPr="008F7175">
              <w:rPr>
                <w:rFonts w:ascii="Footlight MT Light" w:hAnsi="Footlight MT Light"/>
                <w:b/>
                <w:bCs/>
              </w:rPr>
              <w:t>Measurement</w:t>
            </w:r>
          </w:p>
        </w:tc>
      </w:tr>
      <w:tr w:rsidR="00371312" w:rsidRPr="008F7175" w14:paraId="654F159C" w14:textId="77777777" w:rsidTr="00AE6BE0">
        <w:tc>
          <w:tcPr>
            <w:tcW w:w="1408" w:type="pct"/>
            <w:hideMark/>
          </w:tcPr>
          <w:p w14:paraId="34E4EA5E" w14:textId="77777777" w:rsidR="00371312" w:rsidRPr="008F7175" w:rsidRDefault="00371312" w:rsidP="00371312">
            <w:pPr>
              <w:jc w:val="both"/>
              <w:rPr>
                <w:rFonts w:ascii="Footlight MT Light" w:hAnsi="Footlight MT Light"/>
              </w:rPr>
            </w:pPr>
            <w:r w:rsidRPr="008F7175">
              <w:rPr>
                <w:rFonts w:ascii="Footlight MT Light" w:hAnsi="Footlight MT Light"/>
              </w:rPr>
              <w:t>Diagnostic reviews completed</w:t>
            </w:r>
          </w:p>
        </w:tc>
        <w:tc>
          <w:tcPr>
            <w:tcW w:w="1391" w:type="pct"/>
            <w:hideMark/>
          </w:tcPr>
          <w:p w14:paraId="4CFFD524" w14:textId="77777777" w:rsidR="00371312" w:rsidRPr="008F7175" w:rsidRDefault="00371312" w:rsidP="00371312">
            <w:pPr>
              <w:jc w:val="both"/>
              <w:rPr>
                <w:rFonts w:ascii="Footlight MT Light" w:hAnsi="Footlight MT Light"/>
              </w:rPr>
            </w:pPr>
            <w:r w:rsidRPr="008F7175">
              <w:rPr>
                <w:rFonts w:ascii="Footlight MT Light" w:hAnsi="Footlight MT Light"/>
              </w:rPr>
              <w:t>100% of scheduled reviews</w:t>
            </w:r>
          </w:p>
        </w:tc>
        <w:tc>
          <w:tcPr>
            <w:tcW w:w="2201" w:type="pct"/>
            <w:hideMark/>
          </w:tcPr>
          <w:p w14:paraId="0DA09A60" w14:textId="77777777" w:rsidR="00371312" w:rsidRPr="008F7175" w:rsidRDefault="00371312" w:rsidP="00371312">
            <w:pPr>
              <w:jc w:val="both"/>
              <w:rPr>
                <w:rFonts w:ascii="Footlight MT Light" w:hAnsi="Footlight MT Light"/>
              </w:rPr>
            </w:pPr>
            <w:r w:rsidRPr="008F7175">
              <w:rPr>
                <w:rFonts w:ascii="Footlight MT Light" w:hAnsi="Footlight MT Light"/>
              </w:rPr>
              <w:t>Number of reviews completed vs. planned</w:t>
            </w:r>
          </w:p>
        </w:tc>
      </w:tr>
      <w:tr w:rsidR="00371312" w:rsidRPr="008F7175" w14:paraId="5FAB3E8F" w14:textId="77777777" w:rsidTr="00AE6BE0">
        <w:tc>
          <w:tcPr>
            <w:tcW w:w="1408" w:type="pct"/>
            <w:hideMark/>
          </w:tcPr>
          <w:p w14:paraId="25FCFF7A" w14:textId="77777777" w:rsidR="00371312" w:rsidRPr="008F7175" w:rsidRDefault="00371312" w:rsidP="00371312">
            <w:pPr>
              <w:jc w:val="both"/>
              <w:rPr>
                <w:rFonts w:ascii="Footlight MT Light" w:hAnsi="Footlight MT Light"/>
              </w:rPr>
            </w:pPr>
            <w:r w:rsidRPr="008F7175">
              <w:rPr>
                <w:rFonts w:ascii="Footlight MT Light" w:hAnsi="Footlight MT Light"/>
              </w:rPr>
              <w:t>Recommendations implemented</w:t>
            </w:r>
          </w:p>
        </w:tc>
        <w:tc>
          <w:tcPr>
            <w:tcW w:w="1391" w:type="pct"/>
            <w:hideMark/>
          </w:tcPr>
          <w:p w14:paraId="75E1C42F" w14:textId="77777777" w:rsidR="00371312" w:rsidRPr="008F7175" w:rsidRDefault="00371312" w:rsidP="00371312">
            <w:pPr>
              <w:jc w:val="both"/>
              <w:rPr>
                <w:rFonts w:ascii="Footlight MT Light" w:hAnsi="Footlight MT Light"/>
              </w:rPr>
            </w:pPr>
            <w:r w:rsidRPr="008F7175">
              <w:rPr>
                <w:rFonts w:ascii="Footlight MT Light" w:hAnsi="Footlight MT Light"/>
              </w:rPr>
              <w:t>≥70% of recommendations</w:t>
            </w:r>
          </w:p>
        </w:tc>
        <w:tc>
          <w:tcPr>
            <w:tcW w:w="2201" w:type="pct"/>
            <w:hideMark/>
          </w:tcPr>
          <w:p w14:paraId="7130293F" w14:textId="77777777" w:rsidR="00371312" w:rsidRPr="008F7175" w:rsidRDefault="00371312" w:rsidP="00371312">
            <w:pPr>
              <w:jc w:val="both"/>
              <w:rPr>
                <w:rFonts w:ascii="Footlight MT Light" w:hAnsi="Footlight MT Light"/>
              </w:rPr>
            </w:pPr>
            <w:r w:rsidRPr="008F7175">
              <w:rPr>
                <w:rFonts w:ascii="Footlight MT Light" w:hAnsi="Footlight MT Light"/>
              </w:rPr>
              <w:t>Number of recommendations implemented vs. total</w:t>
            </w:r>
          </w:p>
        </w:tc>
      </w:tr>
      <w:tr w:rsidR="00371312" w:rsidRPr="008F7175" w14:paraId="033CFED1" w14:textId="77777777" w:rsidTr="00AE6BE0">
        <w:tc>
          <w:tcPr>
            <w:tcW w:w="1408" w:type="pct"/>
            <w:hideMark/>
          </w:tcPr>
          <w:p w14:paraId="478BEAB6" w14:textId="77777777" w:rsidR="00371312" w:rsidRPr="008F7175" w:rsidRDefault="00371312" w:rsidP="00371312">
            <w:pPr>
              <w:jc w:val="both"/>
              <w:rPr>
                <w:rFonts w:ascii="Footlight MT Light" w:hAnsi="Footlight MT Light"/>
              </w:rPr>
            </w:pPr>
            <w:r w:rsidRPr="008F7175">
              <w:rPr>
                <w:rFonts w:ascii="Footlight MT Light" w:hAnsi="Footlight MT Light"/>
              </w:rPr>
              <w:t>Stakeholder satisfaction</w:t>
            </w:r>
          </w:p>
        </w:tc>
        <w:tc>
          <w:tcPr>
            <w:tcW w:w="1391" w:type="pct"/>
            <w:hideMark/>
          </w:tcPr>
          <w:p w14:paraId="5DB81E22" w14:textId="77777777" w:rsidR="00371312" w:rsidRPr="008F7175" w:rsidRDefault="00371312" w:rsidP="00371312">
            <w:pPr>
              <w:jc w:val="both"/>
              <w:rPr>
                <w:rFonts w:ascii="Footlight MT Light" w:hAnsi="Footlight MT Light"/>
              </w:rPr>
            </w:pPr>
            <w:r w:rsidRPr="008F7175">
              <w:rPr>
                <w:rFonts w:ascii="Footlight MT Light" w:hAnsi="Footlight MT Light"/>
              </w:rPr>
              <w:t>≥80% satisfaction</w:t>
            </w:r>
          </w:p>
        </w:tc>
        <w:tc>
          <w:tcPr>
            <w:tcW w:w="2201" w:type="pct"/>
            <w:hideMark/>
          </w:tcPr>
          <w:p w14:paraId="7B68EC45" w14:textId="77777777" w:rsidR="00371312" w:rsidRPr="008F7175" w:rsidRDefault="00371312" w:rsidP="00371312">
            <w:pPr>
              <w:jc w:val="both"/>
              <w:rPr>
                <w:rFonts w:ascii="Footlight MT Light" w:hAnsi="Footlight MT Light"/>
              </w:rPr>
            </w:pPr>
            <w:r w:rsidRPr="008F7175">
              <w:rPr>
                <w:rFonts w:ascii="Footlight MT Light" w:hAnsi="Footlight MT Light"/>
              </w:rPr>
              <w:t>Stakeholder surveys</w:t>
            </w:r>
          </w:p>
        </w:tc>
      </w:tr>
      <w:tr w:rsidR="00371312" w:rsidRPr="008F7175" w14:paraId="539739FF" w14:textId="77777777" w:rsidTr="00AE6BE0">
        <w:tc>
          <w:tcPr>
            <w:tcW w:w="1408" w:type="pct"/>
            <w:hideMark/>
          </w:tcPr>
          <w:p w14:paraId="56085331" w14:textId="77777777" w:rsidR="00371312" w:rsidRPr="008F7175" w:rsidRDefault="00371312" w:rsidP="00371312">
            <w:pPr>
              <w:jc w:val="both"/>
              <w:rPr>
                <w:rFonts w:ascii="Footlight MT Light" w:hAnsi="Footlight MT Light"/>
              </w:rPr>
            </w:pPr>
            <w:r w:rsidRPr="008F7175">
              <w:rPr>
                <w:rFonts w:ascii="Footlight MT Light" w:hAnsi="Footlight MT Light"/>
              </w:rPr>
              <w:t>Validation findings addressed</w:t>
            </w:r>
          </w:p>
        </w:tc>
        <w:tc>
          <w:tcPr>
            <w:tcW w:w="1391" w:type="pct"/>
            <w:hideMark/>
          </w:tcPr>
          <w:p w14:paraId="186C72A5" w14:textId="77777777" w:rsidR="00371312" w:rsidRPr="008F7175" w:rsidRDefault="00371312" w:rsidP="00371312">
            <w:pPr>
              <w:jc w:val="both"/>
              <w:rPr>
                <w:rFonts w:ascii="Footlight MT Light" w:hAnsi="Footlight MT Light"/>
              </w:rPr>
            </w:pPr>
            <w:r w:rsidRPr="008F7175">
              <w:rPr>
                <w:rFonts w:ascii="Footlight MT Light" w:hAnsi="Footlight MT Light"/>
              </w:rPr>
              <w:t>All corrective actions addressed</w:t>
            </w:r>
          </w:p>
        </w:tc>
        <w:tc>
          <w:tcPr>
            <w:tcW w:w="2201" w:type="pct"/>
            <w:hideMark/>
          </w:tcPr>
          <w:p w14:paraId="1376E761" w14:textId="77777777" w:rsidR="00371312" w:rsidRPr="008F7175" w:rsidRDefault="00371312" w:rsidP="00371312">
            <w:pPr>
              <w:jc w:val="both"/>
              <w:rPr>
                <w:rFonts w:ascii="Footlight MT Light" w:hAnsi="Footlight MT Light"/>
              </w:rPr>
            </w:pPr>
            <w:r w:rsidRPr="008F7175">
              <w:rPr>
                <w:rFonts w:ascii="Footlight MT Light" w:hAnsi="Footlight MT Light"/>
              </w:rPr>
              <w:t>EITI Validation assessment</w:t>
            </w:r>
          </w:p>
        </w:tc>
      </w:tr>
    </w:tbl>
    <w:p w14:paraId="5536016C" w14:textId="77777777" w:rsidR="00AE6BE0" w:rsidRPr="008F7175" w:rsidRDefault="00AE6BE0" w:rsidP="00371312">
      <w:pPr>
        <w:spacing w:after="0" w:line="240" w:lineRule="auto"/>
        <w:jc w:val="both"/>
        <w:rPr>
          <w:rFonts w:ascii="Footlight MT Light" w:hAnsi="Footlight MT Light"/>
          <w:b/>
          <w:bCs/>
        </w:rPr>
      </w:pPr>
    </w:p>
    <w:p w14:paraId="6B98C998" w14:textId="77E2DC9A"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9.3 Reporting</w:t>
      </w:r>
    </w:p>
    <w:p w14:paraId="5F7AC3E1"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NEITI Secretariat shall report on the implementation of this framework through:</w:t>
      </w:r>
    </w:p>
    <w:p w14:paraId="03B96BBA" w14:textId="77777777" w:rsidR="00371312" w:rsidRPr="008F7175" w:rsidRDefault="00371312" w:rsidP="00371312">
      <w:pPr>
        <w:numPr>
          <w:ilvl w:val="0"/>
          <w:numId w:val="21"/>
        </w:numPr>
        <w:spacing w:after="0" w:line="240" w:lineRule="auto"/>
        <w:jc w:val="both"/>
        <w:rPr>
          <w:rFonts w:ascii="Footlight MT Light" w:hAnsi="Footlight MT Light"/>
        </w:rPr>
      </w:pPr>
      <w:r w:rsidRPr="008F7175">
        <w:rPr>
          <w:rFonts w:ascii="Footlight MT Light" w:hAnsi="Footlight MT Light"/>
          <w:b/>
          <w:bCs/>
        </w:rPr>
        <w:t>Annual Progress Reports</w:t>
      </w:r>
      <w:r w:rsidRPr="008F7175">
        <w:rPr>
          <w:rFonts w:ascii="Footlight MT Light" w:hAnsi="Footlight MT Light"/>
        </w:rPr>
        <w:t>: Including progress on diagnostic reviews.</w:t>
      </w:r>
    </w:p>
    <w:p w14:paraId="7B668201" w14:textId="77777777" w:rsidR="00371312" w:rsidRPr="008F7175" w:rsidRDefault="00371312" w:rsidP="00371312">
      <w:pPr>
        <w:numPr>
          <w:ilvl w:val="0"/>
          <w:numId w:val="21"/>
        </w:numPr>
        <w:spacing w:after="0" w:line="240" w:lineRule="auto"/>
        <w:jc w:val="both"/>
        <w:rPr>
          <w:rFonts w:ascii="Footlight MT Light" w:hAnsi="Footlight MT Light"/>
        </w:rPr>
      </w:pPr>
      <w:r w:rsidRPr="008F7175">
        <w:rPr>
          <w:rFonts w:ascii="Footlight MT Light" w:hAnsi="Footlight MT Light"/>
          <w:b/>
          <w:bCs/>
        </w:rPr>
        <w:t>Validation Reports</w:t>
      </w:r>
      <w:r w:rsidRPr="008F7175">
        <w:rPr>
          <w:rFonts w:ascii="Footlight MT Light" w:hAnsi="Footlight MT Light"/>
        </w:rPr>
        <w:t>: Demonstrating progress in addressing Validation findings.</w:t>
      </w:r>
    </w:p>
    <w:p w14:paraId="26964C7D" w14:textId="77777777" w:rsidR="00371312" w:rsidRPr="008F7175" w:rsidRDefault="00371312" w:rsidP="00371312">
      <w:pPr>
        <w:numPr>
          <w:ilvl w:val="0"/>
          <w:numId w:val="21"/>
        </w:numPr>
        <w:spacing w:after="0" w:line="240" w:lineRule="auto"/>
        <w:jc w:val="both"/>
        <w:rPr>
          <w:rFonts w:ascii="Footlight MT Light" w:hAnsi="Footlight MT Light"/>
        </w:rPr>
      </w:pPr>
      <w:r w:rsidRPr="008F7175">
        <w:rPr>
          <w:rFonts w:ascii="Footlight MT Light" w:hAnsi="Footlight MT Light"/>
          <w:b/>
          <w:bCs/>
        </w:rPr>
        <w:t>NSWG Meeting Reports</w:t>
      </w:r>
      <w:r w:rsidRPr="008F7175">
        <w:rPr>
          <w:rFonts w:ascii="Footlight MT Light" w:hAnsi="Footlight MT Light"/>
        </w:rPr>
        <w:t>: Regular updates to the NSWG.</w:t>
      </w:r>
    </w:p>
    <w:p w14:paraId="6F010F14" w14:textId="77777777" w:rsidR="00371312" w:rsidRPr="008F7175" w:rsidRDefault="00371312" w:rsidP="00371312">
      <w:pPr>
        <w:numPr>
          <w:ilvl w:val="0"/>
          <w:numId w:val="21"/>
        </w:numPr>
        <w:spacing w:after="0" w:line="240" w:lineRule="auto"/>
        <w:jc w:val="both"/>
        <w:rPr>
          <w:rFonts w:ascii="Footlight MT Light" w:hAnsi="Footlight MT Light"/>
        </w:rPr>
      </w:pPr>
      <w:r w:rsidRPr="008F7175">
        <w:rPr>
          <w:rFonts w:ascii="Footlight MT Light" w:hAnsi="Footlight MT Light"/>
          <w:b/>
          <w:bCs/>
        </w:rPr>
        <w:t>Public Reports</w:t>
      </w:r>
      <w:r w:rsidRPr="008F7175">
        <w:rPr>
          <w:rFonts w:ascii="Footlight MT Light" w:hAnsi="Footlight MT Light"/>
        </w:rPr>
        <w:t>: Published on the NEITI website.</w:t>
      </w:r>
    </w:p>
    <w:p w14:paraId="485DC0DA" w14:textId="77777777" w:rsidR="00AE6BE0" w:rsidRPr="008F7175" w:rsidRDefault="00AE6BE0" w:rsidP="00371312">
      <w:pPr>
        <w:spacing w:after="0" w:line="240" w:lineRule="auto"/>
        <w:jc w:val="both"/>
        <w:rPr>
          <w:rFonts w:ascii="Footlight MT Light" w:hAnsi="Footlight MT Light"/>
          <w:b/>
          <w:bCs/>
        </w:rPr>
      </w:pPr>
    </w:p>
    <w:p w14:paraId="7073DA21" w14:textId="7714719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10.0 FRAMEWORK FLEXIBILITY AND AMENDMENTS</w:t>
      </w:r>
    </w:p>
    <w:p w14:paraId="03E80500" w14:textId="77777777" w:rsidR="00AE6BE0" w:rsidRPr="008F7175" w:rsidRDefault="00AE6BE0" w:rsidP="00371312">
      <w:pPr>
        <w:spacing w:after="0" w:line="240" w:lineRule="auto"/>
        <w:jc w:val="both"/>
        <w:rPr>
          <w:rFonts w:ascii="Footlight MT Light" w:hAnsi="Footlight MT Light"/>
          <w:b/>
          <w:bCs/>
        </w:rPr>
      </w:pPr>
    </w:p>
    <w:p w14:paraId="27841522" w14:textId="4FBC3FCA"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10.1 Flexibility</w:t>
      </w:r>
    </w:p>
    <w:p w14:paraId="112B779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This framework is designed to be flexible and adaptable to changing circumstances. The following provisions ensure flexibility:</w:t>
      </w:r>
    </w:p>
    <w:p w14:paraId="4B98C010" w14:textId="77777777" w:rsidR="00371312" w:rsidRPr="008F7175" w:rsidRDefault="00371312" w:rsidP="00371312">
      <w:pPr>
        <w:numPr>
          <w:ilvl w:val="0"/>
          <w:numId w:val="22"/>
        </w:numPr>
        <w:spacing w:after="0" w:line="240" w:lineRule="auto"/>
        <w:jc w:val="both"/>
        <w:rPr>
          <w:rFonts w:ascii="Footlight MT Light" w:hAnsi="Footlight MT Light"/>
        </w:rPr>
      </w:pPr>
      <w:r w:rsidRPr="008F7175">
        <w:rPr>
          <w:rFonts w:ascii="Footlight MT Light" w:hAnsi="Footlight MT Light"/>
          <w:b/>
          <w:bCs/>
        </w:rPr>
        <w:t>Phased Implementation</w:t>
      </w:r>
      <w:r w:rsidRPr="008F7175">
        <w:rPr>
          <w:rFonts w:ascii="Footlight MT Light" w:hAnsi="Footlight MT Light"/>
        </w:rPr>
        <w:t>: Diagnostic reviews shall be implemented in phases based on resource availability.</w:t>
      </w:r>
    </w:p>
    <w:p w14:paraId="3E0D1395" w14:textId="77777777" w:rsidR="00371312" w:rsidRPr="008F7175" w:rsidRDefault="00371312" w:rsidP="00371312">
      <w:pPr>
        <w:numPr>
          <w:ilvl w:val="0"/>
          <w:numId w:val="22"/>
        </w:numPr>
        <w:spacing w:after="0" w:line="240" w:lineRule="auto"/>
        <w:jc w:val="both"/>
        <w:rPr>
          <w:rFonts w:ascii="Footlight MT Light" w:hAnsi="Footlight MT Light"/>
        </w:rPr>
      </w:pPr>
      <w:r w:rsidRPr="008F7175">
        <w:rPr>
          <w:rFonts w:ascii="Footlight MT Light" w:hAnsi="Footlight MT Light"/>
          <w:b/>
          <w:bCs/>
        </w:rPr>
        <w:t>Priority Adjustments</w:t>
      </w:r>
      <w:r w:rsidRPr="008F7175">
        <w:rPr>
          <w:rFonts w:ascii="Footlight MT Light" w:hAnsi="Footlight MT Light"/>
        </w:rPr>
        <w:t>: The NSWG may adjust priorities based on emerging needs.</w:t>
      </w:r>
    </w:p>
    <w:p w14:paraId="16B518F1" w14:textId="77777777" w:rsidR="00371312" w:rsidRPr="008F7175" w:rsidRDefault="00371312" w:rsidP="00371312">
      <w:pPr>
        <w:numPr>
          <w:ilvl w:val="0"/>
          <w:numId w:val="22"/>
        </w:numPr>
        <w:spacing w:after="0" w:line="240" w:lineRule="auto"/>
        <w:jc w:val="both"/>
        <w:rPr>
          <w:rFonts w:ascii="Footlight MT Light" w:hAnsi="Footlight MT Light"/>
        </w:rPr>
      </w:pPr>
      <w:r w:rsidRPr="008F7175">
        <w:rPr>
          <w:rFonts w:ascii="Footlight MT Light" w:hAnsi="Footlight MT Light"/>
          <w:b/>
          <w:bCs/>
        </w:rPr>
        <w:t>Additional Reviews</w:t>
      </w:r>
      <w:r w:rsidRPr="008F7175">
        <w:rPr>
          <w:rFonts w:ascii="Footlight MT Light" w:hAnsi="Footlight MT Light"/>
        </w:rPr>
        <w:t>: The NSWG may add new diagnostic reviews as needs arise.</w:t>
      </w:r>
    </w:p>
    <w:p w14:paraId="3C8A98E9" w14:textId="77777777" w:rsidR="00371312" w:rsidRPr="008F7175" w:rsidRDefault="00371312" w:rsidP="00371312">
      <w:pPr>
        <w:numPr>
          <w:ilvl w:val="0"/>
          <w:numId w:val="22"/>
        </w:numPr>
        <w:spacing w:after="0" w:line="240" w:lineRule="auto"/>
        <w:jc w:val="both"/>
        <w:rPr>
          <w:rFonts w:ascii="Footlight MT Light" w:hAnsi="Footlight MT Light"/>
        </w:rPr>
      </w:pPr>
      <w:r w:rsidRPr="008F7175">
        <w:rPr>
          <w:rFonts w:ascii="Footlight MT Light" w:hAnsi="Footlight MT Light"/>
          <w:b/>
          <w:bCs/>
        </w:rPr>
        <w:t>Scope Adjustments</w:t>
      </w:r>
      <w:r w:rsidRPr="008F7175">
        <w:rPr>
          <w:rFonts w:ascii="Footlight MT Light" w:hAnsi="Footlight MT Light"/>
        </w:rPr>
        <w:t>: The NSWG may adjust the scope of diagnostic reviews based on experience and learning.</w:t>
      </w:r>
    </w:p>
    <w:p w14:paraId="5A87EEA0" w14:textId="77777777" w:rsidR="00AE6BE0" w:rsidRPr="008F7175" w:rsidRDefault="00AE6BE0" w:rsidP="00371312">
      <w:pPr>
        <w:spacing w:after="0" w:line="240" w:lineRule="auto"/>
        <w:jc w:val="both"/>
        <w:rPr>
          <w:rFonts w:ascii="Footlight MT Light" w:hAnsi="Footlight MT Light"/>
          <w:b/>
          <w:bCs/>
        </w:rPr>
      </w:pPr>
    </w:p>
    <w:p w14:paraId="2C1907CD" w14:textId="2674665E"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10.2 Amendment Procedure</w:t>
      </w:r>
    </w:p>
    <w:p w14:paraId="574CFF30"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This framework may be amended by the NSWG through the following procedure:</w:t>
      </w:r>
    </w:p>
    <w:p w14:paraId="3FE6CBB9" w14:textId="77777777" w:rsidR="00371312" w:rsidRPr="008F7175" w:rsidRDefault="00371312" w:rsidP="00371312">
      <w:pPr>
        <w:numPr>
          <w:ilvl w:val="0"/>
          <w:numId w:val="23"/>
        </w:numPr>
        <w:spacing w:after="0" w:line="240" w:lineRule="auto"/>
        <w:jc w:val="both"/>
        <w:rPr>
          <w:rFonts w:ascii="Footlight MT Light" w:hAnsi="Footlight MT Light"/>
        </w:rPr>
      </w:pPr>
      <w:r w:rsidRPr="008F7175">
        <w:rPr>
          <w:rFonts w:ascii="Footlight MT Light" w:hAnsi="Footlight MT Light"/>
          <w:b/>
          <w:bCs/>
        </w:rPr>
        <w:t>Proposal</w:t>
      </w:r>
      <w:r w:rsidRPr="008F7175">
        <w:rPr>
          <w:rFonts w:ascii="Footlight MT Light" w:hAnsi="Footlight MT Light"/>
        </w:rPr>
        <w:t>: Any NSWG member or the NEITI Secretariat may propose an amendment.</w:t>
      </w:r>
    </w:p>
    <w:p w14:paraId="142258A5" w14:textId="77777777" w:rsidR="00371312" w:rsidRPr="008F7175" w:rsidRDefault="00371312" w:rsidP="00371312">
      <w:pPr>
        <w:numPr>
          <w:ilvl w:val="0"/>
          <w:numId w:val="23"/>
        </w:numPr>
        <w:spacing w:after="0" w:line="240" w:lineRule="auto"/>
        <w:jc w:val="both"/>
        <w:rPr>
          <w:rFonts w:ascii="Footlight MT Light" w:hAnsi="Footlight MT Light"/>
        </w:rPr>
      </w:pPr>
      <w:r w:rsidRPr="008F7175">
        <w:rPr>
          <w:rFonts w:ascii="Footlight MT Light" w:hAnsi="Footlight MT Light"/>
          <w:b/>
          <w:bCs/>
        </w:rPr>
        <w:t>Justification</w:t>
      </w:r>
      <w:r w:rsidRPr="008F7175">
        <w:rPr>
          <w:rFonts w:ascii="Footlight MT Light" w:hAnsi="Footlight MT Light"/>
        </w:rPr>
        <w:t>: The proposer shall provide a justification for the amendment.</w:t>
      </w:r>
    </w:p>
    <w:p w14:paraId="04AF5CA8" w14:textId="77777777" w:rsidR="00371312" w:rsidRPr="008F7175" w:rsidRDefault="00371312" w:rsidP="00371312">
      <w:pPr>
        <w:numPr>
          <w:ilvl w:val="0"/>
          <w:numId w:val="23"/>
        </w:numPr>
        <w:spacing w:after="0" w:line="240" w:lineRule="auto"/>
        <w:jc w:val="both"/>
        <w:rPr>
          <w:rFonts w:ascii="Footlight MT Light" w:hAnsi="Footlight MT Light"/>
        </w:rPr>
      </w:pPr>
      <w:r w:rsidRPr="008F7175">
        <w:rPr>
          <w:rFonts w:ascii="Footlight MT Light" w:hAnsi="Footlight MT Light"/>
          <w:b/>
          <w:bCs/>
        </w:rPr>
        <w:t>Review</w:t>
      </w:r>
      <w:r w:rsidRPr="008F7175">
        <w:rPr>
          <w:rFonts w:ascii="Footlight MT Light" w:hAnsi="Footlight MT Light"/>
        </w:rPr>
        <w:t>: The NSWG shall review the proposal and assess its implications.</w:t>
      </w:r>
    </w:p>
    <w:p w14:paraId="56823AAC" w14:textId="77777777" w:rsidR="00371312" w:rsidRPr="008F7175" w:rsidRDefault="00371312" w:rsidP="00371312">
      <w:pPr>
        <w:numPr>
          <w:ilvl w:val="0"/>
          <w:numId w:val="23"/>
        </w:numPr>
        <w:spacing w:after="0" w:line="240" w:lineRule="auto"/>
        <w:jc w:val="both"/>
        <w:rPr>
          <w:rFonts w:ascii="Footlight MT Light" w:hAnsi="Footlight MT Light"/>
        </w:rPr>
      </w:pPr>
      <w:r w:rsidRPr="008F7175">
        <w:rPr>
          <w:rFonts w:ascii="Footlight MT Light" w:hAnsi="Footlight MT Light"/>
          <w:b/>
          <w:bCs/>
        </w:rPr>
        <w:lastRenderedPageBreak/>
        <w:t>Approval</w:t>
      </w:r>
      <w:r w:rsidRPr="008F7175">
        <w:rPr>
          <w:rFonts w:ascii="Footlight MT Light" w:hAnsi="Footlight MT Light"/>
        </w:rPr>
        <w:t>: The NSWG shall approve the amendment by consensus or, failing consensus, by a two-thirds majority vote.</w:t>
      </w:r>
    </w:p>
    <w:p w14:paraId="5D11C7AD" w14:textId="77777777" w:rsidR="00371312" w:rsidRPr="008F7175" w:rsidRDefault="00371312" w:rsidP="00371312">
      <w:pPr>
        <w:numPr>
          <w:ilvl w:val="0"/>
          <w:numId w:val="23"/>
        </w:numPr>
        <w:spacing w:after="0" w:line="240" w:lineRule="auto"/>
        <w:jc w:val="both"/>
        <w:rPr>
          <w:rFonts w:ascii="Footlight MT Light" w:hAnsi="Footlight MT Light"/>
        </w:rPr>
      </w:pPr>
      <w:r w:rsidRPr="008F7175">
        <w:rPr>
          <w:rFonts w:ascii="Footlight MT Light" w:hAnsi="Footlight MT Light"/>
          <w:b/>
          <w:bCs/>
        </w:rPr>
        <w:t>Documentation</w:t>
      </w:r>
      <w:r w:rsidRPr="008F7175">
        <w:rPr>
          <w:rFonts w:ascii="Footlight MT Light" w:hAnsi="Footlight MT Light"/>
        </w:rPr>
        <w:t>: The amendment shall be documented and incorporated into the framework.</w:t>
      </w:r>
    </w:p>
    <w:p w14:paraId="7091F02D" w14:textId="77777777" w:rsidR="00AE6BE0" w:rsidRPr="008F7175" w:rsidRDefault="00AE6BE0" w:rsidP="00371312">
      <w:pPr>
        <w:spacing w:after="0" w:line="240" w:lineRule="auto"/>
        <w:jc w:val="both"/>
        <w:rPr>
          <w:rFonts w:ascii="Footlight MT Light" w:hAnsi="Footlight MT Light"/>
          <w:b/>
          <w:bCs/>
        </w:rPr>
      </w:pPr>
    </w:p>
    <w:p w14:paraId="0E2626F8" w14:textId="70DD3046"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10.3 Review and Update</w:t>
      </w:r>
    </w:p>
    <w:p w14:paraId="68B1B9E1"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This framework shall be reviewed and updated:</w:t>
      </w:r>
    </w:p>
    <w:p w14:paraId="0534D903" w14:textId="77777777" w:rsidR="00371312" w:rsidRPr="008F7175" w:rsidRDefault="00371312" w:rsidP="00371312">
      <w:pPr>
        <w:numPr>
          <w:ilvl w:val="0"/>
          <w:numId w:val="24"/>
        </w:numPr>
        <w:spacing w:after="0" w:line="240" w:lineRule="auto"/>
        <w:jc w:val="both"/>
        <w:rPr>
          <w:rFonts w:ascii="Footlight MT Light" w:hAnsi="Footlight MT Light"/>
        </w:rPr>
      </w:pPr>
      <w:r w:rsidRPr="008F7175">
        <w:rPr>
          <w:rFonts w:ascii="Footlight MT Light" w:hAnsi="Footlight MT Light"/>
          <w:b/>
          <w:bCs/>
        </w:rPr>
        <w:t>Annually</w:t>
      </w:r>
      <w:r w:rsidRPr="008F7175">
        <w:rPr>
          <w:rFonts w:ascii="Footlight MT Light" w:hAnsi="Footlight MT Light"/>
        </w:rPr>
        <w:t xml:space="preserve">: As part of the </w:t>
      </w:r>
      <w:proofErr w:type="spellStart"/>
      <w:r w:rsidRPr="008F7175">
        <w:rPr>
          <w:rFonts w:ascii="Footlight MT Light" w:hAnsi="Footlight MT Light"/>
        </w:rPr>
        <w:t>NSWG's</w:t>
      </w:r>
      <w:proofErr w:type="spellEnd"/>
      <w:r w:rsidRPr="008F7175">
        <w:rPr>
          <w:rFonts w:ascii="Footlight MT Light" w:hAnsi="Footlight MT Light"/>
        </w:rPr>
        <w:t xml:space="preserve"> annual review of EITI implementation.</w:t>
      </w:r>
    </w:p>
    <w:p w14:paraId="57760D9F" w14:textId="77777777" w:rsidR="00371312" w:rsidRPr="008F7175" w:rsidRDefault="00371312" w:rsidP="00371312">
      <w:pPr>
        <w:numPr>
          <w:ilvl w:val="0"/>
          <w:numId w:val="24"/>
        </w:numPr>
        <w:spacing w:after="0" w:line="240" w:lineRule="auto"/>
        <w:jc w:val="both"/>
        <w:rPr>
          <w:rFonts w:ascii="Footlight MT Light" w:hAnsi="Footlight MT Light"/>
        </w:rPr>
      </w:pPr>
      <w:r w:rsidRPr="008F7175">
        <w:rPr>
          <w:rFonts w:ascii="Footlight MT Light" w:hAnsi="Footlight MT Light"/>
          <w:b/>
          <w:bCs/>
        </w:rPr>
        <w:t>Post-Validation</w:t>
      </w:r>
      <w:r w:rsidRPr="008F7175">
        <w:rPr>
          <w:rFonts w:ascii="Footlight MT Light" w:hAnsi="Footlight MT Light"/>
        </w:rPr>
        <w:t>: Following each Validation exercise, to incorporate new findings.</w:t>
      </w:r>
    </w:p>
    <w:p w14:paraId="66F57C2E" w14:textId="77777777" w:rsidR="00371312" w:rsidRPr="008F7175" w:rsidRDefault="00371312" w:rsidP="00371312">
      <w:pPr>
        <w:numPr>
          <w:ilvl w:val="0"/>
          <w:numId w:val="24"/>
        </w:numPr>
        <w:spacing w:after="0" w:line="240" w:lineRule="auto"/>
        <w:jc w:val="both"/>
        <w:rPr>
          <w:rFonts w:ascii="Footlight MT Light" w:hAnsi="Footlight MT Light"/>
        </w:rPr>
      </w:pPr>
      <w:r w:rsidRPr="008F7175">
        <w:rPr>
          <w:rFonts w:ascii="Footlight MT Light" w:hAnsi="Footlight MT Light"/>
          <w:b/>
          <w:bCs/>
        </w:rPr>
        <w:t>Strategic Plan Updates</w:t>
      </w:r>
      <w:r w:rsidRPr="008F7175">
        <w:rPr>
          <w:rFonts w:ascii="Footlight MT Light" w:hAnsi="Footlight MT Light"/>
        </w:rPr>
        <w:t>: When NEITI's Five-Year Strategic Plan is updated.</w:t>
      </w:r>
    </w:p>
    <w:p w14:paraId="72A9CE5E" w14:textId="77777777" w:rsidR="00371312" w:rsidRPr="008F7175" w:rsidRDefault="00371312" w:rsidP="00371312">
      <w:pPr>
        <w:numPr>
          <w:ilvl w:val="0"/>
          <w:numId w:val="24"/>
        </w:numPr>
        <w:spacing w:after="0" w:line="240" w:lineRule="auto"/>
        <w:jc w:val="both"/>
        <w:rPr>
          <w:rFonts w:ascii="Footlight MT Light" w:hAnsi="Footlight MT Light"/>
        </w:rPr>
      </w:pPr>
      <w:r w:rsidRPr="008F7175">
        <w:rPr>
          <w:rFonts w:ascii="Footlight MT Light" w:hAnsi="Footlight MT Light"/>
          <w:b/>
          <w:bCs/>
        </w:rPr>
        <w:t>As Needed</w:t>
      </w:r>
      <w:r w:rsidRPr="008F7175">
        <w:rPr>
          <w:rFonts w:ascii="Footlight MT Light" w:hAnsi="Footlight MT Light"/>
        </w:rPr>
        <w:t>: When significant changes occur in the EITI Standard or Nigeria's extractive sector.</w:t>
      </w:r>
    </w:p>
    <w:p w14:paraId="737EF5EE" w14:textId="77777777" w:rsidR="00AE6BE0" w:rsidRPr="008F7175" w:rsidRDefault="00AE6BE0" w:rsidP="00371312">
      <w:pPr>
        <w:spacing w:after="0" w:line="240" w:lineRule="auto"/>
        <w:jc w:val="both"/>
        <w:rPr>
          <w:rFonts w:ascii="Footlight MT Light" w:hAnsi="Footlight MT Light"/>
          <w:b/>
          <w:bCs/>
        </w:rPr>
      </w:pPr>
    </w:p>
    <w:p w14:paraId="0FE8C715" w14:textId="2BDA5F18"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11.0 NSWG REVIEW, DELIBERATION, AND APPROVAL</w:t>
      </w:r>
    </w:p>
    <w:p w14:paraId="67DEFEAD" w14:textId="77777777" w:rsidR="00AE6BE0" w:rsidRPr="008F7175" w:rsidRDefault="00AE6BE0" w:rsidP="00371312">
      <w:pPr>
        <w:spacing w:after="0" w:line="240" w:lineRule="auto"/>
        <w:jc w:val="both"/>
        <w:rPr>
          <w:rFonts w:ascii="Footlight MT Light" w:hAnsi="Footlight MT Light"/>
          <w:b/>
          <w:bCs/>
        </w:rPr>
      </w:pPr>
    </w:p>
    <w:p w14:paraId="702A32A3" w14:textId="68AD9FF9"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11.1 NSWG Deliberation</w:t>
      </w:r>
    </w:p>
    <w:p w14:paraId="1DE5986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 xml:space="preserve">The NSWG has considered, deliberated on, and approved the proposed diagnostic reviews contained in this framework. The </w:t>
      </w:r>
      <w:proofErr w:type="spellStart"/>
      <w:r w:rsidRPr="008F7175">
        <w:rPr>
          <w:rFonts w:ascii="Footlight MT Light" w:hAnsi="Footlight MT Light"/>
        </w:rPr>
        <w:t>NSWG's</w:t>
      </w:r>
      <w:proofErr w:type="spellEnd"/>
      <w:r w:rsidRPr="008F7175">
        <w:rPr>
          <w:rFonts w:ascii="Footlight MT Light" w:hAnsi="Footlight MT Light"/>
        </w:rPr>
        <w:t xml:space="preserve"> deliberations included:</w:t>
      </w:r>
    </w:p>
    <w:p w14:paraId="0C1413DD" w14:textId="77777777" w:rsidR="00371312" w:rsidRPr="008F7175" w:rsidRDefault="00371312" w:rsidP="00371312">
      <w:pPr>
        <w:numPr>
          <w:ilvl w:val="0"/>
          <w:numId w:val="25"/>
        </w:numPr>
        <w:spacing w:after="0" w:line="240" w:lineRule="auto"/>
        <w:jc w:val="both"/>
        <w:rPr>
          <w:rFonts w:ascii="Footlight MT Light" w:hAnsi="Footlight MT Light"/>
        </w:rPr>
      </w:pPr>
      <w:r w:rsidRPr="008F7175">
        <w:rPr>
          <w:rFonts w:ascii="Footlight MT Light" w:hAnsi="Footlight MT Light"/>
          <w:b/>
          <w:bCs/>
        </w:rPr>
        <w:t>Review of Validation Findings</w:t>
      </w:r>
      <w:r w:rsidRPr="008F7175">
        <w:rPr>
          <w:rFonts w:ascii="Footlight MT Light" w:hAnsi="Footlight MT Light"/>
        </w:rPr>
        <w:t>: Detailed review of the Validation report and corrective actions.</w:t>
      </w:r>
    </w:p>
    <w:p w14:paraId="794ACF76" w14:textId="77777777" w:rsidR="00371312" w:rsidRPr="008F7175" w:rsidRDefault="00371312" w:rsidP="00371312">
      <w:pPr>
        <w:numPr>
          <w:ilvl w:val="0"/>
          <w:numId w:val="25"/>
        </w:numPr>
        <w:spacing w:after="0" w:line="240" w:lineRule="auto"/>
        <w:jc w:val="both"/>
        <w:rPr>
          <w:rFonts w:ascii="Footlight MT Light" w:hAnsi="Footlight MT Light"/>
        </w:rPr>
      </w:pPr>
      <w:r w:rsidRPr="008F7175">
        <w:rPr>
          <w:rFonts w:ascii="Footlight MT Light" w:hAnsi="Footlight MT Light"/>
          <w:b/>
          <w:bCs/>
        </w:rPr>
        <w:t>Assessment of Diagnostic Needs</w:t>
      </w:r>
      <w:r w:rsidRPr="008F7175">
        <w:rPr>
          <w:rFonts w:ascii="Footlight MT Light" w:hAnsi="Footlight MT Light"/>
        </w:rPr>
        <w:t>: Identification of diagnostic reviews required to address Validation findings.</w:t>
      </w:r>
    </w:p>
    <w:p w14:paraId="4605DB53" w14:textId="77777777" w:rsidR="00371312" w:rsidRPr="008F7175" w:rsidRDefault="00371312" w:rsidP="00371312">
      <w:pPr>
        <w:numPr>
          <w:ilvl w:val="0"/>
          <w:numId w:val="25"/>
        </w:numPr>
        <w:spacing w:after="0" w:line="240" w:lineRule="auto"/>
        <w:jc w:val="both"/>
        <w:rPr>
          <w:rFonts w:ascii="Footlight MT Light" w:hAnsi="Footlight MT Light"/>
        </w:rPr>
      </w:pPr>
      <w:r w:rsidRPr="008F7175">
        <w:rPr>
          <w:rFonts w:ascii="Footlight MT Light" w:hAnsi="Footlight MT Light"/>
          <w:b/>
          <w:bCs/>
        </w:rPr>
        <w:t>Prioritisation</w:t>
      </w:r>
      <w:r w:rsidRPr="008F7175">
        <w:rPr>
          <w:rFonts w:ascii="Footlight MT Light" w:hAnsi="Footlight MT Light"/>
        </w:rPr>
        <w:t>: Assessment of the priority of each diagnostic review based on criticality, urgency, and impact.</w:t>
      </w:r>
    </w:p>
    <w:p w14:paraId="69BBE9EC" w14:textId="77777777" w:rsidR="00371312" w:rsidRPr="008F7175" w:rsidRDefault="00371312" w:rsidP="00371312">
      <w:pPr>
        <w:numPr>
          <w:ilvl w:val="0"/>
          <w:numId w:val="25"/>
        </w:numPr>
        <w:spacing w:after="0" w:line="240" w:lineRule="auto"/>
        <w:jc w:val="both"/>
        <w:rPr>
          <w:rFonts w:ascii="Footlight MT Light" w:hAnsi="Footlight MT Light"/>
        </w:rPr>
      </w:pPr>
      <w:r w:rsidRPr="008F7175">
        <w:rPr>
          <w:rFonts w:ascii="Footlight MT Light" w:hAnsi="Footlight MT Light"/>
          <w:b/>
          <w:bCs/>
        </w:rPr>
        <w:t>Resource Implications</w:t>
      </w:r>
      <w:r w:rsidRPr="008F7175">
        <w:rPr>
          <w:rFonts w:ascii="Footlight MT Light" w:hAnsi="Footlight MT Light"/>
        </w:rPr>
        <w:t>: Consideration of the resource requirements and funding implications.</w:t>
      </w:r>
    </w:p>
    <w:p w14:paraId="6909FCB7" w14:textId="77777777" w:rsidR="00371312" w:rsidRPr="008F7175" w:rsidRDefault="00371312" w:rsidP="00371312">
      <w:pPr>
        <w:numPr>
          <w:ilvl w:val="0"/>
          <w:numId w:val="25"/>
        </w:numPr>
        <w:spacing w:after="0" w:line="240" w:lineRule="auto"/>
        <w:jc w:val="both"/>
        <w:rPr>
          <w:rFonts w:ascii="Footlight MT Light" w:hAnsi="Footlight MT Light"/>
        </w:rPr>
      </w:pPr>
      <w:r w:rsidRPr="008F7175">
        <w:rPr>
          <w:rFonts w:ascii="Footlight MT Light" w:hAnsi="Footlight MT Light"/>
          <w:b/>
          <w:bCs/>
        </w:rPr>
        <w:t>Strategic Alignment</w:t>
      </w:r>
      <w:r w:rsidRPr="008F7175">
        <w:rPr>
          <w:rFonts w:ascii="Footlight MT Light" w:hAnsi="Footlight MT Light"/>
        </w:rPr>
        <w:t>: Assessment of alignment with NEITI's Five-Year Strategic Plan.</w:t>
      </w:r>
    </w:p>
    <w:p w14:paraId="3F30ED98" w14:textId="77777777" w:rsidR="00371312" w:rsidRPr="008F7175" w:rsidRDefault="00371312" w:rsidP="00371312">
      <w:pPr>
        <w:numPr>
          <w:ilvl w:val="0"/>
          <w:numId w:val="25"/>
        </w:numPr>
        <w:spacing w:after="0" w:line="240" w:lineRule="auto"/>
        <w:jc w:val="both"/>
        <w:rPr>
          <w:rFonts w:ascii="Footlight MT Light" w:hAnsi="Footlight MT Light"/>
        </w:rPr>
      </w:pPr>
      <w:r w:rsidRPr="008F7175">
        <w:rPr>
          <w:rFonts w:ascii="Footlight MT Light" w:hAnsi="Footlight MT Light"/>
          <w:b/>
          <w:bCs/>
        </w:rPr>
        <w:t>Implementation Approach</w:t>
      </w:r>
      <w:r w:rsidRPr="008F7175">
        <w:rPr>
          <w:rFonts w:ascii="Footlight MT Light" w:hAnsi="Footlight MT Light"/>
        </w:rPr>
        <w:t>: Consideration of the most appropriate implementation model for each diagnostic review.</w:t>
      </w:r>
    </w:p>
    <w:p w14:paraId="5317B663"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11.2 NSWG Decision</w:t>
      </w:r>
    </w:p>
    <w:p w14:paraId="4FBCC975"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rPr>
        <w:t>The NSWG has resolved that:</w:t>
      </w:r>
    </w:p>
    <w:p w14:paraId="18897103" w14:textId="77777777" w:rsidR="00371312" w:rsidRPr="008F7175" w:rsidRDefault="00371312" w:rsidP="00371312">
      <w:pPr>
        <w:numPr>
          <w:ilvl w:val="0"/>
          <w:numId w:val="26"/>
        </w:numPr>
        <w:spacing w:after="0" w:line="240" w:lineRule="auto"/>
        <w:jc w:val="both"/>
        <w:rPr>
          <w:rFonts w:ascii="Footlight MT Light" w:hAnsi="Footlight MT Light"/>
        </w:rPr>
      </w:pPr>
      <w:r w:rsidRPr="008F7175">
        <w:rPr>
          <w:rFonts w:ascii="Footlight MT Light" w:hAnsi="Footlight MT Light"/>
          <w:b/>
          <w:bCs/>
        </w:rPr>
        <w:t>Approval</w:t>
      </w:r>
      <w:r w:rsidRPr="008F7175">
        <w:rPr>
          <w:rFonts w:ascii="Footlight MT Light" w:hAnsi="Footlight MT Light"/>
        </w:rPr>
        <w:t>: The Diagnostic Review Framework, including the proposed diagnostic reviews, is hereby approved.</w:t>
      </w:r>
    </w:p>
    <w:p w14:paraId="6BC13BF5" w14:textId="77777777" w:rsidR="00371312" w:rsidRPr="008F7175" w:rsidRDefault="00371312" w:rsidP="00371312">
      <w:pPr>
        <w:numPr>
          <w:ilvl w:val="0"/>
          <w:numId w:val="26"/>
        </w:numPr>
        <w:spacing w:after="0" w:line="240" w:lineRule="auto"/>
        <w:jc w:val="both"/>
        <w:rPr>
          <w:rFonts w:ascii="Footlight MT Light" w:hAnsi="Footlight MT Light"/>
        </w:rPr>
      </w:pPr>
      <w:r w:rsidRPr="008F7175">
        <w:rPr>
          <w:rFonts w:ascii="Footlight MT Light" w:hAnsi="Footlight MT Light"/>
          <w:b/>
          <w:bCs/>
        </w:rPr>
        <w:t>Implementation</w:t>
      </w:r>
      <w:r w:rsidRPr="008F7175">
        <w:rPr>
          <w:rFonts w:ascii="Footlight MT Light" w:hAnsi="Footlight MT Light"/>
        </w:rPr>
        <w:t>: Implementation of the diagnostic reviews shall proceed as resources become available.</w:t>
      </w:r>
    </w:p>
    <w:p w14:paraId="6F2604DC" w14:textId="77777777" w:rsidR="00371312" w:rsidRPr="008F7175" w:rsidRDefault="00371312" w:rsidP="00371312">
      <w:pPr>
        <w:numPr>
          <w:ilvl w:val="0"/>
          <w:numId w:val="26"/>
        </w:numPr>
        <w:spacing w:after="0" w:line="240" w:lineRule="auto"/>
        <w:jc w:val="both"/>
        <w:rPr>
          <w:rFonts w:ascii="Footlight MT Light" w:hAnsi="Footlight MT Light"/>
        </w:rPr>
      </w:pPr>
      <w:r w:rsidRPr="008F7175">
        <w:rPr>
          <w:rFonts w:ascii="Footlight MT Light" w:hAnsi="Footlight MT Light"/>
          <w:b/>
          <w:bCs/>
        </w:rPr>
        <w:t>Commencement</w:t>
      </w:r>
      <w:r w:rsidRPr="008F7175">
        <w:rPr>
          <w:rFonts w:ascii="Footlight MT Light" w:hAnsi="Footlight MT Light"/>
        </w:rPr>
        <w:t>: Implementation is expected to commence from the 2024 financial year onwards.</w:t>
      </w:r>
    </w:p>
    <w:p w14:paraId="20956AA1" w14:textId="77777777" w:rsidR="00371312" w:rsidRPr="008F7175" w:rsidRDefault="00371312" w:rsidP="00371312">
      <w:pPr>
        <w:numPr>
          <w:ilvl w:val="0"/>
          <w:numId w:val="26"/>
        </w:numPr>
        <w:spacing w:after="0" w:line="240" w:lineRule="auto"/>
        <w:jc w:val="both"/>
        <w:rPr>
          <w:rFonts w:ascii="Footlight MT Light" w:hAnsi="Footlight MT Light"/>
        </w:rPr>
      </w:pPr>
      <w:r w:rsidRPr="008F7175">
        <w:rPr>
          <w:rFonts w:ascii="Footlight MT Light" w:hAnsi="Footlight MT Light"/>
          <w:b/>
          <w:bCs/>
        </w:rPr>
        <w:t>Funding</w:t>
      </w:r>
      <w:r w:rsidRPr="008F7175">
        <w:rPr>
          <w:rFonts w:ascii="Footlight MT Light" w:hAnsi="Footlight MT Light"/>
        </w:rPr>
        <w:t>: The NEITI Secretariat shall seek to mobilise resources for the implementation of the diagnostic reviews.</w:t>
      </w:r>
    </w:p>
    <w:p w14:paraId="1F285BF6" w14:textId="44124849" w:rsidR="00371312" w:rsidRPr="008F7175" w:rsidRDefault="00371312" w:rsidP="00371312">
      <w:pPr>
        <w:numPr>
          <w:ilvl w:val="0"/>
          <w:numId w:val="26"/>
        </w:numPr>
        <w:spacing w:after="0" w:line="240" w:lineRule="auto"/>
        <w:jc w:val="both"/>
        <w:rPr>
          <w:rFonts w:ascii="Footlight MT Light" w:hAnsi="Footlight MT Light"/>
        </w:rPr>
      </w:pPr>
      <w:r w:rsidRPr="008F7175">
        <w:rPr>
          <w:rFonts w:ascii="Footlight MT Light" w:hAnsi="Footlight MT Light"/>
          <w:b/>
          <w:bCs/>
        </w:rPr>
        <w:t>Work Planning</w:t>
      </w:r>
      <w:r w:rsidRPr="008F7175">
        <w:rPr>
          <w:rFonts w:ascii="Footlight MT Light" w:hAnsi="Footlight MT Light"/>
        </w:rPr>
        <w:t>: The diagnostic reviews shall be integrated into NEITI's annual costed work plans</w:t>
      </w:r>
      <w:r w:rsidR="00AE6BE0" w:rsidRPr="008F7175">
        <w:rPr>
          <w:rFonts w:ascii="Footlight MT Light" w:hAnsi="Footlight MT Light"/>
          <w:lang w:val="en-US"/>
        </w:rPr>
        <w:t xml:space="preserve"> as appropriate</w:t>
      </w:r>
      <w:r w:rsidRPr="008F7175">
        <w:rPr>
          <w:rFonts w:ascii="Footlight MT Light" w:hAnsi="Footlight MT Light"/>
        </w:rPr>
        <w:t>.</w:t>
      </w:r>
    </w:p>
    <w:p w14:paraId="6A5CAC0E" w14:textId="77777777" w:rsidR="00371312" w:rsidRPr="008F7175" w:rsidRDefault="00371312" w:rsidP="00371312">
      <w:pPr>
        <w:numPr>
          <w:ilvl w:val="0"/>
          <w:numId w:val="26"/>
        </w:numPr>
        <w:spacing w:after="0" w:line="240" w:lineRule="auto"/>
        <w:jc w:val="both"/>
        <w:rPr>
          <w:rFonts w:ascii="Footlight MT Light" w:hAnsi="Footlight MT Light"/>
        </w:rPr>
      </w:pPr>
      <w:r w:rsidRPr="008F7175">
        <w:rPr>
          <w:rFonts w:ascii="Footlight MT Light" w:hAnsi="Footlight MT Light"/>
          <w:b/>
          <w:bCs/>
        </w:rPr>
        <w:t>Reporting</w:t>
      </w:r>
      <w:r w:rsidRPr="008F7175">
        <w:rPr>
          <w:rFonts w:ascii="Footlight MT Light" w:hAnsi="Footlight MT Light"/>
        </w:rPr>
        <w:t>: The NEITI Secretariat shall report regularly to the NSWG on the implementation of the framework.</w:t>
      </w:r>
    </w:p>
    <w:p w14:paraId="00417E11" w14:textId="77777777" w:rsidR="00371312" w:rsidRPr="008F7175" w:rsidRDefault="00371312" w:rsidP="00371312">
      <w:pPr>
        <w:numPr>
          <w:ilvl w:val="0"/>
          <w:numId w:val="26"/>
        </w:numPr>
        <w:spacing w:after="0" w:line="240" w:lineRule="auto"/>
        <w:jc w:val="both"/>
        <w:rPr>
          <w:rFonts w:ascii="Footlight MT Light" w:hAnsi="Footlight MT Light"/>
        </w:rPr>
      </w:pPr>
      <w:r w:rsidRPr="008F7175">
        <w:rPr>
          <w:rFonts w:ascii="Footlight MT Light" w:hAnsi="Footlight MT Light"/>
          <w:b/>
          <w:bCs/>
        </w:rPr>
        <w:t>Flexibility</w:t>
      </w:r>
      <w:r w:rsidRPr="008F7175">
        <w:rPr>
          <w:rFonts w:ascii="Footlight MT Light" w:hAnsi="Footlight MT Light"/>
        </w:rPr>
        <w:t>: The NSWG may adjust the framework as needed to respond to emerging issues and changing circumstances.</w:t>
      </w:r>
    </w:p>
    <w:p w14:paraId="2462E36A" w14:textId="77777777" w:rsidR="00AE6BE0" w:rsidRPr="008F7175" w:rsidRDefault="00AE6BE0" w:rsidP="00371312">
      <w:pPr>
        <w:spacing w:after="0" w:line="240" w:lineRule="auto"/>
        <w:jc w:val="both"/>
        <w:rPr>
          <w:rFonts w:ascii="Footlight MT Light" w:hAnsi="Footlight MT Light"/>
          <w:b/>
          <w:bCs/>
        </w:rPr>
      </w:pPr>
    </w:p>
    <w:p w14:paraId="2654EA09" w14:textId="77777777" w:rsidR="00AE6BE0" w:rsidRPr="008F7175" w:rsidRDefault="00AE6BE0" w:rsidP="00371312">
      <w:pPr>
        <w:spacing w:after="0" w:line="240" w:lineRule="auto"/>
        <w:jc w:val="both"/>
        <w:rPr>
          <w:rFonts w:ascii="Footlight MT Light" w:hAnsi="Footlight MT Light"/>
          <w:b/>
          <w:bCs/>
        </w:rPr>
      </w:pPr>
    </w:p>
    <w:p w14:paraId="6B8DF1A5" w14:textId="5D433A9B"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11.3 Sign-Off</w:t>
      </w:r>
    </w:p>
    <w:p w14:paraId="772C2FCF" w14:textId="77777777" w:rsidR="00B60EF9" w:rsidRPr="008F7175" w:rsidRDefault="00B60EF9" w:rsidP="00371312">
      <w:pPr>
        <w:spacing w:after="0" w:line="240" w:lineRule="auto"/>
        <w:jc w:val="both"/>
        <w:rPr>
          <w:rFonts w:ascii="Footlight MT Light" w:hAnsi="Footlight MT Light"/>
          <w:b/>
          <w:bCs/>
        </w:rPr>
      </w:pPr>
    </w:p>
    <w:p w14:paraId="3F7C2BDF" w14:textId="77777777" w:rsidR="00371312" w:rsidRPr="008F7175" w:rsidRDefault="00371312" w:rsidP="00371312">
      <w:pPr>
        <w:spacing w:after="0" w:line="240" w:lineRule="auto"/>
        <w:jc w:val="both"/>
        <w:rPr>
          <w:rFonts w:ascii="Footlight MT Light" w:hAnsi="Footlight MT Light"/>
        </w:rPr>
      </w:pPr>
      <w:r w:rsidRPr="008F7175">
        <w:rPr>
          <w:rFonts w:ascii="Footlight MT Light" w:hAnsi="Footlight MT Light"/>
          <w:b/>
          <w:bCs/>
        </w:rPr>
        <w:t>On behalf of the National Stakeholders' Working Group (NSWG):</w:t>
      </w:r>
    </w:p>
    <w:tbl>
      <w:tblPr>
        <w:tblStyle w:val="TableGrid"/>
        <w:tblW w:w="5000" w:type="pct"/>
        <w:tblLook w:val="04A0" w:firstRow="1" w:lastRow="0" w:firstColumn="1" w:lastColumn="0" w:noHBand="0" w:noVBand="1"/>
      </w:tblPr>
      <w:tblGrid>
        <w:gridCol w:w="1296"/>
        <w:gridCol w:w="4723"/>
        <w:gridCol w:w="1884"/>
        <w:gridCol w:w="1113"/>
      </w:tblGrid>
      <w:tr w:rsidR="00371312" w:rsidRPr="008F7175" w14:paraId="35AD1A7A" w14:textId="77777777" w:rsidTr="0010014F">
        <w:tc>
          <w:tcPr>
            <w:tcW w:w="719" w:type="pct"/>
            <w:hideMark/>
          </w:tcPr>
          <w:p w14:paraId="19ABE5A7" w14:textId="77777777" w:rsidR="00371312" w:rsidRPr="008F7175" w:rsidRDefault="00371312" w:rsidP="00371312">
            <w:pPr>
              <w:jc w:val="both"/>
              <w:rPr>
                <w:rFonts w:ascii="Footlight MT Light" w:hAnsi="Footlight MT Light"/>
              </w:rPr>
            </w:pPr>
            <w:r w:rsidRPr="008F7175">
              <w:rPr>
                <w:rFonts w:ascii="Footlight MT Light" w:hAnsi="Footlight MT Light"/>
              </w:rPr>
              <w:t>Name</w:t>
            </w:r>
          </w:p>
        </w:tc>
        <w:tc>
          <w:tcPr>
            <w:tcW w:w="2619" w:type="pct"/>
            <w:hideMark/>
          </w:tcPr>
          <w:p w14:paraId="7295F0C3" w14:textId="77777777" w:rsidR="00371312" w:rsidRPr="008F7175" w:rsidRDefault="00371312" w:rsidP="00371312">
            <w:pPr>
              <w:jc w:val="both"/>
              <w:rPr>
                <w:rFonts w:ascii="Footlight MT Light" w:hAnsi="Footlight MT Light"/>
              </w:rPr>
            </w:pPr>
            <w:r w:rsidRPr="008F7175">
              <w:rPr>
                <w:rFonts w:ascii="Footlight MT Light" w:hAnsi="Footlight MT Light"/>
              </w:rPr>
              <w:t>Position</w:t>
            </w:r>
          </w:p>
        </w:tc>
        <w:tc>
          <w:tcPr>
            <w:tcW w:w="1045" w:type="pct"/>
            <w:hideMark/>
          </w:tcPr>
          <w:p w14:paraId="7D425269" w14:textId="77777777" w:rsidR="00371312" w:rsidRPr="008F7175" w:rsidRDefault="00371312" w:rsidP="00371312">
            <w:pPr>
              <w:jc w:val="both"/>
              <w:rPr>
                <w:rFonts w:ascii="Footlight MT Light" w:hAnsi="Footlight MT Light"/>
              </w:rPr>
            </w:pPr>
            <w:r w:rsidRPr="008F7175">
              <w:rPr>
                <w:rFonts w:ascii="Footlight MT Light" w:hAnsi="Footlight MT Light"/>
              </w:rPr>
              <w:t>Signature</w:t>
            </w:r>
          </w:p>
        </w:tc>
        <w:tc>
          <w:tcPr>
            <w:tcW w:w="617" w:type="pct"/>
            <w:hideMark/>
          </w:tcPr>
          <w:p w14:paraId="746083CC" w14:textId="77777777" w:rsidR="00371312" w:rsidRPr="008F7175" w:rsidRDefault="00371312" w:rsidP="00371312">
            <w:pPr>
              <w:jc w:val="both"/>
              <w:rPr>
                <w:rFonts w:ascii="Footlight MT Light" w:hAnsi="Footlight MT Light"/>
              </w:rPr>
            </w:pPr>
            <w:r w:rsidRPr="008F7175">
              <w:rPr>
                <w:rFonts w:ascii="Footlight MT Light" w:hAnsi="Footlight MT Light"/>
              </w:rPr>
              <w:t>Date</w:t>
            </w:r>
          </w:p>
        </w:tc>
      </w:tr>
      <w:tr w:rsidR="00371312" w:rsidRPr="008F7175" w14:paraId="24EB0BF6" w14:textId="77777777" w:rsidTr="0010014F">
        <w:tc>
          <w:tcPr>
            <w:tcW w:w="719" w:type="pct"/>
            <w:hideMark/>
          </w:tcPr>
          <w:p w14:paraId="4CDD8D6A" w14:textId="77777777" w:rsidR="00371312" w:rsidRPr="008F7175" w:rsidRDefault="00371312" w:rsidP="00371312">
            <w:pPr>
              <w:jc w:val="both"/>
              <w:rPr>
                <w:rFonts w:ascii="Footlight MT Light" w:hAnsi="Footlight MT Light"/>
              </w:rPr>
            </w:pPr>
          </w:p>
        </w:tc>
        <w:tc>
          <w:tcPr>
            <w:tcW w:w="2619" w:type="pct"/>
            <w:hideMark/>
          </w:tcPr>
          <w:p w14:paraId="6A870634" w14:textId="77777777" w:rsidR="00371312" w:rsidRPr="008F7175" w:rsidRDefault="00371312" w:rsidP="00371312">
            <w:pPr>
              <w:jc w:val="both"/>
              <w:rPr>
                <w:rFonts w:ascii="Footlight MT Light" w:hAnsi="Footlight MT Light"/>
              </w:rPr>
            </w:pPr>
            <w:r w:rsidRPr="008F7175">
              <w:rPr>
                <w:rFonts w:ascii="Footlight MT Light" w:hAnsi="Footlight MT Light"/>
              </w:rPr>
              <w:t>Chair, NSWG</w:t>
            </w:r>
          </w:p>
        </w:tc>
        <w:tc>
          <w:tcPr>
            <w:tcW w:w="1045" w:type="pct"/>
            <w:hideMark/>
          </w:tcPr>
          <w:p w14:paraId="5905EBE8" w14:textId="77777777" w:rsidR="00371312" w:rsidRPr="008F7175" w:rsidRDefault="00371312" w:rsidP="00371312">
            <w:pPr>
              <w:jc w:val="both"/>
              <w:rPr>
                <w:rFonts w:ascii="Footlight MT Light" w:hAnsi="Footlight MT Light"/>
              </w:rPr>
            </w:pPr>
          </w:p>
        </w:tc>
        <w:tc>
          <w:tcPr>
            <w:tcW w:w="617" w:type="pct"/>
            <w:hideMark/>
          </w:tcPr>
          <w:p w14:paraId="5337F627" w14:textId="77777777" w:rsidR="00371312" w:rsidRPr="008F7175" w:rsidRDefault="00371312" w:rsidP="00371312">
            <w:pPr>
              <w:jc w:val="both"/>
              <w:rPr>
                <w:rFonts w:ascii="Footlight MT Light" w:hAnsi="Footlight MT Light"/>
              </w:rPr>
            </w:pPr>
          </w:p>
        </w:tc>
      </w:tr>
      <w:tr w:rsidR="00371312" w:rsidRPr="008F7175" w14:paraId="488521E8" w14:textId="77777777" w:rsidTr="0010014F">
        <w:tc>
          <w:tcPr>
            <w:tcW w:w="719" w:type="pct"/>
            <w:hideMark/>
          </w:tcPr>
          <w:p w14:paraId="6836B561" w14:textId="77777777" w:rsidR="00371312" w:rsidRPr="008F7175" w:rsidRDefault="00371312" w:rsidP="00371312">
            <w:pPr>
              <w:jc w:val="both"/>
              <w:rPr>
                <w:rFonts w:ascii="Footlight MT Light" w:hAnsi="Footlight MT Light"/>
              </w:rPr>
            </w:pPr>
          </w:p>
        </w:tc>
        <w:tc>
          <w:tcPr>
            <w:tcW w:w="2619" w:type="pct"/>
            <w:hideMark/>
          </w:tcPr>
          <w:p w14:paraId="15D9425A" w14:textId="77777777" w:rsidR="00371312" w:rsidRPr="008F7175" w:rsidRDefault="00371312" w:rsidP="00371312">
            <w:pPr>
              <w:jc w:val="both"/>
              <w:rPr>
                <w:rFonts w:ascii="Footlight MT Light" w:hAnsi="Footlight MT Light"/>
              </w:rPr>
            </w:pPr>
            <w:r w:rsidRPr="008F7175">
              <w:rPr>
                <w:rFonts w:ascii="Footlight MT Light" w:hAnsi="Footlight MT Light"/>
              </w:rPr>
              <w:t>Government Representative</w:t>
            </w:r>
          </w:p>
        </w:tc>
        <w:tc>
          <w:tcPr>
            <w:tcW w:w="1045" w:type="pct"/>
            <w:hideMark/>
          </w:tcPr>
          <w:p w14:paraId="4AD330B1" w14:textId="77777777" w:rsidR="00371312" w:rsidRPr="008F7175" w:rsidRDefault="00371312" w:rsidP="00371312">
            <w:pPr>
              <w:jc w:val="both"/>
              <w:rPr>
                <w:rFonts w:ascii="Footlight MT Light" w:hAnsi="Footlight MT Light"/>
              </w:rPr>
            </w:pPr>
          </w:p>
        </w:tc>
        <w:tc>
          <w:tcPr>
            <w:tcW w:w="617" w:type="pct"/>
            <w:hideMark/>
          </w:tcPr>
          <w:p w14:paraId="22FFC068" w14:textId="77777777" w:rsidR="00371312" w:rsidRPr="008F7175" w:rsidRDefault="00371312" w:rsidP="00371312">
            <w:pPr>
              <w:jc w:val="both"/>
              <w:rPr>
                <w:rFonts w:ascii="Footlight MT Light" w:hAnsi="Footlight MT Light"/>
              </w:rPr>
            </w:pPr>
          </w:p>
        </w:tc>
      </w:tr>
      <w:tr w:rsidR="00371312" w:rsidRPr="008F7175" w14:paraId="4B99FB53" w14:textId="77777777" w:rsidTr="0010014F">
        <w:tc>
          <w:tcPr>
            <w:tcW w:w="719" w:type="pct"/>
            <w:hideMark/>
          </w:tcPr>
          <w:p w14:paraId="3672B01A" w14:textId="77777777" w:rsidR="00371312" w:rsidRPr="008F7175" w:rsidRDefault="00371312" w:rsidP="00371312">
            <w:pPr>
              <w:jc w:val="both"/>
              <w:rPr>
                <w:rFonts w:ascii="Footlight MT Light" w:hAnsi="Footlight MT Light"/>
              </w:rPr>
            </w:pPr>
          </w:p>
        </w:tc>
        <w:tc>
          <w:tcPr>
            <w:tcW w:w="2619" w:type="pct"/>
            <w:hideMark/>
          </w:tcPr>
          <w:p w14:paraId="68DAA1B8" w14:textId="77777777" w:rsidR="00371312" w:rsidRPr="008F7175" w:rsidRDefault="00371312" w:rsidP="00371312">
            <w:pPr>
              <w:jc w:val="both"/>
              <w:rPr>
                <w:rFonts w:ascii="Footlight MT Light" w:hAnsi="Footlight MT Light"/>
              </w:rPr>
            </w:pPr>
            <w:r w:rsidRPr="008F7175">
              <w:rPr>
                <w:rFonts w:ascii="Footlight MT Light" w:hAnsi="Footlight MT Light"/>
              </w:rPr>
              <w:t>Industry Representative</w:t>
            </w:r>
          </w:p>
        </w:tc>
        <w:tc>
          <w:tcPr>
            <w:tcW w:w="1045" w:type="pct"/>
            <w:hideMark/>
          </w:tcPr>
          <w:p w14:paraId="267B0C9A" w14:textId="77777777" w:rsidR="00371312" w:rsidRPr="008F7175" w:rsidRDefault="00371312" w:rsidP="00371312">
            <w:pPr>
              <w:jc w:val="both"/>
              <w:rPr>
                <w:rFonts w:ascii="Footlight MT Light" w:hAnsi="Footlight MT Light"/>
              </w:rPr>
            </w:pPr>
          </w:p>
        </w:tc>
        <w:tc>
          <w:tcPr>
            <w:tcW w:w="617" w:type="pct"/>
            <w:hideMark/>
          </w:tcPr>
          <w:p w14:paraId="599F33FB" w14:textId="77777777" w:rsidR="00371312" w:rsidRPr="008F7175" w:rsidRDefault="00371312" w:rsidP="00371312">
            <w:pPr>
              <w:jc w:val="both"/>
              <w:rPr>
                <w:rFonts w:ascii="Footlight MT Light" w:hAnsi="Footlight MT Light"/>
              </w:rPr>
            </w:pPr>
          </w:p>
        </w:tc>
      </w:tr>
      <w:tr w:rsidR="00371312" w:rsidRPr="008F7175" w14:paraId="5F7189D1" w14:textId="77777777" w:rsidTr="0010014F">
        <w:tc>
          <w:tcPr>
            <w:tcW w:w="719" w:type="pct"/>
            <w:hideMark/>
          </w:tcPr>
          <w:p w14:paraId="6D4B8281" w14:textId="77777777" w:rsidR="00371312" w:rsidRPr="008F7175" w:rsidRDefault="00371312" w:rsidP="00371312">
            <w:pPr>
              <w:jc w:val="both"/>
              <w:rPr>
                <w:rFonts w:ascii="Footlight MT Light" w:hAnsi="Footlight MT Light"/>
              </w:rPr>
            </w:pPr>
          </w:p>
        </w:tc>
        <w:tc>
          <w:tcPr>
            <w:tcW w:w="2619" w:type="pct"/>
            <w:hideMark/>
          </w:tcPr>
          <w:p w14:paraId="04DA8986" w14:textId="77777777" w:rsidR="00371312" w:rsidRPr="008F7175" w:rsidRDefault="00371312" w:rsidP="00371312">
            <w:pPr>
              <w:jc w:val="both"/>
              <w:rPr>
                <w:rFonts w:ascii="Footlight MT Light" w:hAnsi="Footlight MT Light"/>
              </w:rPr>
            </w:pPr>
            <w:r w:rsidRPr="008F7175">
              <w:rPr>
                <w:rFonts w:ascii="Footlight MT Light" w:hAnsi="Footlight MT Light"/>
              </w:rPr>
              <w:t>Civil Society Representative</w:t>
            </w:r>
          </w:p>
        </w:tc>
        <w:tc>
          <w:tcPr>
            <w:tcW w:w="1045" w:type="pct"/>
            <w:hideMark/>
          </w:tcPr>
          <w:p w14:paraId="4EDA9A7E" w14:textId="77777777" w:rsidR="00371312" w:rsidRPr="008F7175" w:rsidRDefault="00371312" w:rsidP="00371312">
            <w:pPr>
              <w:jc w:val="both"/>
              <w:rPr>
                <w:rFonts w:ascii="Footlight MT Light" w:hAnsi="Footlight MT Light"/>
              </w:rPr>
            </w:pPr>
          </w:p>
        </w:tc>
        <w:tc>
          <w:tcPr>
            <w:tcW w:w="617" w:type="pct"/>
            <w:hideMark/>
          </w:tcPr>
          <w:p w14:paraId="3365B22F" w14:textId="77777777" w:rsidR="00371312" w:rsidRPr="008F7175" w:rsidRDefault="00371312" w:rsidP="00371312">
            <w:pPr>
              <w:jc w:val="both"/>
              <w:rPr>
                <w:rFonts w:ascii="Footlight MT Light" w:hAnsi="Footlight MT Light"/>
              </w:rPr>
            </w:pPr>
          </w:p>
        </w:tc>
      </w:tr>
      <w:tr w:rsidR="00371312" w:rsidRPr="008F7175" w14:paraId="705355FF" w14:textId="77777777" w:rsidTr="0010014F">
        <w:tc>
          <w:tcPr>
            <w:tcW w:w="719" w:type="pct"/>
            <w:hideMark/>
          </w:tcPr>
          <w:p w14:paraId="21C1017A" w14:textId="77777777" w:rsidR="00371312" w:rsidRPr="008F7175" w:rsidRDefault="00371312" w:rsidP="00371312">
            <w:pPr>
              <w:jc w:val="both"/>
              <w:rPr>
                <w:rFonts w:ascii="Footlight MT Light" w:hAnsi="Footlight MT Light"/>
              </w:rPr>
            </w:pPr>
          </w:p>
        </w:tc>
        <w:tc>
          <w:tcPr>
            <w:tcW w:w="2619" w:type="pct"/>
            <w:hideMark/>
          </w:tcPr>
          <w:p w14:paraId="0462640A" w14:textId="77777777" w:rsidR="00371312" w:rsidRPr="008F7175" w:rsidRDefault="00371312" w:rsidP="00371312">
            <w:pPr>
              <w:jc w:val="both"/>
              <w:rPr>
                <w:rFonts w:ascii="Footlight MT Light" w:hAnsi="Footlight MT Light"/>
              </w:rPr>
            </w:pPr>
            <w:r w:rsidRPr="008F7175">
              <w:rPr>
                <w:rFonts w:ascii="Footlight MT Light" w:hAnsi="Footlight MT Light"/>
              </w:rPr>
              <w:t>Executive Secretary, NEITI</w:t>
            </w:r>
          </w:p>
        </w:tc>
        <w:tc>
          <w:tcPr>
            <w:tcW w:w="1045" w:type="pct"/>
            <w:hideMark/>
          </w:tcPr>
          <w:p w14:paraId="4DA48862" w14:textId="77777777" w:rsidR="00371312" w:rsidRPr="008F7175" w:rsidRDefault="00371312" w:rsidP="00371312">
            <w:pPr>
              <w:jc w:val="both"/>
              <w:rPr>
                <w:rFonts w:ascii="Footlight MT Light" w:hAnsi="Footlight MT Light"/>
              </w:rPr>
            </w:pPr>
          </w:p>
        </w:tc>
        <w:tc>
          <w:tcPr>
            <w:tcW w:w="617" w:type="pct"/>
            <w:hideMark/>
          </w:tcPr>
          <w:p w14:paraId="3C10ECA5" w14:textId="77777777" w:rsidR="00371312" w:rsidRPr="008F7175" w:rsidRDefault="00371312" w:rsidP="00371312">
            <w:pPr>
              <w:jc w:val="both"/>
              <w:rPr>
                <w:rFonts w:ascii="Footlight MT Light" w:hAnsi="Footlight MT Light"/>
              </w:rPr>
            </w:pPr>
          </w:p>
        </w:tc>
      </w:tr>
    </w:tbl>
    <w:p w14:paraId="48171298" w14:textId="67005576" w:rsidR="00371312" w:rsidRPr="008F7175" w:rsidRDefault="00371312" w:rsidP="00371312">
      <w:pPr>
        <w:spacing w:after="0" w:line="240" w:lineRule="auto"/>
        <w:jc w:val="both"/>
        <w:rPr>
          <w:rFonts w:ascii="Footlight MT Light" w:hAnsi="Footlight MT Light"/>
        </w:rPr>
      </w:pPr>
    </w:p>
    <w:p w14:paraId="12DB7164" w14:textId="77777777" w:rsidR="00AE6BE0" w:rsidRPr="008F7175" w:rsidRDefault="00AE6BE0" w:rsidP="00371312">
      <w:pPr>
        <w:spacing w:after="0" w:line="240" w:lineRule="auto"/>
        <w:jc w:val="both"/>
        <w:rPr>
          <w:rFonts w:ascii="Footlight MT Light" w:hAnsi="Footlight MT Light"/>
        </w:rPr>
      </w:pPr>
    </w:p>
    <w:p w14:paraId="38312DE8" w14:textId="1BE7708F"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12.0 ANNEXES</w:t>
      </w:r>
    </w:p>
    <w:p w14:paraId="18D5CDC2" w14:textId="77777777" w:rsidR="00B60EF9" w:rsidRPr="008F7175" w:rsidRDefault="00B60EF9" w:rsidP="00371312">
      <w:pPr>
        <w:spacing w:after="0" w:line="240" w:lineRule="auto"/>
        <w:jc w:val="both"/>
        <w:rPr>
          <w:rFonts w:ascii="Footlight MT Light" w:hAnsi="Footlight MT Light"/>
          <w:b/>
          <w:bCs/>
        </w:rPr>
      </w:pPr>
    </w:p>
    <w:p w14:paraId="51BAEB35" w14:textId="77777777" w:rsidR="00371312" w:rsidRPr="008F7175" w:rsidRDefault="00371312" w:rsidP="00371312">
      <w:pPr>
        <w:spacing w:after="0" w:line="240" w:lineRule="auto"/>
        <w:jc w:val="both"/>
        <w:rPr>
          <w:rFonts w:ascii="Footlight MT Light" w:hAnsi="Footlight MT Light"/>
          <w:b/>
          <w:bCs/>
        </w:rPr>
      </w:pPr>
      <w:r w:rsidRPr="008F7175">
        <w:rPr>
          <w:rFonts w:ascii="Footlight MT Light" w:hAnsi="Footlight MT Light"/>
          <w:b/>
          <w:bCs/>
        </w:rPr>
        <w:t>Annex A: Glossary of Terms</w:t>
      </w:r>
    </w:p>
    <w:tbl>
      <w:tblPr>
        <w:tblStyle w:val="TableGrid"/>
        <w:tblW w:w="5000" w:type="pct"/>
        <w:tblLook w:val="04A0" w:firstRow="1" w:lastRow="0" w:firstColumn="1" w:lastColumn="0" w:noHBand="0" w:noVBand="1"/>
      </w:tblPr>
      <w:tblGrid>
        <w:gridCol w:w="2575"/>
        <w:gridCol w:w="6441"/>
      </w:tblGrid>
      <w:tr w:rsidR="00371312" w:rsidRPr="00371312" w14:paraId="160B76F8" w14:textId="77777777" w:rsidTr="00AE6BE0">
        <w:tc>
          <w:tcPr>
            <w:tcW w:w="1428" w:type="pct"/>
            <w:hideMark/>
          </w:tcPr>
          <w:p w14:paraId="0ADE2680" w14:textId="77777777" w:rsidR="00371312" w:rsidRPr="008F7175" w:rsidRDefault="00371312" w:rsidP="00371312">
            <w:pPr>
              <w:jc w:val="both"/>
              <w:rPr>
                <w:rFonts w:ascii="Footlight MT Light" w:hAnsi="Footlight MT Light"/>
              </w:rPr>
            </w:pPr>
            <w:r w:rsidRPr="008F7175">
              <w:rPr>
                <w:rFonts w:ascii="Footlight MT Light" w:hAnsi="Footlight MT Light"/>
              </w:rPr>
              <w:t>Term</w:t>
            </w:r>
          </w:p>
        </w:tc>
        <w:tc>
          <w:tcPr>
            <w:tcW w:w="3572" w:type="pct"/>
            <w:hideMark/>
          </w:tcPr>
          <w:p w14:paraId="0777B29A" w14:textId="77777777" w:rsidR="00371312" w:rsidRPr="00371312" w:rsidRDefault="00371312" w:rsidP="00371312">
            <w:pPr>
              <w:jc w:val="both"/>
              <w:rPr>
                <w:rFonts w:ascii="Footlight MT Light" w:hAnsi="Footlight MT Light"/>
              </w:rPr>
            </w:pPr>
            <w:r w:rsidRPr="008F7175">
              <w:rPr>
                <w:rFonts w:ascii="Footlight MT Light" w:hAnsi="Footlight MT Light"/>
              </w:rPr>
              <w:t>Definition</w:t>
            </w:r>
          </w:p>
        </w:tc>
      </w:tr>
      <w:tr w:rsidR="00371312" w:rsidRPr="00371312" w14:paraId="351601B7" w14:textId="77777777" w:rsidTr="00AE6BE0">
        <w:tc>
          <w:tcPr>
            <w:tcW w:w="1428" w:type="pct"/>
            <w:hideMark/>
          </w:tcPr>
          <w:p w14:paraId="50DFC456" w14:textId="77777777" w:rsidR="00371312" w:rsidRPr="00371312" w:rsidRDefault="00371312" w:rsidP="00371312">
            <w:pPr>
              <w:jc w:val="both"/>
              <w:rPr>
                <w:rFonts w:ascii="Footlight MT Light" w:hAnsi="Footlight MT Light"/>
              </w:rPr>
            </w:pPr>
            <w:r w:rsidRPr="00371312">
              <w:rPr>
                <w:rFonts w:ascii="Footlight MT Light" w:hAnsi="Footlight MT Light"/>
                <w:b/>
                <w:bCs/>
              </w:rPr>
              <w:lastRenderedPageBreak/>
              <w:t>Diagnostic Review</w:t>
            </w:r>
          </w:p>
        </w:tc>
        <w:tc>
          <w:tcPr>
            <w:tcW w:w="3572" w:type="pct"/>
            <w:hideMark/>
          </w:tcPr>
          <w:p w14:paraId="337BF295" w14:textId="77777777" w:rsidR="00371312" w:rsidRPr="00371312" w:rsidRDefault="00371312" w:rsidP="00371312">
            <w:pPr>
              <w:jc w:val="both"/>
              <w:rPr>
                <w:rFonts w:ascii="Footlight MT Light" w:hAnsi="Footlight MT Light"/>
              </w:rPr>
            </w:pPr>
            <w:r w:rsidRPr="00371312">
              <w:rPr>
                <w:rFonts w:ascii="Footlight MT Light" w:hAnsi="Footlight MT Light"/>
              </w:rPr>
              <w:t>A systematic assessment of a specific issue, process, or system to identify strengths, weaknesses, and areas for improvement.</w:t>
            </w:r>
          </w:p>
        </w:tc>
      </w:tr>
      <w:tr w:rsidR="00371312" w:rsidRPr="00371312" w14:paraId="30346739" w14:textId="77777777" w:rsidTr="00AE6BE0">
        <w:tc>
          <w:tcPr>
            <w:tcW w:w="1428" w:type="pct"/>
            <w:hideMark/>
          </w:tcPr>
          <w:p w14:paraId="284C9D2D" w14:textId="77777777" w:rsidR="00371312" w:rsidRPr="00371312" w:rsidRDefault="00371312" w:rsidP="00371312">
            <w:pPr>
              <w:jc w:val="both"/>
              <w:rPr>
                <w:rFonts w:ascii="Footlight MT Light" w:hAnsi="Footlight MT Light"/>
              </w:rPr>
            </w:pPr>
            <w:r w:rsidRPr="00371312">
              <w:rPr>
                <w:rFonts w:ascii="Footlight MT Light" w:hAnsi="Footlight MT Light"/>
                <w:b/>
                <w:bCs/>
              </w:rPr>
              <w:t>Multi-Stakeholder Group (MSG)</w:t>
            </w:r>
          </w:p>
        </w:tc>
        <w:tc>
          <w:tcPr>
            <w:tcW w:w="3572" w:type="pct"/>
            <w:hideMark/>
          </w:tcPr>
          <w:p w14:paraId="1E369D11" w14:textId="77777777" w:rsidR="00371312" w:rsidRPr="00371312" w:rsidRDefault="00371312" w:rsidP="00371312">
            <w:pPr>
              <w:jc w:val="both"/>
              <w:rPr>
                <w:rFonts w:ascii="Footlight MT Light" w:hAnsi="Footlight MT Light"/>
              </w:rPr>
            </w:pPr>
            <w:r w:rsidRPr="00371312">
              <w:rPr>
                <w:rFonts w:ascii="Footlight MT Light" w:hAnsi="Footlight MT Light"/>
              </w:rPr>
              <w:t>The body responsible for overseeing EITI implementation in a country, comprising government, industry, and civil society representatives.</w:t>
            </w:r>
          </w:p>
        </w:tc>
      </w:tr>
      <w:tr w:rsidR="00371312" w:rsidRPr="00371312" w14:paraId="1739F198" w14:textId="77777777" w:rsidTr="00AE6BE0">
        <w:tc>
          <w:tcPr>
            <w:tcW w:w="1428" w:type="pct"/>
            <w:hideMark/>
          </w:tcPr>
          <w:p w14:paraId="6568CB93" w14:textId="77777777" w:rsidR="00371312" w:rsidRPr="00371312" w:rsidRDefault="00371312" w:rsidP="00371312">
            <w:pPr>
              <w:jc w:val="both"/>
              <w:rPr>
                <w:rFonts w:ascii="Footlight MT Light" w:hAnsi="Footlight MT Light"/>
              </w:rPr>
            </w:pPr>
            <w:r w:rsidRPr="00371312">
              <w:rPr>
                <w:rFonts w:ascii="Footlight MT Light" w:hAnsi="Footlight MT Light"/>
                <w:b/>
                <w:bCs/>
              </w:rPr>
              <w:t>National Stakeholders' Working Group (NSWG)</w:t>
            </w:r>
          </w:p>
        </w:tc>
        <w:tc>
          <w:tcPr>
            <w:tcW w:w="3572" w:type="pct"/>
            <w:hideMark/>
          </w:tcPr>
          <w:p w14:paraId="0056A664" w14:textId="77777777" w:rsidR="00371312" w:rsidRPr="00371312" w:rsidRDefault="00371312" w:rsidP="00371312">
            <w:pPr>
              <w:jc w:val="both"/>
              <w:rPr>
                <w:rFonts w:ascii="Footlight MT Light" w:hAnsi="Footlight MT Light"/>
              </w:rPr>
            </w:pPr>
            <w:r w:rsidRPr="00371312">
              <w:rPr>
                <w:rFonts w:ascii="Footlight MT Light" w:hAnsi="Footlight MT Light"/>
              </w:rPr>
              <w:t>Nigeria's multi-stakeholder group for EITI implementation.</w:t>
            </w:r>
          </w:p>
        </w:tc>
      </w:tr>
      <w:tr w:rsidR="00371312" w:rsidRPr="00371312" w14:paraId="59F23ECB" w14:textId="77777777" w:rsidTr="00AE6BE0">
        <w:tc>
          <w:tcPr>
            <w:tcW w:w="1428" w:type="pct"/>
            <w:hideMark/>
          </w:tcPr>
          <w:p w14:paraId="24F60E97" w14:textId="77777777" w:rsidR="00371312" w:rsidRPr="00371312" w:rsidRDefault="00371312" w:rsidP="00371312">
            <w:pPr>
              <w:jc w:val="both"/>
              <w:rPr>
                <w:rFonts w:ascii="Footlight MT Light" w:hAnsi="Footlight MT Light"/>
              </w:rPr>
            </w:pPr>
            <w:r w:rsidRPr="00371312">
              <w:rPr>
                <w:rFonts w:ascii="Footlight MT Light" w:hAnsi="Footlight MT Light"/>
                <w:b/>
                <w:bCs/>
              </w:rPr>
              <w:t>Validation</w:t>
            </w:r>
          </w:p>
        </w:tc>
        <w:tc>
          <w:tcPr>
            <w:tcW w:w="3572" w:type="pct"/>
            <w:hideMark/>
          </w:tcPr>
          <w:p w14:paraId="0E9A8BCF" w14:textId="77777777" w:rsidR="00371312" w:rsidRPr="00371312" w:rsidRDefault="00371312" w:rsidP="00371312">
            <w:pPr>
              <w:jc w:val="both"/>
              <w:rPr>
                <w:rFonts w:ascii="Footlight MT Light" w:hAnsi="Footlight MT Light"/>
              </w:rPr>
            </w:pPr>
            <w:r w:rsidRPr="00371312">
              <w:rPr>
                <w:rFonts w:ascii="Footlight MT Light" w:hAnsi="Footlight MT Light"/>
              </w:rPr>
              <w:t>The EITI's quality assurance mechanism, assessing a country's implementation of the EITI Standard.</w:t>
            </w:r>
          </w:p>
        </w:tc>
      </w:tr>
      <w:tr w:rsidR="00371312" w:rsidRPr="00371312" w14:paraId="0C503D3F" w14:textId="77777777" w:rsidTr="00AE6BE0">
        <w:tc>
          <w:tcPr>
            <w:tcW w:w="1428" w:type="pct"/>
            <w:hideMark/>
          </w:tcPr>
          <w:p w14:paraId="3D5FCD3C" w14:textId="77777777" w:rsidR="00371312" w:rsidRPr="00371312" w:rsidRDefault="00371312" w:rsidP="00371312">
            <w:pPr>
              <w:jc w:val="both"/>
              <w:rPr>
                <w:rFonts w:ascii="Footlight MT Light" w:hAnsi="Footlight MT Light"/>
              </w:rPr>
            </w:pPr>
            <w:r w:rsidRPr="00371312">
              <w:rPr>
                <w:rFonts w:ascii="Footlight MT Light" w:hAnsi="Footlight MT Light"/>
                <w:b/>
                <w:bCs/>
              </w:rPr>
              <w:t>Corrective Action</w:t>
            </w:r>
          </w:p>
        </w:tc>
        <w:tc>
          <w:tcPr>
            <w:tcW w:w="3572" w:type="pct"/>
            <w:hideMark/>
          </w:tcPr>
          <w:p w14:paraId="1F514852" w14:textId="77777777" w:rsidR="00371312" w:rsidRPr="00371312" w:rsidRDefault="00371312" w:rsidP="00371312">
            <w:pPr>
              <w:jc w:val="both"/>
              <w:rPr>
                <w:rFonts w:ascii="Footlight MT Light" w:hAnsi="Footlight MT Light"/>
              </w:rPr>
            </w:pPr>
            <w:r w:rsidRPr="00371312">
              <w:rPr>
                <w:rFonts w:ascii="Footlight MT Light" w:hAnsi="Footlight MT Light"/>
              </w:rPr>
              <w:t>A specific action required to address a shortcoming identified in Validation.</w:t>
            </w:r>
          </w:p>
        </w:tc>
      </w:tr>
      <w:tr w:rsidR="00371312" w:rsidRPr="00371312" w14:paraId="374B56E4" w14:textId="77777777" w:rsidTr="00AE6BE0">
        <w:tc>
          <w:tcPr>
            <w:tcW w:w="1428" w:type="pct"/>
            <w:hideMark/>
          </w:tcPr>
          <w:p w14:paraId="7D4A49FD" w14:textId="77777777" w:rsidR="00371312" w:rsidRPr="00371312" w:rsidRDefault="00371312" w:rsidP="00371312">
            <w:pPr>
              <w:jc w:val="both"/>
              <w:rPr>
                <w:rFonts w:ascii="Footlight MT Light" w:hAnsi="Footlight MT Light"/>
              </w:rPr>
            </w:pPr>
            <w:r w:rsidRPr="00371312">
              <w:rPr>
                <w:rFonts w:ascii="Footlight MT Light" w:hAnsi="Footlight MT Light"/>
                <w:b/>
                <w:bCs/>
              </w:rPr>
              <w:t>Systematic Disclosure</w:t>
            </w:r>
          </w:p>
        </w:tc>
        <w:tc>
          <w:tcPr>
            <w:tcW w:w="3572" w:type="pct"/>
            <w:hideMark/>
          </w:tcPr>
          <w:p w14:paraId="26056047" w14:textId="77777777" w:rsidR="00371312" w:rsidRPr="00371312" w:rsidRDefault="00371312" w:rsidP="00371312">
            <w:pPr>
              <w:jc w:val="both"/>
              <w:rPr>
                <w:rFonts w:ascii="Footlight MT Light" w:hAnsi="Footlight MT Light"/>
              </w:rPr>
            </w:pPr>
            <w:r w:rsidRPr="00371312">
              <w:rPr>
                <w:rFonts w:ascii="Footlight MT Light" w:hAnsi="Footlight MT Light"/>
              </w:rPr>
              <w:t>The regular, routine publication of information by government agencies and companies, without the need for EITI reporting.</w:t>
            </w:r>
          </w:p>
        </w:tc>
      </w:tr>
    </w:tbl>
    <w:p w14:paraId="2F6022D9" w14:textId="77777777" w:rsidR="00AE6BE0" w:rsidRDefault="00AE6BE0" w:rsidP="00371312">
      <w:pPr>
        <w:spacing w:after="0" w:line="240" w:lineRule="auto"/>
        <w:jc w:val="both"/>
        <w:rPr>
          <w:rFonts w:ascii="Footlight MT Light" w:hAnsi="Footlight MT Light"/>
          <w:b/>
          <w:bCs/>
        </w:rPr>
      </w:pPr>
    </w:p>
    <w:p w14:paraId="3BDD81B0" w14:textId="77777777" w:rsidR="00AE6BE0" w:rsidRDefault="00AE6BE0" w:rsidP="00371312">
      <w:pPr>
        <w:spacing w:after="0" w:line="240" w:lineRule="auto"/>
        <w:jc w:val="both"/>
        <w:rPr>
          <w:rFonts w:ascii="Footlight MT Light" w:hAnsi="Footlight MT Light"/>
          <w:b/>
          <w:bCs/>
        </w:rPr>
      </w:pPr>
    </w:p>
    <w:p w14:paraId="13C8394E" w14:textId="77777777" w:rsidR="00AE6BE0" w:rsidRDefault="00AE6BE0" w:rsidP="00371312">
      <w:pPr>
        <w:spacing w:after="0" w:line="240" w:lineRule="auto"/>
        <w:jc w:val="both"/>
        <w:rPr>
          <w:rFonts w:ascii="Footlight MT Light" w:hAnsi="Footlight MT Light"/>
          <w:b/>
          <w:bCs/>
        </w:rPr>
      </w:pPr>
    </w:p>
    <w:p w14:paraId="71D02312" w14:textId="77777777" w:rsidR="00AE6BE0" w:rsidRDefault="00AE6BE0" w:rsidP="00371312">
      <w:pPr>
        <w:spacing w:after="0" w:line="240" w:lineRule="auto"/>
        <w:jc w:val="both"/>
        <w:rPr>
          <w:rFonts w:ascii="Footlight MT Light" w:hAnsi="Footlight MT Light"/>
          <w:b/>
          <w:bCs/>
        </w:rPr>
      </w:pPr>
    </w:p>
    <w:p w14:paraId="6491C90B" w14:textId="77777777" w:rsidR="00AE6BE0" w:rsidRDefault="00AE6BE0" w:rsidP="00371312">
      <w:pPr>
        <w:spacing w:after="0" w:line="240" w:lineRule="auto"/>
        <w:jc w:val="both"/>
        <w:rPr>
          <w:rFonts w:ascii="Footlight MT Light" w:hAnsi="Footlight MT Light"/>
          <w:b/>
          <w:bCs/>
        </w:rPr>
      </w:pPr>
    </w:p>
    <w:p w14:paraId="27741CE7" w14:textId="77777777" w:rsidR="00AE6BE0" w:rsidRDefault="00AE6BE0" w:rsidP="00371312">
      <w:pPr>
        <w:spacing w:after="0" w:line="240" w:lineRule="auto"/>
        <w:jc w:val="both"/>
        <w:rPr>
          <w:rFonts w:ascii="Footlight MT Light" w:hAnsi="Footlight MT Light"/>
          <w:b/>
          <w:bCs/>
        </w:rPr>
      </w:pPr>
    </w:p>
    <w:p w14:paraId="1DB73D59" w14:textId="77777777" w:rsidR="00AE6BE0" w:rsidRDefault="00AE6BE0" w:rsidP="00371312">
      <w:pPr>
        <w:spacing w:after="0" w:line="240" w:lineRule="auto"/>
        <w:jc w:val="both"/>
        <w:rPr>
          <w:rFonts w:ascii="Footlight MT Light" w:hAnsi="Footlight MT Light"/>
          <w:b/>
          <w:bCs/>
        </w:rPr>
      </w:pPr>
    </w:p>
    <w:p w14:paraId="758DAAF0" w14:textId="77777777" w:rsidR="00AE6BE0" w:rsidRDefault="00AE6BE0" w:rsidP="00371312">
      <w:pPr>
        <w:spacing w:after="0" w:line="240" w:lineRule="auto"/>
        <w:jc w:val="both"/>
        <w:rPr>
          <w:rFonts w:ascii="Footlight MT Light" w:hAnsi="Footlight MT Light"/>
          <w:b/>
          <w:bCs/>
        </w:rPr>
      </w:pPr>
    </w:p>
    <w:p w14:paraId="7A689658" w14:textId="77777777" w:rsidR="00AE6BE0" w:rsidRDefault="00AE6BE0" w:rsidP="00371312">
      <w:pPr>
        <w:spacing w:after="0" w:line="240" w:lineRule="auto"/>
        <w:jc w:val="both"/>
        <w:rPr>
          <w:rFonts w:ascii="Footlight MT Light" w:hAnsi="Footlight MT Light"/>
          <w:b/>
          <w:bCs/>
        </w:rPr>
      </w:pPr>
    </w:p>
    <w:p w14:paraId="60512D29" w14:textId="56E3C0CF" w:rsidR="00371312" w:rsidRPr="00371312" w:rsidRDefault="00371312" w:rsidP="00371312">
      <w:pPr>
        <w:spacing w:after="0" w:line="240" w:lineRule="auto"/>
        <w:jc w:val="both"/>
        <w:rPr>
          <w:rFonts w:ascii="Footlight MT Light" w:hAnsi="Footlight MT Light"/>
          <w:b/>
          <w:bCs/>
        </w:rPr>
      </w:pPr>
      <w:r w:rsidRPr="00371312">
        <w:rPr>
          <w:rFonts w:ascii="Footlight MT Light" w:hAnsi="Footlight MT Light"/>
          <w:b/>
          <w:bCs/>
        </w:rPr>
        <w:t>Annex B: Summary of Diagnostic Reviews</w:t>
      </w:r>
    </w:p>
    <w:tbl>
      <w:tblPr>
        <w:tblStyle w:val="TableGrid"/>
        <w:tblW w:w="0" w:type="auto"/>
        <w:tblLook w:val="04A0" w:firstRow="1" w:lastRow="0" w:firstColumn="1" w:lastColumn="0" w:noHBand="0" w:noVBand="1"/>
      </w:tblPr>
      <w:tblGrid>
        <w:gridCol w:w="734"/>
        <w:gridCol w:w="4100"/>
        <w:gridCol w:w="996"/>
        <w:gridCol w:w="1841"/>
        <w:gridCol w:w="1345"/>
      </w:tblGrid>
      <w:tr w:rsidR="00371312" w:rsidRPr="007474A0" w14:paraId="04810E9F" w14:textId="77777777" w:rsidTr="00AE6BE0">
        <w:tc>
          <w:tcPr>
            <w:tcW w:w="0" w:type="auto"/>
            <w:hideMark/>
          </w:tcPr>
          <w:p w14:paraId="253E70E9" w14:textId="77777777" w:rsidR="00371312" w:rsidRPr="007474A0" w:rsidRDefault="00371312" w:rsidP="00371312">
            <w:pPr>
              <w:jc w:val="both"/>
              <w:rPr>
                <w:rFonts w:ascii="Footlight MT Light" w:hAnsi="Footlight MT Light"/>
              </w:rPr>
            </w:pPr>
            <w:r w:rsidRPr="007474A0">
              <w:rPr>
                <w:rFonts w:ascii="Footlight MT Light" w:hAnsi="Footlight MT Light"/>
              </w:rPr>
              <w:t>#</w:t>
            </w:r>
          </w:p>
        </w:tc>
        <w:tc>
          <w:tcPr>
            <w:tcW w:w="0" w:type="auto"/>
            <w:hideMark/>
          </w:tcPr>
          <w:p w14:paraId="677E6D83" w14:textId="77777777" w:rsidR="00371312" w:rsidRPr="007474A0" w:rsidRDefault="00371312" w:rsidP="00371312">
            <w:pPr>
              <w:jc w:val="both"/>
              <w:rPr>
                <w:rFonts w:ascii="Footlight MT Light" w:hAnsi="Footlight MT Light"/>
              </w:rPr>
            </w:pPr>
            <w:r w:rsidRPr="007474A0">
              <w:rPr>
                <w:rFonts w:ascii="Footlight MT Light" w:hAnsi="Footlight MT Light"/>
              </w:rPr>
              <w:t>Diagnostic Review Title</w:t>
            </w:r>
          </w:p>
        </w:tc>
        <w:tc>
          <w:tcPr>
            <w:tcW w:w="0" w:type="auto"/>
            <w:hideMark/>
          </w:tcPr>
          <w:p w14:paraId="783C36BE" w14:textId="77777777" w:rsidR="00371312" w:rsidRPr="007474A0" w:rsidRDefault="00371312" w:rsidP="00371312">
            <w:pPr>
              <w:jc w:val="both"/>
              <w:rPr>
                <w:rFonts w:ascii="Footlight MT Light" w:hAnsi="Footlight MT Light"/>
              </w:rPr>
            </w:pPr>
            <w:r w:rsidRPr="007474A0">
              <w:rPr>
                <w:rFonts w:ascii="Footlight MT Light" w:hAnsi="Footlight MT Light"/>
              </w:rPr>
              <w:t>Priority</w:t>
            </w:r>
          </w:p>
        </w:tc>
        <w:tc>
          <w:tcPr>
            <w:tcW w:w="0" w:type="auto"/>
            <w:hideMark/>
          </w:tcPr>
          <w:p w14:paraId="390D1667" w14:textId="77777777" w:rsidR="00371312" w:rsidRPr="007474A0" w:rsidRDefault="00371312" w:rsidP="00371312">
            <w:pPr>
              <w:jc w:val="both"/>
              <w:rPr>
                <w:rFonts w:ascii="Footlight MT Light" w:hAnsi="Footlight MT Light"/>
              </w:rPr>
            </w:pPr>
            <w:r w:rsidRPr="007474A0">
              <w:rPr>
                <w:rFonts w:ascii="Footlight MT Light" w:hAnsi="Footlight MT Light"/>
              </w:rPr>
              <w:t>Indicative Timeline</w:t>
            </w:r>
          </w:p>
        </w:tc>
        <w:tc>
          <w:tcPr>
            <w:tcW w:w="0" w:type="auto"/>
            <w:hideMark/>
          </w:tcPr>
          <w:p w14:paraId="46213F2A" w14:textId="77777777" w:rsidR="00371312" w:rsidRPr="007474A0" w:rsidRDefault="00371312" w:rsidP="00371312">
            <w:pPr>
              <w:jc w:val="both"/>
              <w:rPr>
                <w:rFonts w:ascii="Footlight MT Light" w:hAnsi="Footlight MT Light"/>
              </w:rPr>
            </w:pPr>
            <w:r w:rsidRPr="007474A0">
              <w:rPr>
                <w:rFonts w:ascii="Footlight MT Light" w:hAnsi="Footlight MT Light"/>
              </w:rPr>
              <w:t>Estimated Cost</w:t>
            </w:r>
          </w:p>
        </w:tc>
      </w:tr>
      <w:tr w:rsidR="00371312" w:rsidRPr="007474A0" w14:paraId="680B701F" w14:textId="77777777" w:rsidTr="00AE6BE0">
        <w:tc>
          <w:tcPr>
            <w:tcW w:w="0" w:type="auto"/>
            <w:hideMark/>
          </w:tcPr>
          <w:p w14:paraId="661A8D80" w14:textId="77777777" w:rsidR="00371312" w:rsidRPr="007474A0" w:rsidRDefault="00371312" w:rsidP="00371312">
            <w:pPr>
              <w:jc w:val="both"/>
              <w:rPr>
                <w:rFonts w:ascii="Footlight MT Light" w:hAnsi="Footlight MT Light"/>
              </w:rPr>
            </w:pPr>
            <w:r w:rsidRPr="007474A0">
              <w:rPr>
                <w:rFonts w:ascii="Footlight MT Light" w:hAnsi="Footlight MT Light"/>
              </w:rPr>
              <w:t>DR1</w:t>
            </w:r>
          </w:p>
        </w:tc>
        <w:tc>
          <w:tcPr>
            <w:tcW w:w="0" w:type="auto"/>
            <w:hideMark/>
          </w:tcPr>
          <w:p w14:paraId="23B359FE" w14:textId="77777777" w:rsidR="00371312" w:rsidRPr="007474A0" w:rsidRDefault="00371312" w:rsidP="00371312">
            <w:pPr>
              <w:jc w:val="both"/>
              <w:rPr>
                <w:rFonts w:ascii="Footlight MT Light" w:hAnsi="Footlight MT Light"/>
              </w:rPr>
            </w:pPr>
            <w:r w:rsidRPr="007474A0">
              <w:rPr>
                <w:rFonts w:ascii="Footlight MT Light" w:hAnsi="Footlight MT Light"/>
              </w:rPr>
              <w:t>NSWG Governance and Functioning Diagnostic</w:t>
            </w:r>
          </w:p>
        </w:tc>
        <w:tc>
          <w:tcPr>
            <w:tcW w:w="0" w:type="auto"/>
            <w:hideMark/>
          </w:tcPr>
          <w:p w14:paraId="32902DBB" w14:textId="77777777" w:rsidR="00371312" w:rsidRPr="007474A0" w:rsidRDefault="00371312" w:rsidP="00371312">
            <w:pPr>
              <w:jc w:val="both"/>
              <w:rPr>
                <w:rFonts w:ascii="Footlight MT Light" w:hAnsi="Footlight MT Light"/>
              </w:rPr>
            </w:pPr>
            <w:r w:rsidRPr="007474A0">
              <w:rPr>
                <w:rFonts w:ascii="Footlight MT Light" w:hAnsi="Footlight MT Light"/>
              </w:rPr>
              <w:t>Priority 1</w:t>
            </w:r>
          </w:p>
        </w:tc>
        <w:tc>
          <w:tcPr>
            <w:tcW w:w="0" w:type="auto"/>
            <w:hideMark/>
          </w:tcPr>
          <w:p w14:paraId="60372B35" w14:textId="77777777" w:rsidR="00371312" w:rsidRPr="007474A0" w:rsidRDefault="00371312" w:rsidP="00371312">
            <w:pPr>
              <w:jc w:val="both"/>
              <w:rPr>
                <w:rFonts w:ascii="Footlight MT Light" w:hAnsi="Footlight MT Light"/>
              </w:rPr>
            </w:pPr>
            <w:r w:rsidRPr="007474A0">
              <w:rPr>
                <w:rFonts w:ascii="Footlight MT Light" w:hAnsi="Footlight MT Light"/>
              </w:rPr>
              <w:t>Year 1 (2024)</w:t>
            </w:r>
          </w:p>
        </w:tc>
        <w:tc>
          <w:tcPr>
            <w:tcW w:w="0" w:type="auto"/>
            <w:hideMark/>
          </w:tcPr>
          <w:p w14:paraId="3F818D03" w14:textId="63A04708" w:rsidR="00371312" w:rsidRPr="007474A0" w:rsidRDefault="00371312" w:rsidP="00371312">
            <w:pPr>
              <w:jc w:val="both"/>
              <w:rPr>
                <w:rFonts w:ascii="Footlight MT Light" w:hAnsi="Footlight MT Light"/>
              </w:rPr>
            </w:pPr>
            <w:r w:rsidRPr="007474A0">
              <w:rPr>
                <w:rFonts w:ascii="Times New Roman" w:hAnsi="Times New Roman" w:cs="Times New Roman"/>
              </w:rPr>
              <w:t>₦</w:t>
            </w:r>
            <w:r w:rsidR="0010014F"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05D40F8B" w14:textId="77777777" w:rsidTr="00AE6BE0">
        <w:tc>
          <w:tcPr>
            <w:tcW w:w="0" w:type="auto"/>
            <w:hideMark/>
          </w:tcPr>
          <w:p w14:paraId="19D952C5" w14:textId="77777777" w:rsidR="0010014F" w:rsidRPr="007474A0" w:rsidRDefault="0010014F" w:rsidP="0010014F">
            <w:pPr>
              <w:jc w:val="both"/>
              <w:rPr>
                <w:rFonts w:ascii="Footlight MT Light" w:hAnsi="Footlight MT Light"/>
              </w:rPr>
            </w:pPr>
            <w:r w:rsidRPr="007474A0">
              <w:rPr>
                <w:rFonts w:ascii="Footlight MT Light" w:hAnsi="Footlight MT Light"/>
              </w:rPr>
              <w:t>DR2</w:t>
            </w:r>
          </w:p>
        </w:tc>
        <w:tc>
          <w:tcPr>
            <w:tcW w:w="0" w:type="auto"/>
            <w:hideMark/>
          </w:tcPr>
          <w:p w14:paraId="41490C8F" w14:textId="77777777" w:rsidR="0010014F" w:rsidRPr="007474A0" w:rsidRDefault="0010014F" w:rsidP="0010014F">
            <w:pPr>
              <w:jc w:val="both"/>
              <w:rPr>
                <w:rFonts w:ascii="Footlight MT Light" w:hAnsi="Footlight MT Light"/>
              </w:rPr>
            </w:pPr>
            <w:r w:rsidRPr="007474A0">
              <w:rPr>
                <w:rFonts w:ascii="Footlight MT Light" w:hAnsi="Footlight MT Light"/>
              </w:rPr>
              <w:t>Stakeholder Engagement and Consultation Diagnostic</w:t>
            </w:r>
          </w:p>
        </w:tc>
        <w:tc>
          <w:tcPr>
            <w:tcW w:w="0" w:type="auto"/>
            <w:hideMark/>
          </w:tcPr>
          <w:p w14:paraId="2A739E3F" w14:textId="77777777" w:rsidR="0010014F" w:rsidRPr="007474A0" w:rsidRDefault="0010014F" w:rsidP="0010014F">
            <w:pPr>
              <w:jc w:val="both"/>
              <w:rPr>
                <w:rFonts w:ascii="Footlight MT Light" w:hAnsi="Footlight MT Light"/>
              </w:rPr>
            </w:pPr>
            <w:r w:rsidRPr="007474A0">
              <w:rPr>
                <w:rFonts w:ascii="Footlight MT Light" w:hAnsi="Footlight MT Light"/>
              </w:rPr>
              <w:t>Priority 1</w:t>
            </w:r>
          </w:p>
        </w:tc>
        <w:tc>
          <w:tcPr>
            <w:tcW w:w="0" w:type="auto"/>
            <w:hideMark/>
          </w:tcPr>
          <w:p w14:paraId="308A97A0" w14:textId="77777777" w:rsidR="0010014F" w:rsidRPr="007474A0" w:rsidRDefault="0010014F" w:rsidP="0010014F">
            <w:pPr>
              <w:jc w:val="both"/>
              <w:rPr>
                <w:rFonts w:ascii="Footlight MT Light" w:hAnsi="Footlight MT Light"/>
              </w:rPr>
            </w:pPr>
            <w:r w:rsidRPr="007474A0">
              <w:rPr>
                <w:rFonts w:ascii="Footlight MT Light" w:hAnsi="Footlight MT Light"/>
              </w:rPr>
              <w:t>Year 1 (2024)</w:t>
            </w:r>
          </w:p>
        </w:tc>
        <w:tc>
          <w:tcPr>
            <w:tcW w:w="0" w:type="auto"/>
            <w:hideMark/>
          </w:tcPr>
          <w:p w14:paraId="4FE7AC91" w14:textId="70DCB5A2"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0F7A2322" w14:textId="77777777" w:rsidTr="00AE6BE0">
        <w:tc>
          <w:tcPr>
            <w:tcW w:w="0" w:type="auto"/>
            <w:hideMark/>
          </w:tcPr>
          <w:p w14:paraId="33650B4F" w14:textId="77777777" w:rsidR="0010014F" w:rsidRPr="007474A0" w:rsidRDefault="0010014F" w:rsidP="0010014F">
            <w:pPr>
              <w:jc w:val="both"/>
              <w:rPr>
                <w:rFonts w:ascii="Footlight MT Light" w:hAnsi="Footlight MT Light"/>
              </w:rPr>
            </w:pPr>
            <w:r w:rsidRPr="007474A0">
              <w:rPr>
                <w:rFonts w:ascii="Footlight MT Light" w:hAnsi="Footlight MT Light"/>
              </w:rPr>
              <w:t>DR3</w:t>
            </w:r>
          </w:p>
        </w:tc>
        <w:tc>
          <w:tcPr>
            <w:tcW w:w="0" w:type="auto"/>
            <w:hideMark/>
          </w:tcPr>
          <w:p w14:paraId="466F97F0" w14:textId="77777777" w:rsidR="0010014F" w:rsidRPr="007474A0" w:rsidRDefault="0010014F" w:rsidP="0010014F">
            <w:pPr>
              <w:jc w:val="both"/>
              <w:rPr>
                <w:rFonts w:ascii="Footlight MT Light" w:hAnsi="Footlight MT Light"/>
              </w:rPr>
            </w:pPr>
            <w:r w:rsidRPr="007474A0">
              <w:rPr>
                <w:rFonts w:ascii="Footlight MT Light" w:hAnsi="Footlight MT Light"/>
              </w:rPr>
              <w:t>Contract and License Disclosure Diagnostic</w:t>
            </w:r>
          </w:p>
        </w:tc>
        <w:tc>
          <w:tcPr>
            <w:tcW w:w="0" w:type="auto"/>
            <w:hideMark/>
          </w:tcPr>
          <w:p w14:paraId="42249B8B" w14:textId="77777777" w:rsidR="0010014F" w:rsidRPr="007474A0" w:rsidRDefault="0010014F" w:rsidP="0010014F">
            <w:pPr>
              <w:jc w:val="both"/>
              <w:rPr>
                <w:rFonts w:ascii="Footlight MT Light" w:hAnsi="Footlight MT Light"/>
              </w:rPr>
            </w:pPr>
            <w:r w:rsidRPr="007474A0">
              <w:rPr>
                <w:rFonts w:ascii="Footlight MT Light" w:hAnsi="Footlight MT Light"/>
              </w:rPr>
              <w:t>Priority 1</w:t>
            </w:r>
          </w:p>
        </w:tc>
        <w:tc>
          <w:tcPr>
            <w:tcW w:w="0" w:type="auto"/>
            <w:hideMark/>
          </w:tcPr>
          <w:p w14:paraId="116FF6AB" w14:textId="77777777" w:rsidR="0010014F" w:rsidRPr="007474A0" w:rsidRDefault="0010014F" w:rsidP="0010014F">
            <w:pPr>
              <w:jc w:val="both"/>
              <w:rPr>
                <w:rFonts w:ascii="Footlight MT Light" w:hAnsi="Footlight MT Light"/>
              </w:rPr>
            </w:pPr>
            <w:r w:rsidRPr="007474A0">
              <w:rPr>
                <w:rFonts w:ascii="Footlight MT Light" w:hAnsi="Footlight MT Light"/>
              </w:rPr>
              <w:t>Year 1–2 (2024–2025)</w:t>
            </w:r>
          </w:p>
        </w:tc>
        <w:tc>
          <w:tcPr>
            <w:tcW w:w="0" w:type="auto"/>
            <w:hideMark/>
          </w:tcPr>
          <w:p w14:paraId="0F56C96D" w14:textId="19961844"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67D3C380" w14:textId="77777777" w:rsidTr="00AE6BE0">
        <w:tc>
          <w:tcPr>
            <w:tcW w:w="0" w:type="auto"/>
            <w:hideMark/>
          </w:tcPr>
          <w:p w14:paraId="5BA27C3B" w14:textId="77777777" w:rsidR="0010014F" w:rsidRPr="007474A0" w:rsidRDefault="0010014F" w:rsidP="0010014F">
            <w:pPr>
              <w:jc w:val="both"/>
              <w:rPr>
                <w:rFonts w:ascii="Footlight MT Light" w:hAnsi="Footlight MT Light"/>
              </w:rPr>
            </w:pPr>
            <w:r w:rsidRPr="007474A0">
              <w:rPr>
                <w:rFonts w:ascii="Footlight MT Light" w:hAnsi="Footlight MT Light"/>
              </w:rPr>
              <w:t>DR4</w:t>
            </w:r>
          </w:p>
        </w:tc>
        <w:tc>
          <w:tcPr>
            <w:tcW w:w="0" w:type="auto"/>
            <w:hideMark/>
          </w:tcPr>
          <w:p w14:paraId="0384DC12" w14:textId="77777777" w:rsidR="0010014F" w:rsidRPr="007474A0" w:rsidRDefault="0010014F" w:rsidP="0010014F">
            <w:pPr>
              <w:jc w:val="both"/>
              <w:rPr>
                <w:rFonts w:ascii="Footlight MT Light" w:hAnsi="Footlight MT Light"/>
              </w:rPr>
            </w:pPr>
            <w:r w:rsidRPr="007474A0">
              <w:rPr>
                <w:rFonts w:ascii="Footlight MT Light" w:hAnsi="Footlight MT Light"/>
              </w:rPr>
              <w:t>Beneficial Ownership Disclosure Diagnostic</w:t>
            </w:r>
          </w:p>
        </w:tc>
        <w:tc>
          <w:tcPr>
            <w:tcW w:w="0" w:type="auto"/>
            <w:hideMark/>
          </w:tcPr>
          <w:p w14:paraId="1AFB62F4" w14:textId="77777777" w:rsidR="0010014F" w:rsidRPr="007474A0" w:rsidRDefault="0010014F" w:rsidP="0010014F">
            <w:pPr>
              <w:jc w:val="both"/>
              <w:rPr>
                <w:rFonts w:ascii="Footlight MT Light" w:hAnsi="Footlight MT Light"/>
              </w:rPr>
            </w:pPr>
            <w:r w:rsidRPr="007474A0">
              <w:rPr>
                <w:rFonts w:ascii="Footlight MT Light" w:hAnsi="Footlight MT Light"/>
              </w:rPr>
              <w:t>Priority 1</w:t>
            </w:r>
          </w:p>
        </w:tc>
        <w:tc>
          <w:tcPr>
            <w:tcW w:w="0" w:type="auto"/>
            <w:hideMark/>
          </w:tcPr>
          <w:p w14:paraId="390FD7E6" w14:textId="77777777" w:rsidR="0010014F" w:rsidRPr="007474A0" w:rsidRDefault="0010014F" w:rsidP="0010014F">
            <w:pPr>
              <w:jc w:val="both"/>
              <w:rPr>
                <w:rFonts w:ascii="Footlight MT Light" w:hAnsi="Footlight MT Light"/>
              </w:rPr>
            </w:pPr>
            <w:r w:rsidRPr="007474A0">
              <w:rPr>
                <w:rFonts w:ascii="Footlight MT Light" w:hAnsi="Footlight MT Light"/>
              </w:rPr>
              <w:t>Year 2 (2025)</w:t>
            </w:r>
          </w:p>
        </w:tc>
        <w:tc>
          <w:tcPr>
            <w:tcW w:w="0" w:type="auto"/>
            <w:hideMark/>
          </w:tcPr>
          <w:p w14:paraId="2FDA614E" w14:textId="2AB89540"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28C403D1" w14:textId="77777777" w:rsidTr="00AE6BE0">
        <w:tc>
          <w:tcPr>
            <w:tcW w:w="0" w:type="auto"/>
            <w:hideMark/>
          </w:tcPr>
          <w:p w14:paraId="4200015B" w14:textId="77777777" w:rsidR="0010014F" w:rsidRPr="007474A0" w:rsidRDefault="0010014F" w:rsidP="0010014F">
            <w:pPr>
              <w:jc w:val="both"/>
              <w:rPr>
                <w:rFonts w:ascii="Footlight MT Light" w:hAnsi="Footlight MT Light"/>
              </w:rPr>
            </w:pPr>
            <w:r w:rsidRPr="007474A0">
              <w:rPr>
                <w:rFonts w:ascii="Footlight MT Light" w:hAnsi="Footlight MT Light"/>
              </w:rPr>
              <w:t>DR5</w:t>
            </w:r>
          </w:p>
        </w:tc>
        <w:tc>
          <w:tcPr>
            <w:tcW w:w="0" w:type="auto"/>
            <w:hideMark/>
          </w:tcPr>
          <w:p w14:paraId="1540E391" w14:textId="77777777" w:rsidR="0010014F" w:rsidRPr="007474A0" w:rsidRDefault="0010014F" w:rsidP="0010014F">
            <w:pPr>
              <w:jc w:val="both"/>
              <w:rPr>
                <w:rFonts w:ascii="Footlight MT Light" w:hAnsi="Footlight MT Light"/>
              </w:rPr>
            </w:pPr>
            <w:r w:rsidRPr="007474A0">
              <w:rPr>
                <w:rFonts w:ascii="Footlight MT Light" w:hAnsi="Footlight MT Light"/>
              </w:rPr>
              <w:t>State Participation and SOE Governance Diagnostic</w:t>
            </w:r>
          </w:p>
        </w:tc>
        <w:tc>
          <w:tcPr>
            <w:tcW w:w="0" w:type="auto"/>
            <w:hideMark/>
          </w:tcPr>
          <w:p w14:paraId="7566ED8A" w14:textId="77777777" w:rsidR="0010014F" w:rsidRPr="007474A0" w:rsidRDefault="0010014F" w:rsidP="0010014F">
            <w:pPr>
              <w:jc w:val="both"/>
              <w:rPr>
                <w:rFonts w:ascii="Footlight MT Light" w:hAnsi="Footlight MT Light"/>
              </w:rPr>
            </w:pPr>
            <w:r w:rsidRPr="007474A0">
              <w:rPr>
                <w:rFonts w:ascii="Footlight MT Light" w:hAnsi="Footlight MT Light"/>
              </w:rPr>
              <w:t>Priority 1</w:t>
            </w:r>
          </w:p>
        </w:tc>
        <w:tc>
          <w:tcPr>
            <w:tcW w:w="0" w:type="auto"/>
            <w:hideMark/>
          </w:tcPr>
          <w:p w14:paraId="08B3CC5C" w14:textId="77777777" w:rsidR="0010014F" w:rsidRPr="007474A0" w:rsidRDefault="0010014F" w:rsidP="0010014F">
            <w:pPr>
              <w:jc w:val="both"/>
              <w:rPr>
                <w:rFonts w:ascii="Footlight MT Light" w:hAnsi="Footlight MT Light"/>
              </w:rPr>
            </w:pPr>
            <w:r w:rsidRPr="007474A0">
              <w:rPr>
                <w:rFonts w:ascii="Footlight MT Light" w:hAnsi="Footlight MT Light"/>
              </w:rPr>
              <w:t>Year 2 (2025)</w:t>
            </w:r>
          </w:p>
        </w:tc>
        <w:tc>
          <w:tcPr>
            <w:tcW w:w="0" w:type="auto"/>
            <w:hideMark/>
          </w:tcPr>
          <w:p w14:paraId="74B39765" w14:textId="40088F44"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13DEB236" w14:textId="77777777" w:rsidTr="00AE6BE0">
        <w:tc>
          <w:tcPr>
            <w:tcW w:w="0" w:type="auto"/>
            <w:hideMark/>
          </w:tcPr>
          <w:p w14:paraId="02D321CD" w14:textId="77777777" w:rsidR="0010014F" w:rsidRPr="007474A0" w:rsidRDefault="0010014F" w:rsidP="0010014F">
            <w:pPr>
              <w:jc w:val="both"/>
              <w:rPr>
                <w:rFonts w:ascii="Footlight MT Light" w:hAnsi="Footlight MT Light"/>
              </w:rPr>
            </w:pPr>
            <w:r w:rsidRPr="007474A0">
              <w:rPr>
                <w:rFonts w:ascii="Footlight MT Light" w:hAnsi="Footlight MT Light"/>
              </w:rPr>
              <w:t>DR6</w:t>
            </w:r>
          </w:p>
        </w:tc>
        <w:tc>
          <w:tcPr>
            <w:tcW w:w="0" w:type="auto"/>
            <w:hideMark/>
          </w:tcPr>
          <w:p w14:paraId="78C463C6" w14:textId="77777777" w:rsidR="0010014F" w:rsidRPr="007474A0" w:rsidRDefault="0010014F" w:rsidP="0010014F">
            <w:pPr>
              <w:jc w:val="both"/>
              <w:rPr>
                <w:rFonts w:ascii="Footlight MT Light" w:hAnsi="Footlight MT Light"/>
              </w:rPr>
            </w:pPr>
            <w:r w:rsidRPr="007474A0">
              <w:rPr>
                <w:rFonts w:ascii="Footlight MT Light" w:hAnsi="Footlight MT Light"/>
              </w:rPr>
              <w:t>License Register Diagnostic</w:t>
            </w:r>
          </w:p>
        </w:tc>
        <w:tc>
          <w:tcPr>
            <w:tcW w:w="0" w:type="auto"/>
            <w:hideMark/>
          </w:tcPr>
          <w:p w14:paraId="2134ACE1" w14:textId="77777777" w:rsidR="0010014F" w:rsidRPr="007474A0" w:rsidRDefault="0010014F" w:rsidP="0010014F">
            <w:pPr>
              <w:jc w:val="both"/>
              <w:rPr>
                <w:rFonts w:ascii="Footlight MT Light" w:hAnsi="Footlight MT Light"/>
              </w:rPr>
            </w:pPr>
            <w:r w:rsidRPr="007474A0">
              <w:rPr>
                <w:rFonts w:ascii="Footlight MT Light" w:hAnsi="Footlight MT Light"/>
              </w:rPr>
              <w:t>Priority 2</w:t>
            </w:r>
          </w:p>
        </w:tc>
        <w:tc>
          <w:tcPr>
            <w:tcW w:w="0" w:type="auto"/>
            <w:hideMark/>
          </w:tcPr>
          <w:p w14:paraId="7CD8E736" w14:textId="76D232DE" w:rsidR="0010014F" w:rsidRPr="007474A0" w:rsidRDefault="0010014F" w:rsidP="0010014F">
            <w:pPr>
              <w:jc w:val="both"/>
              <w:rPr>
                <w:rFonts w:ascii="Footlight MT Light" w:hAnsi="Footlight MT Light"/>
              </w:rPr>
            </w:pPr>
            <w:r w:rsidRPr="007474A0">
              <w:rPr>
                <w:rFonts w:ascii="Footlight MT Light" w:hAnsi="Footlight MT Light"/>
              </w:rPr>
              <w:t>Year 2</w:t>
            </w:r>
            <w:r w:rsidR="000E2D4D" w:rsidRPr="007474A0">
              <w:rPr>
                <w:rFonts w:ascii="Footlight MT Light" w:hAnsi="Footlight MT Light"/>
              </w:rPr>
              <w:t>-</w:t>
            </w:r>
            <w:r w:rsidRPr="007474A0">
              <w:rPr>
                <w:rFonts w:ascii="Footlight MT Light" w:hAnsi="Footlight MT Light"/>
              </w:rPr>
              <w:t>3 (2025</w:t>
            </w:r>
            <w:r w:rsidR="000E2D4D" w:rsidRPr="007474A0">
              <w:rPr>
                <w:rFonts w:ascii="Footlight MT Light" w:hAnsi="Footlight MT Light"/>
              </w:rPr>
              <w:t>-</w:t>
            </w:r>
            <w:r w:rsidRPr="007474A0">
              <w:rPr>
                <w:rFonts w:ascii="Footlight MT Light" w:hAnsi="Footlight MT Light"/>
              </w:rPr>
              <w:t>2026)</w:t>
            </w:r>
          </w:p>
        </w:tc>
        <w:tc>
          <w:tcPr>
            <w:tcW w:w="0" w:type="auto"/>
            <w:hideMark/>
          </w:tcPr>
          <w:p w14:paraId="282AFAA7" w14:textId="24F489F1"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76D31652" w14:textId="77777777" w:rsidTr="00AE6BE0">
        <w:tc>
          <w:tcPr>
            <w:tcW w:w="0" w:type="auto"/>
            <w:hideMark/>
          </w:tcPr>
          <w:p w14:paraId="6167776A" w14:textId="77777777" w:rsidR="0010014F" w:rsidRPr="007474A0" w:rsidRDefault="0010014F" w:rsidP="0010014F">
            <w:pPr>
              <w:jc w:val="both"/>
              <w:rPr>
                <w:rFonts w:ascii="Footlight MT Light" w:hAnsi="Footlight MT Light"/>
              </w:rPr>
            </w:pPr>
            <w:r w:rsidRPr="007474A0">
              <w:rPr>
                <w:rFonts w:ascii="Footlight MT Light" w:hAnsi="Footlight MT Light"/>
              </w:rPr>
              <w:t>DR7</w:t>
            </w:r>
          </w:p>
        </w:tc>
        <w:tc>
          <w:tcPr>
            <w:tcW w:w="0" w:type="auto"/>
            <w:hideMark/>
          </w:tcPr>
          <w:p w14:paraId="595D0761" w14:textId="77777777" w:rsidR="0010014F" w:rsidRPr="007474A0" w:rsidRDefault="0010014F" w:rsidP="0010014F">
            <w:pPr>
              <w:jc w:val="both"/>
              <w:rPr>
                <w:rFonts w:ascii="Footlight MT Light" w:hAnsi="Footlight MT Light"/>
              </w:rPr>
            </w:pPr>
            <w:r w:rsidRPr="007474A0">
              <w:rPr>
                <w:rFonts w:ascii="Footlight MT Light" w:hAnsi="Footlight MT Light"/>
              </w:rPr>
              <w:t>Revenue Data Quality and Assurance Diagnostic</w:t>
            </w:r>
          </w:p>
        </w:tc>
        <w:tc>
          <w:tcPr>
            <w:tcW w:w="0" w:type="auto"/>
            <w:hideMark/>
          </w:tcPr>
          <w:p w14:paraId="60F10754" w14:textId="77777777" w:rsidR="0010014F" w:rsidRPr="007474A0" w:rsidRDefault="0010014F" w:rsidP="0010014F">
            <w:pPr>
              <w:jc w:val="both"/>
              <w:rPr>
                <w:rFonts w:ascii="Footlight MT Light" w:hAnsi="Footlight MT Light"/>
              </w:rPr>
            </w:pPr>
            <w:r w:rsidRPr="007474A0">
              <w:rPr>
                <w:rFonts w:ascii="Footlight MT Light" w:hAnsi="Footlight MT Light"/>
              </w:rPr>
              <w:t>Priority 2</w:t>
            </w:r>
          </w:p>
        </w:tc>
        <w:tc>
          <w:tcPr>
            <w:tcW w:w="0" w:type="auto"/>
            <w:hideMark/>
          </w:tcPr>
          <w:p w14:paraId="19B2FB5B" w14:textId="21916CBD" w:rsidR="0010014F" w:rsidRPr="007474A0" w:rsidRDefault="0010014F" w:rsidP="0010014F">
            <w:pPr>
              <w:jc w:val="both"/>
              <w:rPr>
                <w:rFonts w:ascii="Footlight MT Light" w:hAnsi="Footlight MT Light"/>
              </w:rPr>
            </w:pPr>
            <w:r w:rsidRPr="007474A0">
              <w:rPr>
                <w:rFonts w:ascii="Footlight MT Light" w:hAnsi="Footlight MT Light"/>
              </w:rPr>
              <w:t>Year 2</w:t>
            </w:r>
            <w:r w:rsidR="000E2D4D" w:rsidRPr="007474A0">
              <w:rPr>
                <w:rFonts w:ascii="Footlight MT Light" w:hAnsi="Footlight MT Light"/>
              </w:rPr>
              <w:t>-</w:t>
            </w:r>
            <w:r w:rsidRPr="007474A0">
              <w:rPr>
                <w:rFonts w:ascii="Footlight MT Light" w:hAnsi="Footlight MT Light"/>
              </w:rPr>
              <w:t>3 (2025</w:t>
            </w:r>
            <w:r w:rsidR="000E2D4D" w:rsidRPr="007474A0">
              <w:rPr>
                <w:rFonts w:ascii="Footlight MT Light" w:hAnsi="Footlight MT Light"/>
              </w:rPr>
              <w:t>-</w:t>
            </w:r>
            <w:r w:rsidRPr="007474A0">
              <w:rPr>
                <w:rFonts w:ascii="Footlight MT Light" w:hAnsi="Footlight MT Light"/>
              </w:rPr>
              <w:t>2026)</w:t>
            </w:r>
          </w:p>
        </w:tc>
        <w:tc>
          <w:tcPr>
            <w:tcW w:w="0" w:type="auto"/>
            <w:hideMark/>
          </w:tcPr>
          <w:p w14:paraId="0261A3BC" w14:textId="003EED59"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7CD5BE4D" w14:textId="77777777" w:rsidTr="00AE6BE0">
        <w:tc>
          <w:tcPr>
            <w:tcW w:w="0" w:type="auto"/>
            <w:hideMark/>
          </w:tcPr>
          <w:p w14:paraId="1B0C3C62" w14:textId="77777777" w:rsidR="0010014F" w:rsidRPr="007474A0" w:rsidRDefault="0010014F" w:rsidP="0010014F">
            <w:pPr>
              <w:jc w:val="both"/>
              <w:rPr>
                <w:rFonts w:ascii="Footlight MT Light" w:hAnsi="Footlight MT Light"/>
              </w:rPr>
            </w:pPr>
            <w:r w:rsidRPr="007474A0">
              <w:rPr>
                <w:rFonts w:ascii="Footlight MT Light" w:hAnsi="Footlight MT Light"/>
              </w:rPr>
              <w:t>DR8</w:t>
            </w:r>
          </w:p>
        </w:tc>
        <w:tc>
          <w:tcPr>
            <w:tcW w:w="0" w:type="auto"/>
            <w:hideMark/>
          </w:tcPr>
          <w:p w14:paraId="3F753812" w14:textId="77777777" w:rsidR="0010014F" w:rsidRPr="007474A0" w:rsidRDefault="0010014F" w:rsidP="0010014F">
            <w:pPr>
              <w:jc w:val="both"/>
              <w:rPr>
                <w:rFonts w:ascii="Footlight MT Light" w:hAnsi="Footlight MT Light"/>
              </w:rPr>
            </w:pPr>
            <w:r w:rsidRPr="007474A0">
              <w:rPr>
                <w:rFonts w:ascii="Footlight MT Light" w:hAnsi="Footlight MT Light"/>
              </w:rPr>
              <w:t>Subnational Transfers and Payments Diagnostic</w:t>
            </w:r>
          </w:p>
        </w:tc>
        <w:tc>
          <w:tcPr>
            <w:tcW w:w="0" w:type="auto"/>
            <w:hideMark/>
          </w:tcPr>
          <w:p w14:paraId="0EF4D46C" w14:textId="77777777" w:rsidR="0010014F" w:rsidRPr="007474A0" w:rsidRDefault="0010014F" w:rsidP="0010014F">
            <w:pPr>
              <w:jc w:val="both"/>
              <w:rPr>
                <w:rFonts w:ascii="Footlight MT Light" w:hAnsi="Footlight MT Light"/>
              </w:rPr>
            </w:pPr>
            <w:r w:rsidRPr="007474A0">
              <w:rPr>
                <w:rFonts w:ascii="Footlight MT Light" w:hAnsi="Footlight MT Light"/>
              </w:rPr>
              <w:t>Priority 2</w:t>
            </w:r>
          </w:p>
        </w:tc>
        <w:tc>
          <w:tcPr>
            <w:tcW w:w="0" w:type="auto"/>
            <w:hideMark/>
          </w:tcPr>
          <w:p w14:paraId="6185EA74" w14:textId="77777777" w:rsidR="0010014F" w:rsidRPr="007474A0" w:rsidRDefault="0010014F" w:rsidP="0010014F">
            <w:pPr>
              <w:jc w:val="both"/>
              <w:rPr>
                <w:rFonts w:ascii="Footlight MT Light" w:hAnsi="Footlight MT Light"/>
              </w:rPr>
            </w:pPr>
            <w:r w:rsidRPr="007474A0">
              <w:rPr>
                <w:rFonts w:ascii="Footlight MT Light" w:hAnsi="Footlight MT Light"/>
              </w:rPr>
              <w:t>Year 3 (2026)</w:t>
            </w:r>
          </w:p>
        </w:tc>
        <w:tc>
          <w:tcPr>
            <w:tcW w:w="0" w:type="auto"/>
            <w:hideMark/>
          </w:tcPr>
          <w:p w14:paraId="69805F52" w14:textId="483EA90E"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4C96FD84" w14:textId="77777777" w:rsidTr="00AE6BE0">
        <w:tc>
          <w:tcPr>
            <w:tcW w:w="0" w:type="auto"/>
            <w:hideMark/>
          </w:tcPr>
          <w:p w14:paraId="2EF2974B" w14:textId="77777777" w:rsidR="0010014F" w:rsidRPr="007474A0" w:rsidRDefault="0010014F" w:rsidP="0010014F">
            <w:pPr>
              <w:jc w:val="both"/>
              <w:rPr>
                <w:rFonts w:ascii="Footlight MT Light" w:hAnsi="Footlight MT Light"/>
              </w:rPr>
            </w:pPr>
            <w:r w:rsidRPr="007474A0">
              <w:rPr>
                <w:rFonts w:ascii="Footlight MT Light" w:hAnsi="Footlight MT Light"/>
              </w:rPr>
              <w:t>DR9</w:t>
            </w:r>
          </w:p>
        </w:tc>
        <w:tc>
          <w:tcPr>
            <w:tcW w:w="0" w:type="auto"/>
            <w:hideMark/>
          </w:tcPr>
          <w:p w14:paraId="2BA2F3E3" w14:textId="77777777" w:rsidR="0010014F" w:rsidRPr="007474A0" w:rsidRDefault="0010014F" w:rsidP="0010014F">
            <w:pPr>
              <w:jc w:val="both"/>
              <w:rPr>
                <w:rFonts w:ascii="Footlight MT Light" w:hAnsi="Footlight MT Light"/>
              </w:rPr>
            </w:pPr>
            <w:r w:rsidRPr="007474A0">
              <w:rPr>
                <w:rFonts w:ascii="Footlight MT Light" w:hAnsi="Footlight MT Light"/>
              </w:rPr>
              <w:t>Infrastructure Provisions and Barter Arrangements Diagnostic</w:t>
            </w:r>
          </w:p>
        </w:tc>
        <w:tc>
          <w:tcPr>
            <w:tcW w:w="0" w:type="auto"/>
            <w:hideMark/>
          </w:tcPr>
          <w:p w14:paraId="25730490" w14:textId="77777777" w:rsidR="0010014F" w:rsidRPr="007474A0" w:rsidRDefault="0010014F" w:rsidP="0010014F">
            <w:pPr>
              <w:jc w:val="both"/>
              <w:rPr>
                <w:rFonts w:ascii="Footlight MT Light" w:hAnsi="Footlight MT Light"/>
              </w:rPr>
            </w:pPr>
            <w:r w:rsidRPr="007474A0">
              <w:rPr>
                <w:rFonts w:ascii="Footlight MT Light" w:hAnsi="Footlight MT Light"/>
              </w:rPr>
              <w:t>Priority 2</w:t>
            </w:r>
          </w:p>
        </w:tc>
        <w:tc>
          <w:tcPr>
            <w:tcW w:w="0" w:type="auto"/>
            <w:hideMark/>
          </w:tcPr>
          <w:p w14:paraId="4882CB86" w14:textId="77777777" w:rsidR="0010014F" w:rsidRPr="007474A0" w:rsidRDefault="0010014F" w:rsidP="0010014F">
            <w:pPr>
              <w:jc w:val="both"/>
              <w:rPr>
                <w:rFonts w:ascii="Footlight MT Light" w:hAnsi="Footlight MT Light"/>
              </w:rPr>
            </w:pPr>
            <w:r w:rsidRPr="007474A0">
              <w:rPr>
                <w:rFonts w:ascii="Footlight MT Light" w:hAnsi="Footlight MT Light"/>
              </w:rPr>
              <w:t>Year 3 (2026)</w:t>
            </w:r>
          </w:p>
        </w:tc>
        <w:tc>
          <w:tcPr>
            <w:tcW w:w="0" w:type="auto"/>
            <w:hideMark/>
          </w:tcPr>
          <w:p w14:paraId="5CC6AAE5" w14:textId="3D1996E2"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1223D029" w14:textId="77777777" w:rsidTr="00AE6BE0">
        <w:tc>
          <w:tcPr>
            <w:tcW w:w="0" w:type="auto"/>
            <w:hideMark/>
          </w:tcPr>
          <w:p w14:paraId="57888120" w14:textId="77777777" w:rsidR="0010014F" w:rsidRPr="007474A0" w:rsidRDefault="0010014F" w:rsidP="0010014F">
            <w:pPr>
              <w:jc w:val="both"/>
              <w:rPr>
                <w:rFonts w:ascii="Footlight MT Light" w:hAnsi="Footlight MT Light"/>
              </w:rPr>
            </w:pPr>
            <w:r w:rsidRPr="007474A0">
              <w:rPr>
                <w:rFonts w:ascii="Footlight MT Light" w:hAnsi="Footlight MT Light"/>
              </w:rPr>
              <w:t>DR10</w:t>
            </w:r>
          </w:p>
        </w:tc>
        <w:tc>
          <w:tcPr>
            <w:tcW w:w="0" w:type="auto"/>
            <w:hideMark/>
          </w:tcPr>
          <w:p w14:paraId="2ACE901A" w14:textId="77777777" w:rsidR="0010014F" w:rsidRPr="007474A0" w:rsidRDefault="0010014F" w:rsidP="0010014F">
            <w:pPr>
              <w:jc w:val="both"/>
              <w:rPr>
                <w:rFonts w:ascii="Footlight MT Light" w:hAnsi="Footlight MT Light"/>
              </w:rPr>
            </w:pPr>
            <w:r w:rsidRPr="007474A0">
              <w:rPr>
                <w:rFonts w:ascii="Footlight MT Light" w:hAnsi="Footlight MT Light"/>
              </w:rPr>
              <w:t>Quasi-Fiscal Expenditures Diagnostic</w:t>
            </w:r>
          </w:p>
        </w:tc>
        <w:tc>
          <w:tcPr>
            <w:tcW w:w="0" w:type="auto"/>
            <w:hideMark/>
          </w:tcPr>
          <w:p w14:paraId="517B095D" w14:textId="77777777" w:rsidR="0010014F" w:rsidRPr="007474A0" w:rsidRDefault="0010014F" w:rsidP="0010014F">
            <w:pPr>
              <w:jc w:val="both"/>
              <w:rPr>
                <w:rFonts w:ascii="Footlight MT Light" w:hAnsi="Footlight MT Light"/>
              </w:rPr>
            </w:pPr>
            <w:r w:rsidRPr="007474A0">
              <w:rPr>
                <w:rFonts w:ascii="Footlight MT Light" w:hAnsi="Footlight MT Light"/>
              </w:rPr>
              <w:t>Priority 2</w:t>
            </w:r>
          </w:p>
        </w:tc>
        <w:tc>
          <w:tcPr>
            <w:tcW w:w="0" w:type="auto"/>
            <w:hideMark/>
          </w:tcPr>
          <w:p w14:paraId="78231F68" w14:textId="77777777" w:rsidR="0010014F" w:rsidRPr="007474A0" w:rsidRDefault="0010014F" w:rsidP="0010014F">
            <w:pPr>
              <w:jc w:val="both"/>
              <w:rPr>
                <w:rFonts w:ascii="Footlight MT Light" w:hAnsi="Footlight MT Light"/>
              </w:rPr>
            </w:pPr>
            <w:r w:rsidRPr="007474A0">
              <w:rPr>
                <w:rFonts w:ascii="Footlight MT Light" w:hAnsi="Footlight MT Light"/>
              </w:rPr>
              <w:t>Year 3 (2026)</w:t>
            </w:r>
          </w:p>
        </w:tc>
        <w:tc>
          <w:tcPr>
            <w:tcW w:w="0" w:type="auto"/>
            <w:hideMark/>
          </w:tcPr>
          <w:p w14:paraId="7678C4D3" w14:textId="31D78856"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5457C969" w14:textId="77777777" w:rsidTr="00AE6BE0">
        <w:tc>
          <w:tcPr>
            <w:tcW w:w="0" w:type="auto"/>
            <w:hideMark/>
          </w:tcPr>
          <w:p w14:paraId="02F571F7" w14:textId="77777777" w:rsidR="0010014F" w:rsidRPr="007474A0" w:rsidRDefault="0010014F" w:rsidP="0010014F">
            <w:pPr>
              <w:jc w:val="both"/>
              <w:rPr>
                <w:rFonts w:ascii="Footlight MT Light" w:hAnsi="Footlight MT Light"/>
              </w:rPr>
            </w:pPr>
            <w:r w:rsidRPr="007474A0">
              <w:rPr>
                <w:rFonts w:ascii="Footlight MT Light" w:hAnsi="Footlight MT Light"/>
              </w:rPr>
              <w:t>DR11</w:t>
            </w:r>
          </w:p>
        </w:tc>
        <w:tc>
          <w:tcPr>
            <w:tcW w:w="0" w:type="auto"/>
            <w:hideMark/>
          </w:tcPr>
          <w:p w14:paraId="1D21C5A2" w14:textId="77777777" w:rsidR="0010014F" w:rsidRPr="007474A0" w:rsidRDefault="0010014F" w:rsidP="0010014F">
            <w:pPr>
              <w:jc w:val="both"/>
              <w:rPr>
                <w:rFonts w:ascii="Footlight MT Light" w:hAnsi="Footlight MT Light"/>
              </w:rPr>
            </w:pPr>
            <w:r w:rsidRPr="007474A0">
              <w:rPr>
                <w:rFonts w:ascii="Footlight MT Light" w:hAnsi="Footlight MT Light"/>
              </w:rPr>
              <w:t>Environmental and Social Impact Diagnostic</w:t>
            </w:r>
          </w:p>
        </w:tc>
        <w:tc>
          <w:tcPr>
            <w:tcW w:w="0" w:type="auto"/>
            <w:hideMark/>
          </w:tcPr>
          <w:p w14:paraId="33A79479" w14:textId="77777777" w:rsidR="0010014F" w:rsidRPr="007474A0" w:rsidRDefault="0010014F" w:rsidP="0010014F">
            <w:pPr>
              <w:jc w:val="both"/>
              <w:rPr>
                <w:rFonts w:ascii="Footlight MT Light" w:hAnsi="Footlight MT Light"/>
              </w:rPr>
            </w:pPr>
            <w:r w:rsidRPr="007474A0">
              <w:rPr>
                <w:rFonts w:ascii="Footlight MT Light" w:hAnsi="Footlight MT Light"/>
              </w:rPr>
              <w:t>Priority 3</w:t>
            </w:r>
          </w:p>
        </w:tc>
        <w:tc>
          <w:tcPr>
            <w:tcW w:w="0" w:type="auto"/>
            <w:hideMark/>
          </w:tcPr>
          <w:p w14:paraId="3EF7AE6A" w14:textId="77777777" w:rsidR="0010014F" w:rsidRPr="007474A0" w:rsidRDefault="0010014F" w:rsidP="0010014F">
            <w:pPr>
              <w:jc w:val="both"/>
              <w:rPr>
                <w:rFonts w:ascii="Footlight MT Light" w:hAnsi="Footlight MT Light"/>
              </w:rPr>
            </w:pPr>
            <w:r w:rsidRPr="007474A0">
              <w:rPr>
                <w:rFonts w:ascii="Footlight MT Light" w:hAnsi="Footlight MT Light"/>
              </w:rPr>
              <w:t>Year 4 (2027)</w:t>
            </w:r>
          </w:p>
        </w:tc>
        <w:tc>
          <w:tcPr>
            <w:tcW w:w="0" w:type="auto"/>
            <w:hideMark/>
          </w:tcPr>
          <w:p w14:paraId="3EEAE4C9" w14:textId="7BDAADAC"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5F6A42A0" w14:textId="77777777" w:rsidTr="00AE6BE0">
        <w:tc>
          <w:tcPr>
            <w:tcW w:w="0" w:type="auto"/>
            <w:hideMark/>
          </w:tcPr>
          <w:p w14:paraId="46D6AB8B" w14:textId="77777777" w:rsidR="0010014F" w:rsidRPr="007474A0" w:rsidRDefault="0010014F" w:rsidP="0010014F">
            <w:pPr>
              <w:jc w:val="both"/>
              <w:rPr>
                <w:rFonts w:ascii="Footlight MT Light" w:hAnsi="Footlight MT Light"/>
              </w:rPr>
            </w:pPr>
            <w:r w:rsidRPr="007474A0">
              <w:rPr>
                <w:rFonts w:ascii="Footlight MT Light" w:hAnsi="Footlight MT Light"/>
              </w:rPr>
              <w:t>DR12</w:t>
            </w:r>
          </w:p>
        </w:tc>
        <w:tc>
          <w:tcPr>
            <w:tcW w:w="0" w:type="auto"/>
            <w:hideMark/>
          </w:tcPr>
          <w:p w14:paraId="347FCAA4" w14:textId="77777777" w:rsidR="0010014F" w:rsidRPr="007474A0" w:rsidRDefault="0010014F" w:rsidP="0010014F">
            <w:pPr>
              <w:jc w:val="both"/>
              <w:rPr>
                <w:rFonts w:ascii="Footlight MT Light" w:hAnsi="Footlight MT Light"/>
              </w:rPr>
            </w:pPr>
            <w:r w:rsidRPr="007474A0">
              <w:rPr>
                <w:rFonts w:ascii="Footlight MT Light" w:hAnsi="Footlight MT Light"/>
              </w:rPr>
              <w:t>Energy Transition and Revenue Sustainability Diagnostic</w:t>
            </w:r>
          </w:p>
        </w:tc>
        <w:tc>
          <w:tcPr>
            <w:tcW w:w="0" w:type="auto"/>
            <w:hideMark/>
          </w:tcPr>
          <w:p w14:paraId="258DB292" w14:textId="77777777" w:rsidR="0010014F" w:rsidRPr="007474A0" w:rsidRDefault="0010014F" w:rsidP="0010014F">
            <w:pPr>
              <w:jc w:val="both"/>
              <w:rPr>
                <w:rFonts w:ascii="Footlight MT Light" w:hAnsi="Footlight MT Light"/>
              </w:rPr>
            </w:pPr>
            <w:r w:rsidRPr="007474A0">
              <w:rPr>
                <w:rFonts w:ascii="Footlight MT Light" w:hAnsi="Footlight MT Light"/>
              </w:rPr>
              <w:t>Priority 3</w:t>
            </w:r>
          </w:p>
        </w:tc>
        <w:tc>
          <w:tcPr>
            <w:tcW w:w="0" w:type="auto"/>
            <w:hideMark/>
          </w:tcPr>
          <w:p w14:paraId="48085F55" w14:textId="77777777" w:rsidR="0010014F" w:rsidRPr="007474A0" w:rsidRDefault="0010014F" w:rsidP="0010014F">
            <w:pPr>
              <w:jc w:val="both"/>
              <w:rPr>
                <w:rFonts w:ascii="Footlight MT Light" w:hAnsi="Footlight MT Light"/>
              </w:rPr>
            </w:pPr>
            <w:r w:rsidRPr="007474A0">
              <w:rPr>
                <w:rFonts w:ascii="Footlight MT Light" w:hAnsi="Footlight MT Light"/>
              </w:rPr>
              <w:t>Year 4 (2027)</w:t>
            </w:r>
          </w:p>
        </w:tc>
        <w:tc>
          <w:tcPr>
            <w:tcW w:w="0" w:type="auto"/>
            <w:hideMark/>
          </w:tcPr>
          <w:p w14:paraId="043E26FC" w14:textId="7D3CD268"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16D180C3" w14:textId="77777777" w:rsidTr="00AE6BE0">
        <w:tc>
          <w:tcPr>
            <w:tcW w:w="0" w:type="auto"/>
            <w:hideMark/>
          </w:tcPr>
          <w:p w14:paraId="0A8ACCFE" w14:textId="77777777" w:rsidR="0010014F" w:rsidRPr="007474A0" w:rsidRDefault="0010014F" w:rsidP="0010014F">
            <w:pPr>
              <w:jc w:val="both"/>
              <w:rPr>
                <w:rFonts w:ascii="Footlight MT Light" w:hAnsi="Footlight MT Light"/>
              </w:rPr>
            </w:pPr>
            <w:r w:rsidRPr="007474A0">
              <w:rPr>
                <w:rFonts w:ascii="Footlight MT Light" w:hAnsi="Footlight MT Light"/>
              </w:rPr>
              <w:t>DR13</w:t>
            </w:r>
          </w:p>
        </w:tc>
        <w:tc>
          <w:tcPr>
            <w:tcW w:w="0" w:type="auto"/>
            <w:hideMark/>
          </w:tcPr>
          <w:p w14:paraId="09E6F016" w14:textId="77777777" w:rsidR="0010014F" w:rsidRPr="007474A0" w:rsidRDefault="0010014F" w:rsidP="0010014F">
            <w:pPr>
              <w:jc w:val="both"/>
              <w:rPr>
                <w:rFonts w:ascii="Footlight MT Light" w:hAnsi="Footlight MT Light"/>
              </w:rPr>
            </w:pPr>
            <w:r w:rsidRPr="007474A0">
              <w:rPr>
                <w:rFonts w:ascii="Footlight MT Light" w:hAnsi="Footlight MT Light"/>
              </w:rPr>
              <w:t>Legal and Fiscal Framework Diagnostic</w:t>
            </w:r>
          </w:p>
        </w:tc>
        <w:tc>
          <w:tcPr>
            <w:tcW w:w="0" w:type="auto"/>
            <w:hideMark/>
          </w:tcPr>
          <w:p w14:paraId="7B953E3A" w14:textId="77777777" w:rsidR="0010014F" w:rsidRPr="007474A0" w:rsidRDefault="0010014F" w:rsidP="0010014F">
            <w:pPr>
              <w:jc w:val="both"/>
              <w:rPr>
                <w:rFonts w:ascii="Footlight MT Light" w:hAnsi="Footlight MT Light"/>
              </w:rPr>
            </w:pPr>
            <w:r w:rsidRPr="007474A0">
              <w:rPr>
                <w:rFonts w:ascii="Footlight MT Light" w:hAnsi="Footlight MT Light"/>
              </w:rPr>
              <w:t>Priority 3</w:t>
            </w:r>
          </w:p>
        </w:tc>
        <w:tc>
          <w:tcPr>
            <w:tcW w:w="0" w:type="auto"/>
            <w:hideMark/>
          </w:tcPr>
          <w:p w14:paraId="278126CA" w14:textId="222E5FE8" w:rsidR="0010014F" w:rsidRPr="007474A0" w:rsidRDefault="0010014F" w:rsidP="0010014F">
            <w:pPr>
              <w:jc w:val="both"/>
              <w:rPr>
                <w:rFonts w:ascii="Footlight MT Light" w:hAnsi="Footlight MT Light"/>
              </w:rPr>
            </w:pPr>
            <w:r w:rsidRPr="007474A0">
              <w:rPr>
                <w:rFonts w:ascii="Footlight MT Light" w:hAnsi="Footlight MT Light"/>
              </w:rPr>
              <w:t>Year 4</w:t>
            </w:r>
            <w:r w:rsidR="000E2D4D" w:rsidRPr="007474A0">
              <w:rPr>
                <w:rFonts w:ascii="Footlight MT Light" w:hAnsi="Footlight MT Light"/>
              </w:rPr>
              <w:t>-</w:t>
            </w:r>
            <w:r w:rsidRPr="007474A0">
              <w:rPr>
                <w:rFonts w:ascii="Footlight MT Light" w:hAnsi="Footlight MT Light"/>
              </w:rPr>
              <w:t>5 (2027</w:t>
            </w:r>
            <w:r w:rsidR="000E2D4D" w:rsidRPr="007474A0">
              <w:rPr>
                <w:rFonts w:ascii="Footlight MT Light" w:hAnsi="Footlight MT Light"/>
              </w:rPr>
              <w:t>-</w:t>
            </w:r>
            <w:r w:rsidRPr="007474A0">
              <w:rPr>
                <w:rFonts w:ascii="Footlight MT Light" w:hAnsi="Footlight MT Light"/>
              </w:rPr>
              <w:t>2028)</w:t>
            </w:r>
          </w:p>
        </w:tc>
        <w:tc>
          <w:tcPr>
            <w:tcW w:w="0" w:type="auto"/>
            <w:hideMark/>
          </w:tcPr>
          <w:p w14:paraId="20B9E6A1" w14:textId="1D6C2DA3"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59878897" w14:textId="77777777" w:rsidTr="00AE6BE0">
        <w:tc>
          <w:tcPr>
            <w:tcW w:w="0" w:type="auto"/>
            <w:hideMark/>
          </w:tcPr>
          <w:p w14:paraId="7E457D3F" w14:textId="77777777" w:rsidR="0010014F" w:rsidRPr="007474A0" w:rsidRDefault="0010014F" w:rsidP="0010014F">
            <w:pPr>
              <w:jc w:val="both"/>
              <w:rPr>
                <w:rFonts w:ascii="Footlight MT Light" w:hAnsi="Footlight MT Light"/>
              </w:rPr>
            </w:pPr>
            <w:r w:rsidRPr="007474A0">
              <w:rPr>
                <w:rFonts w:ascii="Footlight MT Light" w:hAnsi="Footlight MT Light"/>
              </w:rPr>
              <w:t>DR14</w:t>
            </w:r>
          </w:p>
        </w:tc>
        <w:tc>
          <w:tcPr>
            <w:tcW w:w="0" w:type="auto"/>
            <w:hideMark/>
          </w:tcPr>
          <w:p w14:paraId="4AE2D3DF" w14:textId="77777777" w:rsidR="0010014F" w:rsidRPr="007474A0" w:rsidRDefault="0010014F" w:rsidP="0010014F">
            <w:pPr>
              <w:jc w:val="both"/>
              <w:rPr>
                <w:rFonts w:ascii="Footlight MT Light" w:hAnsi="Footlight MT Light"/>
              </w:rPr>
            </w:pPr>
            <w:r w:rsidRPr="007474A0">
              <w:rPr>
                <w:rFonts w:ascii="Footlight MT Light" w:hAnsi="Footlight MT Light"/>
              </w:rPr>
              <w:t>Production and Export Data Diagnostic</w:t>
            </w:r>
          </w:p>
        </w:tc>
        <w:tc>
          <w:tcPr>
            <w:tcW w:w="0" w:type="auto"/>
            <w:hideMark/>
          </w:tcPr>
          <w:p w14:paraId="7AE6E0C2" w14:textId="77777777" w:rsidR="0010014F" w:rsidRPr="007474A0" w:rsidRDefault="0010014F" w:rsidP="0010014F">
            <w:pPr>
              <w:jc w:val="both"/>
              <w:rPr>
                <w:rFonts w:ascii="Footlight MT Light" w:hAnsi="Footlight MT Light"/>
              </w:rPr>
            </w:pPr>
            <w:r w:rsidRPr="007474A0">
              <w:rPr>
                <w:rFonts w:ascii="Footlight MT Light" w:hAnsi="Footlight MT Light"/>
              </w:rPr>
              <w:t>Priority 3</w:t>
            </w:r>
          </w:p>
        </w:tc>
        <w:tc>
          <w:tcPr>
            <w:tcW w:w="0" w:type="auto"/>
            <w:hideMark/>
          </w:tcPr>
          <w:p w14:paraId="06496F03" w14:textId="77777777" w:rsidR="0010014F" w:rsidRPr="007474A0" w:rsidRDefault="0010014F" w:rsidP="0010014F">
            <w:pPr>
              <w:jc w:val="both"/>
              <w:rPr>
                <w:rFonts w:ascii="Footlight MT Light" w:hAnsi="Footlight MT Light"/>
              </w:rPr>
            </w:pPr>
            <w:r w:rsidRPr="007474A0">
              <w:rPr>
                <w:rFonts w:ascii="Footlight MT Light" w:hAnsi="Footlight MT Light"/>
              </w:rPr>
              <w:t>Year 5 (2028)</w:t>
            </w:r>
          </w:p>
        </w:tc>
        <w:tc>
          <w:tcPr>
            <w:tcW w:w="0" w:type="auto"/>
            <w:hideMark/>
          </w:tcPr>
          <w:p w14:paraId="4A34755F" w14:textId="070D5023"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r w:rsidR="0010014F" w:rsidRPr="007474A0" w14:paraId="37D9D159" w14:textId="77777777" w:rsidTr="00AE6BE0">
        <w:tc>
          <w:tcPr>
            <w:tcW w:w="0" w:type="auto"/>
            <w:hideMark/>
          </w:tcPr>
          <w:p w14:paraId="3F8FE2D8" w14:textId="77777777" w:rsidR="0010014F" w:rsidRPr="007474A0" w:rsidRDefault="0010014F" w:rsidP="0010014F">
            <w:pPr>
              <w:jc w:val="both"/>
              <w:rPr>
                <w:rFonts w:ascii="Footlight MT Light" w:hAnsi="Footlight MT Light"/>
              </w:rPr>
            </w:pPr>
            <w:r w:rsidRPr="007474A0">
              <w:rPr>
                <w:rFonts w:ascii="Footlight MT Light" w:hAnsi="Footlight MT Light"/>
              </w:rPr>
              <w:t>DR15</w:t>
            </w:r>
          </w:p>
        </w:tc>
        <w:tc>
          <w:tcPr>
            <w:tcW w:w="0" w:type="auto"/>
            <w:hideMark/>
          </w:tcPr>
          <w:p w14:paraId="0DFE5815" w14:textId="77777777" w:rsidR="0010014F" w:rsidRPr="007474A0" w:rsidRDefault="0010014F" w:rsidP="0010014F">
            <w:pPr>
              <w:jc w:val="both"/>
              <w:rPr>
                <w:rFonts w:ascii="Footlight MT Light" w:hAnsi="Footlight MT Light"/>
              </w:rPr>
            </w:pPr>
            <w:r w:rsidRPr="007474A0">
              <w:rPr>
                <w:rFonts w:ascii="Footlight MT Light" w:hAnsi="Footlight MT Light"/>
              </w:rPr>
              <w:t>Corruption Risk Assessment Diagnostic</w:t>
            </w:r>
          </w:p>
        </w:tc>
        <w:tc>
          <w:tcPr>
            <w:tcW w:w="0" w:type="auto"/>
            <w:hideMark/>
          </w:tcPr>
          <w:p w14:paraId="7185C869" w14:textId="77777777" w:rsidR="0010014F" w:rsidRPr="007474A0" w:rsidRDefault="0010014F" w:rsidP="0010014F">
            <w:pPr>
              <w:jc w:val="both"/>
              <w:rPr>
                <w:rFonts w:ascii="Footlight MT Light" w:hAnsi="Footlight MT Light"/>
              </w:rPr>
            </w:pPr>
            <w:r w:rsidRPr="007474A0">
              <w:rPr>
                <w:rFonts w:ascii="Footlight MT Light" w:hAnsi="Footlight MT Light"/>
              </w:rPr>
              <w:t>Priority 3</w:t>
            </w:r>
          </w:p>
        </w:tc>
        <w:tc>
          <w:tcPr>
            <w:tcW w:w="0" w:type="auto"/>
            <w:hideMark/>
          </w:tcPr>
          <w:p w14:paraId="3466597C" w14:textId="77777777" w:rsidR="0010014F" w:rsidRPr="007474A0" w:rsidRDefault="0010014F" w:rsidP="0010014F">
            <w:pPr>
              <w:jc w:val="both"/>
              <w:rPr>
                <w:rFonts w:ascii="Footlight MT Light" w:hAnsi="Footlight MT Light"/>
              </w:rPr>
            </w:pPr>
            <w:r w:rsidRPr="007474A0">
              <w:rPr>
                <w:rFonts w:ascii="Footlight MT Light" w:hAnsi="Footlight MT Light"/>
              </w:rPr>
              <w:t>Year 5 (2028)</w:t>
            </w:r>
          </w:p>
        </w:tc>
        <w:tc>
          <w:tcPr>
            <w:tcW w:w="0" w:type="auto"/>
            <w:hideMark/>
          </w:tcPr>
          <w:p w14:paraId="5583AEE8" w14:textId="2839C147" w:rsidR="0010014F" w:rsidRPr="007474A0" w:rsidRDefault="0010014F" w:rsidP="0010014F">
            <w:pPr>
              <w:jc w:val="both"/>
              <w:rPr>
                <w:rFonts w:ascii="Footlight MT Light" w:hAnsi="Footlight MT Light"/>
              </w:rPr>
            </w:pPr>
            <w:r w:rsidRPr="007474A0">
              <w:rPr>
                <w:rFonts w:ascii="Times New Roman" w:hAnsi="Times New Roman" w:cs="Times New Roman"/>
              </w:rPr>
              <w:t>₦</w:t>
            </w:r>
            <w:r w:rsidRPr="007474A0">
              <w:rPr>
                <w:rFonts w:ascii="Times New Roman" w:hAnsi="Times New Roman" w:cs="Times New Roman"/>
                <w:lang w:val="en-US"/>
              </w:rPr>
              <w:t>xx</w:t>
            </w:r>
            <w:r w:rsidRPr="007474A0">
              <w:rPr>
                <w:rFonts w:ascii="Footlight MT Light" w:hAnsi="Footlight MT Light"/>
              </w:rPr>
              <w:t xml:space="preserve"> million</w:t>
            </w:r>
          </w:p>
        </w:tc>
      </w:tr>
    </w:tbl>
    <w:p w14:paraId="223FE202" w14:textId="77777777" w:rsidR="0010014F" w:rsidRPr="007474A0" w:rsidRDefault="0010014F" w:rsidP="00371312">
      <w:pPr>
        <w:spacing w:after="0" w:line="240" w:lineRule="auto"/>
        <w:jc w:val="both"/>
        <w:rPr>
          <w:rFonts w:ascii="Footlight MT Light" w:hAnsi="Footlight MT Light"/>
          <w:b/>
          <w:bCs/>
        </w:rPr>
      </w:pPr>
    </w:p>
    <w:p w14:paraId="3FF76076" w14:textId="77777777" w:rsidR="000E2D4D" w:rsidRPr="007474A0" w:rsidRDefault="000E2D4D" w:rsidP="00371312">
      <w:pPr>
        <w:spacing w:after="0" w:line="240" w:lineRule="auto"/>
        <w:jc w:val="both"/>
        <w:rPr>
          <w:rFonts w:ascii="Footlight MT Light" w:hAnsi="Footlight MT Light"/>
          <w:b/>
          <w:bCs/>
        </w:rPr>
      </w:pPr>
    </w:p>
    <w:p w14:paraId="78A95800" w14:textId="77777777" w:rsidR="000E2D4D" w:rsidRPr="007474A0" w:rsidRDefault="000E2D4D" w:rsidP="00371312">
      <w:pPr>
        <w:spacing w:after="0" w:line="240" w:lineRule="auto"/>
        <w:jc w:val="both"/>
        <w:rPr>
          <w:rFonts w:ascii="Footlight MT Light" w:hAnsi="Footlight MT Light"/>
          <w:b/>
          <w:bCs/>
        </w:rPr>
      </w:pPr>
    </w:p>
    <w:p w14:paraId="469F215E" w14:textId="77777777" w:rsidR="000E2D4D" w:rsidRPr="007474A0" w:rsidRDefault="000E2D4D" w:rsidP="00371312">
      <w:pPr>
        <w:spacing w:after="0" w:line="240" w:lineRule="auto"/>
        <w:jc w:val="both"/>
        <w:rPr>
          <w:rFonts w:ascii="Footlight MT Light" w:hAnsi="Footlight MT Light"/>
          <w:b/>
          <w:bCs/>
        </w:rPr>
      </w:pPr>
    </w:p>
    <w:p w14:paraId="7E98B08A" w14:textId="77777777" w:rsidR="000E2D4D" w:rsidRPr="007474A0" w:rsidRDefault="000E2D4D" w:rsidP="00371312">
      <w:pPr>
        <w:spacing w:after="0" w:line="240" w:lineRule="auto"/>
        <w:jc w:val="both"/>
        <w:rPr>
          <w:rFonts w:ascii="Footlight MT Light" w:hAnsi="Footlight MT Light"/>
          <w:b/>
          <w:bCs/>
        </w:rPr>
      </w:pPr>
    </w:p>
    <w:p w14:paraId="3A411FB8" w14:textId="61CFDE86" w:rsidR="00371312" w:rsidRPr="007474A0" w:rsidRDefault="00371312" w:rsidP="00371312">
      <w:pPr>
        <w:spacing w:after="0" w:line="240" w:lineRule="auto"/>
        <w:jc w:val="both"/>
        <w:rPr>
          <w:rFonts w:ascii="Footlight MT Light" w:hAnsi="Footlight MT Light"/>
          <w:b/>
          <w:bCs/>
        </w:rPr>
      </w:pPr>
      <w:r w:rsidRPr="007474A0">
        <w:rPr>
          <w:rFonts w:ascii="Footlight MT Light" w:hAnsi="Footlight MT Light"/>
          <w:b/>
          <w:bCs/>
        </w:rPr>
        <w:lastRenderedPageBreak/>
        <w:t>Annex C: Template for Diagnostic Review Terms of Reference</w:t>
      </w:r>
    </w:p>
    <w:p w14:paraId="374B726B" w14:textId="77777777" w:rsidR="0010014F" w:rsidRPr="007474A0" w:rsidRDefault="0010014F" w:rsidP="00371312">
      <w:pPr>
        <w:spacing w:after="0" w:line="240" w:lineRule="auto"/>
        <w:jc w:val="both"/>
        <w:rPr>
          <w:rFonts w:ascii="Footlight MT Light" w:hAnsi="Footlight MT Light"/>
          <w:b/>
          <w:bCs/>
        </w:rPr>
      </w:pPr>
    </w:p>
    <w:p w14:paraId="6F6AAE42" w14:textId="14B31CA9"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 xml:space="preserve">NEITI Diagnostic Review </w:t>
      </w:r>
      <w:r w:rsidR="00E874B9" w:rsidRPr="007474A0">
        <w:rPr>
          <w:rFonts w:ascii="Footlight MT Light" w:hAnsi="Footlight MT Light"/>
          <w:b/>
          <w:bCs/>
        </w:rPr>
        <w:t>-</w:t>
      </w:r>
      <w:r w:rsidRPr="007474A0">
        <w:rPr>
          <w:rFonts w:ascii="Footlight MT Light" w:hAnsi="Footlight MT Light"/>
          <w:b/>
          <w:bCs/>
        </w:rPr>
        <w:t>Terms of Reference</w:t>
      </w:r>
    </w:p>
    <w:p w14:paraId="6AAC00B3" w14:textId="17BEB6CD" w:rsidR="00371312" w:rsidRPr="007474A0" w:rsidRDefault="00371312" w:rsidP="00371312">
      <w:pPr>
        <w:spacing w:after="0" w:line="240" w:lineRule="auto"/>
        <w:jc w:val="both"/>
        <w:rPr>
          <w:rFonts w:ascii="Footlight MT Light" w:hAnsi="Footlight MT Light"/>
          <w:lang w:val="en-US"/>
        </w:rPr>
      </w:pPr>
      <w:r w:rsidRPr="007474A0">
        <w:rPr>
          <w:rFonts w:ascii="Footlight MT Light" w:hAnsi="Footlight MT Light"/>
          <w:b/>
          <w:bCs/>
        </w:rPr>
        <w:t>1. Title:</w:t>
      </w:r>
      <w:r w:rsidRPr="007474A0">
        <w:rPr>
          <w:rFonts w:ascii="Footlight MT Light" w:hAnsi="Footlight MT Light"/>
        </w:rPr>
        <w:t> </w:t>
      </w:r>
    </w:p>
    <w:p w14:paraId="63A3D46D" w14:textId="1CC1C392"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2. Background and Rationale:</w:t>
      </w:r>
      <w:r w:rsidRPr="007474A0">
        <w:rPr>
          <w:rFonts w:ascii="Footlight MT Light" w:hAnsi="Footlight MT Light"/>
        </w:rPr>
        <w:t> </w:t>
      </w:r>
    </w:p>
    <w:p w14:paraId="1F194E0A" w14:textId="06379E96"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3. Objective:</w:t>
      </w:r>
      <w:r w:rsidRPr="007474A0">
        <w:rPr>
          <w:rFonts w:ascii="Footlight MT Light" w:hAnsi="Footlight MT Light"/>
        </w:rPr>
        <w:t> </w:t>
      </w:r>
    </w:p>
    <w:p w14:paraId="28D39373" w14:textId="530A61DA"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4. Scope of Work:</w:t>
      </w:r>
      <w:r w:rsidRPr="007474A0">
        <w:rPr>
          <w:rFonts w:ascii="Footlight MT Light" w:hAnsi="Footlight MT Light"/>
        </w:rPr>
        <w:t> </w:t>
      </w:r>
    </w:p>
    <w:p w14:paraId="57CC76FF" w14:textId="33C26974"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5. Key Questions:</w:t>
      </w:r>
      <w:r w:rsidRPr="007474A0">
        <w:rPr>
          <w:rFonts w:ascii="Footlight MT Light" w:hAnsi="Footlight MT Light"/>
        </w:rPr>
        <w:t> </w:t>
      </w:r>
    </w:p>
    <w:p w14:paraId="59FDF4C5" w14:textId="4904B255"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6. Methodology:</w:t>
      </w:r>
      <w:r w:rsidRPr="007474A0">
        <w:rPr>
          <w:rFonts w:ascii="Footlight MT Light" w:hAnsi="Footlight MT Light"/>
        </w:rPr>
        <w:t> </w:t>
      </w:r>
    </w:p>
    <w:p w14:paraId="7EA40520" w14:textId="5D639F6D"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7. Deliverables:</w:t>
      </w:r>
      <w:r w:rsidRPr="007474A0">
        <w:rPr>
          <w:rFonts w:ascii="Footlight MT Light" w:hAnsi="Footlight MT Light"/>
        </w:rPr>
        <w:t> </w:t>
      </w:r>
    </w:p>
    <w:p w14:paraId="75659B7A" w14:textId="4F2DAAE3"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8. Timeline:</w:t>
      </w:r>
      <w:r w:rsidRPr="007474A0">
        <w:rPr>
          <w:rFonts w:ascii="Footlight MT Light" w:hAnsi="Footlight MT Light"/>
        </w:rPr>
        <w:t> </w:t>
      </w:r>
    </w:p>
    <w:p w14:paraId="560A8517" w14:textId="3AC4C357"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9. Qualifications:</w:t>
      </w:r>
    </w:p>
    <w:p w14:paraId="6CA0A13D" w14:textId="01096588"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10. Reporting:</w:t>
      </w:r>
      <w:r w:rsidRPr="007474A0">
        <w:rPr>
          <w:rFonts w:ascii="Footlight MT Light" w:hAnsi="Footlight MT Light"/>
        </w:rPr>
        <w:t> </w:t>
      </w:r>
    </w:p>
    <w:p w14:paraId="695691DA" w14:textId="25ACFE53" w:rsidR="00371312" w:rsidRPr="007474A0" w:rsidRDefault="00371312" w:rsidP="00371312">
      <w:pPr>
        <w:spacing w:after="0" w:line="240" w:lineRule="auto"/>
        <w:jc w:val="both"/>
        <w:rPr>
          <w:rFonts w:ascii="Footlight MT Light" w:hAnsi="Footlight MT Light"/>
        </w:rPr>
      </w:pPr>
      <w:r w:rsidRPr="007474A0">
        <w:rPr>
          <w:rFonts w:ascii="Footlight MT Light" w:hAnsi="Footlight MT Light"/>
          <w:b/>
          <w:bCs/>
        </w:rPr>
        <w:t>11. Budget:</w:t>
      </w:r>
      <w:r w:rsidRPr="007474A0">
        <w:rPr>
          <w:rFonts w:ascii="Footlight MT Light" w:hAnsi="Footlight MT Light"/>
        </w:rPr>
        <w:t> </w:t>
      </w:r>
    </w:p>
    <w:p w14:paraId="3926393A" w14:textId="27E0B013" w:rsidR="00371312" w:rsidRPr="00371312" w:rsidRDefault="00371312" w:rsidP="00371312">
      <w:pPr>
        <w:spacing w:after="0" w:line="240" w:lineRule="auto"/>
        <w:jc w:val="both"/>
        <w:rPr>
          <w:rFonts w:ascii="Footlight MT Light" w:hAnsi="Footlight MT Light"/>
        </w:rPr>
      </w:pPr>
      <w:r w:rsidRPr="007474A0">
        <w:rPr>
          <w:rFonts w:ascii="Footlight MT Light" w:hAnsi="Footlight MT Light"/>
          <w:b/>
          <w:bCs/>
        </w:rPr>
        <w:t>12. Approval:</w:t>
      </w:r>
      <w:r w:rsidRPr="00371312">
        <w:rPr>
          <w:rFonts w:ascii="Footlight MT Light" w:hAnsi="Footlight MT Light"/>
        </w:rPr>
        <w:t> </w:t>
      </w:r>
    </w:p>
    <w:p w14:paraId="1E44A3BC" w14:textId="77777777" w:rsidR="00371312" w:rsidRPr="00E71E74" w:rsidRDefault="00371312" w:rsidP="00371312">
      <w:pPr>
        <w:spacing w:after="0" w:line="240" w:lineRule="auto"/>
        <w:jc w:val="both"/>
        <w:rPr>
          <w:rFonts w:ascii="Footlight MT Light" w:hAnsi="Footlight MT Light"/>
        </w:rPr>
      </w:pPr>
    </w:p>
    <w:sectPr w:rsidR="00371312" w:rsidRPr="00E71E74" w:rsidSect="00E874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82C"/>
    <w:multiLevelType w:val="multilevel"/>
    <w:tmpl w:val="16BA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6361D"/>
    <w:multiLevelType w:val="multilevel"/>
    <w:tmpl w:val="7436C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33375"/>
    <w:multiLevelType w:val="multilevel"/>
    <w:tmpl w:val="8FA6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C73DF"/>
    <w:multiLevelType w:val="multilevel"/>
    <w:tmpl w:val="22CC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9D1C73"/>
    <w:multiLevelType w:val="multilevel"/>
    <w:tmpl w:val="2F9A8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D7C9A"/>
    <w:multiLevelType w:val="multilevel"/>
    <w:tmpl w:val="E914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C55D9"/>
    <w:multiLevelType w:val="multilevel"/>
    <w:tmpl w:val="6C20921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BC7020"/>
    <w:multiLevelType w:val="multilevel"/>
    <w:tmpl w:val="B7D28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496A46"/>
    <w:multiLevelType w:val="multilevel"/>
    <w:tmpl w:val="859A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5274C2"/>
    <w:multiLevelType w:val="multilevel"/>
    <w:tmpl w:val="0E96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280646"/>
    <w:multiLevelType w:val="multilevel"/>
    <w:tmpl w:val="C0BC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94794B"/>
    <w:multiLevelType w:val="multilevel"/>
    <w:tmpl w:val="232E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C934C3"/>
    <w:multiLevelType w:val="multilevel"/>
    <w:tmpl w:val="B71AF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895C92"/>
    <w:multiLevelType w:val="multilevel"/>
    <w:tmpl w:val="11F8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294507"/>
    <w:multiLevelType w:val="multilevel"/>
    <w:tmpl w:val="C8A64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FC571E"/>
    <w:multiLevelType w:val="multilevel"/>
    <w:tmpl w:val="B1B8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4871BA"/>
    <w:multiLevelType w:val="multilevel"/>
    <w:tmpl w:val="93B2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A7EE7"/>
    <w:multiLevelType w:val="multilevel"/>
    <w:tmpl w:val="6658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B313E1"/>
    <w:multiLevelType w:val="multilevel"/>
    <w:tmpl w:val="AC5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46729E"/>
    <w:multiLevelType w:val="multilevel"/>
    <w:tmpl w:val="E0CA2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C719A0"/>
    <w:multiLevelType w:val="multilevel"/>
    <w:tmpl w:val="A01A9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543EA5"/>
    <w:multiLevelType w:val="multilevel"/>
    <w:tmpl w:val="0258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EB34C3"/>
    <w:multiLevelType w:val="multilevel"/>
    <w:tmpl w:val="CED2F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7A1370"/>
    <w:multiLevelType w:val="multilevel"/>
    <w:tmpl w:val="B0180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7353C7"/>
    <w:multiLevelType w:val="multilevel"/>
    <w:tmpl w:val="94BC6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7C0E19"/>
    <w:multiLevelType w:val="multilevel"/>
    <w:tmpl w:val="F60A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444E"/>
    <w:multiLevelType w:val="multilevel"/>
    <w:tmpl w:val="5C245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2777528">
    <w:abstractNumId w:val="15"/>
  </w:num>
  <w:num w:numId="2" w16cid:durableId="1149830382">
    <w:abstractNumId w:val="20"/>
  </w:num>
  <w:num w:numId="3" w16cid:durableId="1621453311">
    <w:abstractNumId w:val="23"/>
  </w:num>
  <w:num w:numId="4" w16cid:durableId="186452602">
    <w:abstractNumId w:val="21"/>
  </w:num>
  <w:num w:numId="5" w16cid:durableId="1711224262">
    <w:abstractNumId w:val="0"/>
  </w:num>
  <w:num w:numId="6" w16cid:durableId="366104508">
    <w:abstractNumId w:val="2"/>
  </w:num>
  <w:num w:numId="7" w16cid:durableId="989216881">
    <w:abstractNumId w:val="13"/>
  </w:num>
  <w:num w:numId="8" w16cid:durableId="954943201">
    <w:abstractNumId w:val="18"/>
  </w:num>
  <w:num w:numId="9" w16cid:durableId="1560676409">
    <w:abstractNumId w:val="5"/>
  </w:num>
  <w:num w:numId="10" w16cid:durableId="2075278789">
    <w:abstractNumId w:val="9"/>
  </w:num>
  <w:num w:numId="11" w16cid:durableId="1056931534">
    <w:abstractNumId w:val="16"/>
  </w:num>
  <w:num w:numId="12" w16cid:durableId="451096991">
    <w:abstractNumId w:val="8"/>
  </w:num>
  <w:num w:numId="13" w16cid:durableId="1716152211">
    <w:abstractNumId w:val="11"/>
  </w:num>
  <w:num w:numId="14" w16cid:durableId="2122874102">
    <w:abstractNumId w:val="19"/>
  </w:num>
  <w:num w:numId="15" w16cid:durableId="1401098858">
    <w:abstractNumId w:val="25"/>
  </w:num>
  <w:num w:numId="16" w16cid:durableId="264845077">
    <w:abstractNumId w:val="12"/>
  </w:num>
  <w:num w:numId="17" w16cid:durableId="767507788">
    <w:abstractNumId w:val="17"/>
  </w:num>
  <w:num w:numId="18" w16cid:durableId="972296313">
    <w:abstractNumId w:val="14"/>
  </w:num>
  <w:num w:numId="19" w16cid:durableId="1670404741">
    <w:abstractNumId w:val="22"/>
  </w:num>
  <w:num w:numId="20" w16cid:durableId="1836875123">
    <w:abstractNumId w:val="4"/>
  </w:num>
  <w:num w:numId="21" w16cid:durableId="1263948842">
    <w:abstractNumId w:val="24"/>
  </w:num>
  <w:num w:numId="22" w16cid:durableId="1477340015">
    <w:abstractNumId w:val="26"/>
  </w:num>
  <w:num w:numId="23" w16cid:durableId="307133271">
    <w:abstractNumId w:val="7"/>
  </w:num>
  <w:num w:numId="24" w16cid:durableId="1759789775">
    <w:abstractNumId w:val="10"/>
  </w:num>
  <w:num w:numId="25" w16cid:durableId="863516433">
    <w:abstractNumId w:val="1"/>
  </w:num>
  <w:num w:numId="26" w16cid:durableId="794909908">
    <w:abstractNumId w:val="3"/>
  </w:num>
  <w:num w:numId="27" w16cid:durableId="1223558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312"/>
    <w:rsid w:val="000E2D4D"/>
    <w:rsid w:val="0010014F"/>
    <w:rsid w:val="002A436C"/>
    <w:rsid w:val="00371312"/>
    <w:rsid w:val="004D09B9"/>
    <w:rsid w:val="00697A34"/>
    <w:rsid w:val="007474A0"/>
    <w:rsid w:val="00774CA4"/>
    <w:rsid w:val="00795435"/>
    <w:rsid w:val="008F3683"/>
    <w:rsid w:val="008F7175"/>
    <w:rsid w:val="00986547"/>
    <w:rsid w:val="00A65E8B"/>
    <w:rsid w:val="00AE6BE0"/>
    <w:rsid w:val="00B60EF9"/>
    <w:rsid w:val="00BC7C60"/>
    <w:rsid w:val="00BF33B2"/>
    <w:rsid w:val="00C513BA"/>
    <w:rsid w:val="00DF176F"/>
    <w:rsid w:val="00E05D40"/>
    <w:rsid w:val="00E71E74"/>
    <w:rsid w:val="00E874B9"/>
  </w:rsids>
  <m:mathPr>
    <m:mathFont m:val="Cambria Math"/>
    <m:brkBin m:val="before"/>
    <m:brkBinSub m:val="--"/>
    <m:smallFrac m:val="0"/>
    <m:dispDef/>
    <m:lMargin m:val="0"/>
    <m:rMargin m:val="0"/>
    <m:defJc m:val="centerGroup"/>
    <m:wrapIndent m:val="1440"/>
    <m:intLim m:val="subSup"/>
    <m:naryLim m:val="undOvr"/>
  </m:mathPr>
  <w:themeFontLang w:val="en-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BCBBE"/>
  <w15:chartTrackingRefBased/>
  <w15:docId w15:val="{D7A38792-29D2-46A9-A7FB-AA2BDFFD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713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G"/>
      <w14:ligatures w14:val="none"/>
    </w:rPr>
  </w:style>
  <w:style w:type="paragraph" w:styleId="Heading2">
    <w:name w:val="heading 2"/>
    <w:basedOn w:val="Normal"/>
    <w:link w:val="Heading2Char"/>
    <w:uiPriority w:val="9"/>
    <w:qFormat/>
    <w:rsid w:val="0037131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NG"/>
      <w14:ligatures w14:val="none"/>
    </w:rPr>
  </w:style>
  <w:style w:type="paragraph" w:styleId="Heading3">
    <w:name w:val="heading 3"/>
    <w:basedOn w:val="Normal"/>
    <w:link w:val="Heading3Char"/>
    <w:uiPriority w:val="9"/>
    <w:qFormat/>
    <w:rsid w:val="0037131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NG"/>
      <w14:ligatures w14:val="none"/>
    </w:rPr>
  </w:style>
  <w:style w:type="paragraph" w:styleId="Heading4">
    <w:name w:val="heading 4"/>
    <w:basedOn w:val="Normal"/>
    <w:link w:val="Heading4Char"/>
    <w:uiPriority w:val="9"/>
    <w:qFormat/>
    <w:rsid w:val="00371312"/>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N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312"/>
    <w:rPr>
      <w:rFonts w:ascii="Times New Roman" w:eastAsia="Times New Roman" w:hAnsi="Times New Roman" w:cs="Times New Roman"/>
      <w:b/>
      <w:bCs/>
      <w:kern w:val="36"/>
      <w:sz w:val="48"/>
      <w:szCs w:val="48"/>
      <w:lang w:val="en-NG" w:eastAsia="en-NG"/>
      <w14:ligatures w14:val="none"/>
    </w:rPr>
  </w:style>
  <w:style w:type="character" w:customStyle="1" w:styleId="Heading2Char">
    <w:name w:val="Heading 2 Char"/>
    <w:basedOn w:val="DefaultParagraphFont"/>
    <w:link w:val="Heading2"/>
    <w:uiPriority w:val="9"/>
    <w:rsid w:val="00371312"/>
    <w:rPr>
      <w:rFonts w:ascii="Times New Roman" w:eastAsia="Times New Roman" w:hAnsi="Times New Roman" w:cs="Times New Roman"/>
      <w:b/>
      <w:bCs/>
      <w:kern w:val="0"/>
      <w:sz w:val="36"/>
      <w:szCs w:val="36"/>
      <w:lang w:val="en-NG" w:eastAsia="en-NG"/>
      <w14:ligatures w14:val="none"/>
    </w:rPr>
  </w:style>
  <w:style w:type="character" w:customStyle="1" w:styleId="Heading3Char">
    <w:name w:val="Heading 3 Char"/>
    <w:basedOn w:val="DefaultParagraphFont"/>
    <w:link w:val="Heading3"/>
    <w:uiPriority w:val="9"/>
    <w:rsid w:val="00371312"/>
    <w:rPr>
      <w:rFonts w:ascii="Times New Roman" w:eastAsia="Times New Roman" w:hAnsi="Times New Roman" w:cs="Times New Roman"/>
      <w:b/>
      <w:bCs/>
      <w:kern w:val="0"/>
      <w:sz w:val="27"/>
      <w:szCs w:val="27"/>
      <w:lang w:val="en-NG" w:eastAsia="en-NG"/>
      <w14:ligatures w14:val="none"/>
    </w:rPr>
  </w:style>
  <w:style w:type="character" w:customStyle="1" w:styleId="Heading4Char">
    <w:name w:val="Heading 4 Char"/>
    <w:basedOn w:val="DefaultParagraphFont"/>
    <w:link w:val="Heading4"/>
    <w:uiPriority w:val="9"/>
    <w:rsid w:val="00371312"/>
    <w:rPr>
      <w:rFonts w:ascii="Times New Roman" w:eastAsia="Times New Roman" w:hAnsi="Times New Roman" w:cs="Times New Roman"/>
      <w:b/>
      <w:bCs/>
      <w:kern w:val="0"/>
      <w:sz w:val="24"/>
      <w:szCs w:val="24"/>
      <w:lang w:val="en-NG" w:eastAsia="en-NG"/>
      <w14:ligatures w14:val="none"/>
    </w:rPr>
  </w:style>
  <w:style w:type="paragraph" w:customStyle="1" w:styleId="msonormal0">
    <w:name w:val="msonormal"/>
    <w:basedOn w:val="Normal"/>
    <w:rsid w:val="00371312"/>
    <w:pPr>
      <w:spacing w:before="100" w:beforeAutospacing="1" w:after="100" w:afterAutospacing="1" w:line="240" w:lineRule="auto"/>
    </w:pPr>
    <w:rPr>
      <w:rFonts w:ascii="Times New Roman" w:eastAsia="Times New Roman" w:hAnsi="Times New Roman" w:cs="Times New Roman"/>
      <w:kern w:val="0"/>
      <w:sz w:val="24"/>
      <w:szCs w:val="24"/>
      <w:lang w:eastAsia="en-NG"/>
      <w14:ligatures w14:val="none"/>
    </w:rPr>
  </w:style>
  <w:style w:type="paragraph" w:customStyle="1" w:styleId="ds-markdown-paragraph">
    <w:name w:val="ds-markdown-paragraph"/>
    <w:basedOn w:val="Normal"/>
    <w:rsid w:val="00371312"/>
    <w:pPr>
      <w:spacing w:before="100" w:beforeAutospacing="1" w:after="100" w:afterAutospacing="1" w:line="240" w:lineRule="auto"/>
    </w:pPr>
    <w:rPr>
      <w:rFonts w:ascii="Times New Roman" w:eastAsia="Times New Roman" w:hAnsi="Times New Roman" w:cs="Times New Roman"/>
      <w:kern w:val="0"/>
      <w:sz w:val="24"/>
      <w:szCs w:val="24"/>
      <w:lang w:eastAsia="en-NG"/>
      <w14:ligatures w14:val="none"/>
    </w:rPr>
  </w:style>
  <w:style w:type="character" w:styleId="Strong">
    <w:name w:val="Strong"/>
    <w:basedOn w:val="DefaultParagraphFont"/>
    <w:uiPriority w:val="22"/>
    <w:qFormat/>
    <w:rsid w:val="00371312"/>
    <w:rPr>
      <w:b/>
      <w:bCs/>
    </w:rPr>
  </w:style>
  <w:style w:type="character" w:styleId="Emphasis">
    <w:name w:val="Emphasis"/>
    <w:basedOn w:val="DefaultParagraphFont"/>
    <w:uiPriority w:val="20"/>
    <w:qFormat/>
    <w:rsid w:val="00371312"/>
    <w:rPr>
      <w:i/>
      <w:iCs/>
    </w:rPr>
  </w:style>
  <w:style w:type="table" w:styleId="TableGrid">
    <w:name w:val="Table Grid"/>
    <w:basedOn w:val="TableNormal"/>
    <w:uiPriority w:val="39"/>
    <w:rsid w:val="00371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1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644500">
      <w:bodyDiv w:val="1"/>
      <w:marLeft w:val="0"/>
      <w:marRight w:val="0"/>
      <w:marTop w:val="0"/>
      <w:marBottom w:val="0"/>
      <w:divBdr>
        <w:top w:val="none" w:sz="0" w:space="0" w:color="auto"/>
        <w:left w:val="none" w:sz="0" w:space="0" w:color="auto"/>
        <w:bottom w:val="none" w:sz="0" w:space="0" w:color="auto"/>
        <w:right w:val="none" w:sz="0" w:space="0" w:color="auto"/>
      </w:divBdr>
      <w:divsChild>
        <w:div w:id="43867627">
          <w:marLeft w:val="0"/>
          <w:marRight w:val="0"/>
          <w:marTop w:val="0"/>
          <w:marBottom w:val="0"/>
          <w:divBdr>
            <w:top w:val="none" w:sz="0" w:space="0" w:color="auto"/>
            <w:left w:val="none" w:sz="0" w:space="0" w:color="auto"/>
            <w:bottom w:val="none" w:sz="0" w:space="0" w:color="auto"/>
            <w:right w:val="none" w:sz="0" w:space="0" w:color="auto"/>
          </w:divBdr>
        </w:div>
        <w:div w:id="46998058">
          <w:marLeft w:val="0"/>
          <w:marRight w:val="0"/>
          <w:marTop w:val="0"/>
          <w:marBottom w:val="0"/>
          <w:divBdr>
            <w:top w:val="none" w:sz="0" w:space="0" w:color="auto"/>
            <w:left w:val="none" w:sz="0" w:space="0" w:color="auto"/>
            <w:bottom w:val="none" w:sz="0" w:space="0" w:color="auto"/>
            <w:right w:val="none" w:sz="0" w:space="0" w:color="auto"/>
          </w:divBdr>
        </w:div>
        <w:div w:id="214894440">
          <w:marLeft w:val="0"/>
          <w:marRight w:val="0"/>
          <w:marTop w:val="0"/>
          <w:marBottom w:val="0"/>
          <w:divBdr>
            <w:top w:val="none" w:sz="0" w:space="0" w:color="auto"/>
            <w:left w:val="none" w:sz="0" w:space="0" w:color="auto"/>
            <w:bottom w:val="none" w:sz="0" w:space="0" w:color="auto"/>
            <w:right w:val="none" w:sz="0" w:space="0" w:color="auto"/>
          </w:divBdr>
        </w:div>
        <w:div w:id="405495888">
          <w:marLeft w:val="0"/>
          <w:marRight w:val="0"/>
          <w:marTop w:val="0"/>
          <w:marBottom w:val="0"/>
          <w:divBdr>
            <w:top w:val="none" w:sz="0" w:space="0" w:color="auto"/>
            <w:left w:val="none" w:sz="0" w:space="0" w:color="auto"/>
            <w:bottom w:val="none" w:sz="0" w:space="0" w:color="auto"/>
            <w:right w:val="none" w:sz="0" w:space="0" w:color="auto"/>
          </w:divBdr>
        </w:div>
        <w:div w:id="575670796">
          <w:marLeft w:val="0"/>
          <w:marRight w:val="0"/>
          <w:marTop w:val="0"/>
          <w:marBottom w:val="0"/>
          <w:divBdr>
            <w:top w:val="none" w:sz="0" w:space="0" w:color="auto"/>
            <w:left w:val="none" w:sz="0" w:space="0" w:color="auto"/>
            <w:bottom w:val="none" w:sz="0" w:space="0" w:color="auto"/>
            <w:right w:val="none" w:sz="0" w:space="0" w:color="auto"/>
          </w:divBdr>
        </w:div>
        <w:div w:id="685599578">
          <w:marLeft w:val="0"/>
          <w:marRight w:val="0"/>
          <w:marTop w:val="0"/>
          <w:marBottom w:val="0"/>
          <w:divBdr>
            <w:top w:val="none" w:sz="0" w:space="0" w:color="auto"/>
            <w:left w:val="none" w:sz="0" w:space="0" w:color="auto"/>
            <w:bottom w:val="none" w:sz="0" w:space="0" w:color="auto"/>
            <w:right w:val="none" w:sz="0" w:space="0" w:color="auto"/>
          </w:divBdr>
        </w:div>
        <w:div w:id="747726581">
          <w:marLeft w:val="0"/>
          <w:marRight w:val="0"/>
          <w:marTop w:val="0"/>
          <w:marBottom w:val="0"/>
          <w:divBdr>
            <w:top w:val="none" w:sz="0" w:space="0" w:color="auto"/>
            <w:left w:val="none" w:sz="0" w:space="0" w:color="auto"/>
            <w:bottom w:val="none" w:sz="0" w:space="0" w:color="auto"/>
            <w:right w:val="none" w:sz="0" w:space="0" w:color="auto"/>
          </w:divBdr>
        </w:div>
        <w:div w:id="971792346">
          <w:marLeft w:val="0"/>
          <w:marRight w:val="0"/>
          <w:marTop w:val="0"/>
          <w:marBottom w:val="0"/>
          <w:divBdr>
            <w:top w:val="none" w:sz="0" w:space="0" w:color="auto"/>
            <w:left w:val="none" w:sz="0" w:space="0" w:color="auto"/>
            <w:bottom w:val="none" w:sz="0" w:space="0" w:color="auto"/>
            <w:right w:val="none" w:sz="0" w:space="0" w:color="auto"/>
          </w:divBdr>
        </w:div>
        <w:div w:id="1421411526">
          <w:marLeft w:val="0"/>
          <w:marRight w:val="0"/>
          <w:marTop w:val="0"/>
          <w:marBottom w:val="0"/>
          <w:divBdr>
            <w:top w:val="none" w:sz="0" w:space="0" w:color="auto"/>
            <w:left w:val="none" w:sz="0" w:space="0" w:color="auto"/>
            <w:bottom w:val="none" w:sz="0" w:space="0" w:color="auto"/>
            <w:right w:val="none" w:sz="0" w:space="0" w:color="auto"/>
          </w:divBdr>
        </w:div>
        <w:div w:id="1448810336">
          <w:marLeft w:val="0"/>
          <w:marRight w:val="0"/>
          <w:marTop w:val="0"/>
          <w:marBottom w:val="0"/>
          <w:divBdr>
            <w:top w:val="none" w:sz="0" w:space="0" w:color="auto"/>
            <w:left w:val="none" w:sz="0" w:space="0" w:color="auto"/>
            <w:bottom w:val="none" w:sz="0" w:space="0" w:color="auto"/>
            <w:right w:val="none" w:sz="0" w:space="0" w:color="auto"/>
          </w:divBdr>
        </w:div>
        <w:div w:id="1558584834">
          <w:marLeft w:val="0"/>
          <w:marRight w:val="0"/>
          <w:marTop w:val="0"/>
          <w:marBottom w:val="0"/>
          <w:divBdr>
            <w:top w:val="none" w:sz="0" w:space="0" w:color="auto"/>
            <w:left w:val="none" w:sz="0" w:space="0" w:color="auto"/>
            <w:bottom w:val="none" w:sz="0" w:space="0" w:color="auto"/>
            <w:right w:val="none" w:sz="0" w:space="0" w:color="auto"/>
          </w:divBdr>
        </w:div>
        <w:div w:id="1728647943">
          <w:marLeft w:val="0"/>
          <w:marRight w:val="0"/>
          <w:marTop w:val="0"/>
          <w:marBottom w:val="0"/>
          <w:divBdr>
            <w:top w:val="none" w:sz="0" w:space="0" w:color="auto"/>
            <w:left w:val="none" w:sz="0" w:space="0" w:color="auto"/>
            <w:bottom w:val="none" w:sz="0" w:space="0" w:color="auto"/>
            <w:right w:val="none" w:sz="0" w:space="0" w:color="auto"/>
          </w:divBdr>
        </w:div>
        <w:div w:id="1734305310">
          <w:marLeft w:val="0"/>
          <w:marRight w:val="0"/>
          <w:marTop w:val="0"/>
          <w:marBottom w:val="0"/>
          <w:divBdr>
            <w:top w:val="none" w:sz="0" w:space="0" w:color="auto"/>
            <w:left w:val="none" w:sz="0" w:space="0" w:color="auto"/>
            <w:bottom w:val="none" w:sz="0" w:space="0" w:color="auto"/>
            <w:right w:val="none" w:sz="0" w:space="0" w:color="auto"/>
          </w:divBdr>
        </w:div>
        <w:div w:id="1930966356">
          <w:marLeft w:val="0"/>
          <w:marRight w:val="0"/>
          <w:marTop w:val="0"/>
          <w:marBottom w:val="0"/>
          <w:divBdr>
            <w:top w:val="none" w:sz="0" w:space="0" w:color="auto"/>
            <w:left w:val="none" w:sz="0" w:space="0" w:color="auto"/>
            <w:bottom w:val="none" w:sz="0" w:space="0" w:color="auto"/>
            <w:right w:val="none" w:sz="0" w:space="0" w:color="auto"/>
          </w:divBdr>
        </w:div>
        <w:div w:id="1960062532">
          <w:marLeft w:val="0"/>
          <w:marRight w:val="0"/>
          <w:marTop w:val="0"/>
          <w:marBottom w:val="0"/>
          <w:divBdr>
            <w:top w:val="none" w:sz="0" w:space="0" w:color="auto"/>
            <w:left w:val="none" w:sz="0" w:space="0" w:color="auto"/>
            <w:bottom w:val="none" w:sz="0" w:space="0" w:color="auto"/>
            <w:right w:val="none" w:sz="0" w:space="0" w:color="auto"/>
          </w:divBdr>
        </w:div>
      </w:divsChild>
    </w:div>
    <w:div w:id="1886062942">
      <w:bodyDiv w:val="1"/>
      <w:marLeft w:val="0"/>
      <w:marRight w:val="0"/>
      <w:marTop w:val="0"/>
      <w:marBottom w:val="0"/>
      <w:divBdr>
        <w:top w:val="none" w:sz="0" w:space="0" w:color="auto"/>
        <w:left w:val="none" w:sz="0" w:space="0" w:color="auto"/>
        <w:bottom w:val="none" w:sz="0" w:space="0" w:color="auto"/>
        <w:right w:val="none" w:sz="0" w:space="0" w:color="auto"/>
      </w:divBdr>
      <w:divsChild>
        <w:div w:id="38823437">
          <w:marLeft w:val="0"/>
          <w:marRight w:val="0"/>
          <w:marTop w:val="0"/>
          <w:marBottom w:val="0"/>
          <w:divBdr>
            <w:top w:val="none" w:sz="0" w:space="0" w:color="auto"/>
            <w:left w:val="none" w:sz="0" w:space="0" w:color="auto"/>
            <w:bottom w:val="none" w:sz="0" w:space="0" w:color="auto"/>
            <w:right w:val="none" w:sz="0" w:space="0" w:color="auto"/>
          </w:divBdr>
        </w:div>
        <w:div w:id="70125490">
          <w:marLeft w:val="0"/>
          <w:marRight w:val="0"/>
          <w:marTop w:val="0"/>
          <w:marBottom w:val="0"/>
          <w:divBdr>
            <w:top w:val="none" w:sz="0" w:space="0" w:color="auto"/>
            <w:left w:val="none" w:sz="0" w:space="0" w:color="auto"/>
            <w:bottom w:val="none" w:sz="0" w:space="0" w:color="auto"/>
            <w:right w:val="none" w:sz="0" w:space="0" w:color="auto"/>
          </w:divBdr>
        </w:div>
        <w:div w:id="97600747">
          <w:marLeft w:val="0"/>
          <w:marRight w:val="0"/>
          <w:marTop w:val="0"/>
          <w:marBottom w:val="0"/>
          <w:divBdr>
            <w:top w:val="none" w:sz="0" w:space="0" w:color="auto"/>
            <w:left w:val="none" w:sz="0" w:space="0" w:color="auto"/>
            <w:bottom w:val="none" w:sz="0" w:space="0" w:color="auto"/>
            <w:right w:val="none" w:sz="0" w:space="0" w:color="auto"/>
          </w:divBdr>
        </w:div>
        <w:div w:id="203248570">
          <w:marLeft w:val="0"/>
          <w:marRight w:val="0"/>
          <w:marTop w:val="0"/>
          <w:marBottom w:val="0"/>
          <w:divBdr>
            <w:top w:val="none" w:sz="0" w:space="0" w:color="auto"/>
            <w:left w:val="none" w:sz="0" w:space="0" w:color="auto"/>
            <w:bottom w:val="none" w:sz="0" w:space="0" w:color="auto"/>
            <w:right w:val="none" w:sz="0" w:space="0" w:color="auto"/>
          </w:divBdr>
        </w:div>
        <w:div w:id="354623304">
          <w:marLeft w:val="0"/>
          <w:marRight w:val="0"/>
          <w:marTop w:val="0"/>
          <w:marBottom w:val="0"/>
          <w:divBdr>
            <w:top w:val="none" w:sz="0" w:space="0" w:color="auto"/>
            <w:left w:val="none" w:sz="0" w:space="0" w:color="auto"/>
            <w:bottom w:val="none" w:sz="0" w:space="0" w:color="auto"/>
            <w:right w:val="none" w:sz="0" w:space="0" w:color="auto"/>
          </w:divBdr>
        </w:div>
        <w:div w:id="511189562">
          <w:marLeft w:val="0"/>
          <w:marRight w:val="0"/>
          <w:marTop w:val="0"/>
          <w:marBottom w:val="0"/>
          <w:divBdr>
            <w:top w:val="none" w:sz="0" w:space="0" w:color="auto"/>
            <w:left w:val="none" w:sz="0" w:space="0" w:color="auto"/>
            <w:bottom w:val="none" w:sz="0" w:space="0" w:color="auto"/>
            <w:right w:val="none" w:sz="0" w:space="0" w:color="auto"/>
          </w:divBdr>
        </w:div>
        <w:div w:id="841775584">
          <w:marLeft w:val="0"/>
          <w:marRight w:val="0"/>
          <w:marTop w:val="0"/>
          <w:marBottom w:val="0"/>
          <w:divBdr>
            <w:top w:val="none" w:sz="0" w:space="0" w:color="auto"/>
            <w:left w:val="none" w:sz="0" w:space="0" w:color="auto"/>
            <w:bottom w:val="none" w:sz="0" w:space="0" w:color="auto"/>
            <w:right w:val="none" w:sz="0" w:space="0" w:color="auto"/>
          </w:divBdr>
        </w:div>
        <w:div w:id="846478263">
          <w:marLeft w:val="0"/>
          <w:marRight w:val="0"/>
          <w:marTop w:val="0"/>
          <w:marBottom w:val="0"/>
          <w:divBdr>
            <w:top w:val="none" w:sz="0" w:space="0" w:color="auto"/>
            <w:left w:val="none" w:sz="0" w:space="0" w:color="auto"/>
            <w:bottom w:val="none" w:sz="0" w:space="0" w:color="auto"/>
            <w:right w:val="none" w:sz="0" w:space="0" w:color="auto"/>
          </w:divBdr>
        </w:div>
        <w:div w:id="1267233871">
          <w:marLeft w:val="0"/>
          <w:marRight w:val="0"/>
          <w:marTop w:val="0"/>
          <w:marBottom w:val="0"/>
          <w:divBdr>
            <w:top w:val="none" w:sz="0" w:space="0" w:color="auto"/>
            <w:left w:val="none" w:sz="0" w:space="0" w:color="auto"/>
            <w:bottom w:val="none" w:sz="0" w:space="0" w:color="auto"/>
            <w:right w:val="none" w:sz="0" w:space="0" w:color="auto"/>
          </w:divBdr>
        </w:div>
        <w:div w:id="1427192066">
          <w:marLeft w:val="0"/>
          <w:marRight w:val="0"/>
          <w:marTop w:val="0"/>
          <w:marBottom w:val="0"/>
          <w:divBdr>
            <w:top w:val="none" w:sz="0" w:space="0" w:color="auto"/>
            <w:left w:val="none" w:sz="0" w:space="0" w:color="auto"/>
            <w:bottom w:val="none" w:sz="0" w:space="0" w:color="auto"/>
            <w:right w:val="none" w:sz="0" w:space="0" w:color="auto"/>
          </w:divBdr>
        </w:div>
        <w:div w:id="1435515604">
          <w:marLeft w:val="0"/>
          <w:marRight w:val="0"/>
          <w:marTop w:val="0"/>
          <w:marBottom w:val="0"/>
          <w:divBdr>
            <w:top w:val="none" w:sz="0" w:space="0" w:color="auto"/>
            <w:left w:val="none" w:sz="0" w:space="0" w:color="auto"/>
            <w:bottom w:val="none" w:sz="0" w:space="0" w:color="auto"/>
            <w:right w:val="none" w:sz="0" w:space="0" w:color="auto"/>
          </w:divBdr>
        </w:div>
        <w:div w:id="1620842243">
          <w:marLeft w:val="0"/>
          <w:marRight w:val="0"/>
          <w:marTop w:val="0"/>
          <w:marBottom w:val="0"/>
          <w:divBdr>
            <w:top w:val="none" w:sz="0" w:space="0" w:color="auto"/>
            <w:left w:val="none" w:sz="0" w:space="0" w:color="auto"/>
            <w:bottom w:val="none" w:sz="0" w:space="0" w:color="auto"/>
            <w:right w:val="none" w:sz="0" w:space="0" w:color="auto"/>
          </w:divBdr>
        </w:div>
        <w:div w:id="1672369611">
          <w:marLeft w:val="0"/>
          <w:marRight w:val="0"/>
          <w:marTop w:val="0"/>
          <w:marBottom w:val="0"/>
          <w:divBdr>
            <w:top w:val="none" w:sz="0" w:space="0" w:color="auto"/>
            <w:left w:val="none" w:sz="0" w:space="0" w:color="auto"/>
            <w:bottom w:val="none" w:sz="0" w:space="0" w:color="auto"/>
            <w:right w:val="none" w:sz="0" w:space="0" w:color="auto"/>
          </w:divBdr>
        </w:div>
        <w:div w:id="1844592083">
          <w:marLeft w:val="0"/>
          <w:marRight w:val="0"/>
          <w:marTop w:val="0"/>
          <w:marBottom w:val="0"/>
          <w:divBdr>
            <w:top w:val="none" w:sz="0" w:space="0" w:color="auto"/>
            <w:left w:val="none" w:sz="0" w:space="0" w:color="auto"/>
            <w:bottom w:val="none" w:sz="0" w:space="0" w:color="auto"/>
            <w:right w:val="none" w:sz="0" w:space="0" w:color="auto"/>
          </w:divBdr>
        </w:div>
        <w:div w:id="2072655495">
          <w:marLeft w:val="0"/>
          <w:marRight w:val="0"/>
          <w:marTop w:val="0"/>
          <w:marBottom w:val="0"/>
          <w:divBdr>
            <w:top w:val="none" w:sz="0" w:space="0" w:color="auto"/>
            <w:left w:val="none" w:sz="0" w:space="0" w:color="auto"/>
            <w:bottom w:val="none" w:sz="0" w:space="0" w:color="auto"/>
            <w:right w:val="none" w:sz="0" w:space="0" w:color="auto"/>
          </w:divBdr>
        </w:div>
      </w:divsChild>
    </w:div>
    <w:div w:id="1995061717">
      <w:bodyDiv w:val="1"/>
      <w:marLeft w:val="0"/>
      <w:marRight w:val="0"/>
      <w:marTop w:val="0"/>
      <w:marBottom w:val="0"/>
      <w:divBdr>
        <w:top w:val="none" w:sz="0" w:space="0" w:color="auto"/>
        <w:left w:val="none" w:sz="0" w:space="0" w:color="auto"/>
        <w:bottom w:val="none" w:sz="0" w:space="0" w:color="auto"/>
        <w:right w:val="none" w:sz="0" w:space="0" w:color="auto"/>
      </w:divBdr>
      <w:divsChild>
        <w:div w:id="82066555">
          <w:marLeft w:val="0"/>
          <w:marRight w:val="0"/>
          <w:marTop w:val="0"/>
          <w:marBottom w:val="0"/>
          <w:divBdr>
            <w:top w:val="none" w:sz="0" w:space="0" w:color="auto"/>
            <w:left w:val="none" w:sz="0" w:space="0" w:color="auto"/>
            <w:bottom w:val="none" w:sz="0" w:space="0" w:color="auto"/>
            <w:right w:val="none" w:sz="0" w:space="0" w:color="auto"/>
          </w:divBdr>
        </w:div>
        <w:div w:id="473453157">
          <w:marLeft w:val="0"/>
          <w:marRight w:val="0"/>
          <w:marTop w:val="0"/>
          <w:marBottom w:val="0"/>
          <w:divBdr>
            <w:top w:val="none" w:sz="0" w:space="0" w:color="auto"/>
            <w:left w:val="none" w:sz="0" w:space="0" w:color="auto"/>
            <w:bottom w:val="none" w:sz="0" w:space="0" w:color="auto"/>
            <w:right w:val="none" w:sz="0" w:space="0" w:color="auto"/>
          </w:divBdr>
        </w:div>
        <w:div w:id="724724452">
          <w:marLeft w:val="0"/>
          <w:marRight w:val="0"/>
          <w:marTop w:val="0"/>
          <w:marBottom w:val="0"/>
          <w:divBdr>
            <w:top w:val="none" w:sz="0" w:space="0" w:color="auto"/>
            <w:left w:val="none" w:sz="0" w:space="0" w:color="auto"/>
            <w:bottom w:val="none" w:sz="0" w:space="0" w:color="auto"/>
            <w:right w:val="none" w:sz="0" w:space="0" w:color="auto"/>
          </w:divBdr>
        </w:div>
        <w:div w:id="863709560">
          <w:marLeft w:val="0"/>
          <w:marRight w:val="0"/>
          <w:marTop w:val="0"/>
          <w:marBottom w:val="0"/>
          <w:divBdr>
            <w:top w:val="none" w:sz="0" w:space="0" w:color="auto"/>
            <w:left w:val="none" w:sz="0" w:space="0" w:color="auto"/>
            <w:bottom w:val="none" w:sz="0" w:space="0" w:color="auto"/>
            <w:right w:val="none" w:sz="0" w:space="0" w:color="auto"/>
          </w:divBdr>
        </w:div>
        <w:div w:id="908272068">
          <w:marLeft w:val="0"/>
          <w:marRight w:val="0"/>
          <w:marTop w:val="0"/>
          <w:marBottom w:val="0"/>
          <w:divBdr>
            <w:top w:val="none" w:sz="0" w:space="0" w:color="auto"/>
            <w:left w:val="none" w:sz="0" w:space="0" w:color="auto"/>
            <w:bottom w:val="none" w:sz="0" w:space="0" w:color="auto"/>
            <w:right w:val="none" w:sz="0" w:space="0" w:color="auto"/>
          </w:divBdr>
        </w:div>
        <w:div w:id="951203333">
          <w:marLeft w:val="0"/>
          <w:marRight w:val="0"/>
          <w:marTop w:val="0"/>
          <w:marBottom w:val="0"/>
          <w:divBdr>
            <w:top w:val="none" w:sz="0" w:space="0" w:color="auto"/>
            <w:left w:val="none" w:sz="0" w:space="0" w:color="auto"/>
            <w:bottom w:val="none" w:sz="0" w:space="0" w:color="auto"/>
            <w:right w:val="none" w:sz="0" w:space="0" w:color="auto"/>
          </w:divBdr>
        </w:div>
        <w:div w:id="1040472348">
          <w:marLeft w:val="0"/>
          <w:marRight w:val="0"/>
          <w:marTop w:val="0"/>
          <w:marBottom w:val="0"/>
          <w:divBdr>
            <w:top w:val="none" w:sz="0" w:space="0" w:color="auto"/>
            <w:left w:val="none" w:sz="0" w:space="0" w:color="auto"/>
            <w:bottom w:val="none" w:sz="0" w:space="0" w:color="auto"/>
            <w:right w:val="none" w:sz="0" w:space="0" w:color="auto"/>
          </w:divBdr>
        </w:div>
        <w:div w:id="1102802748">
          <w:marLeft w:val="0"/>
          <w:marRight w:val="0"/>
          <w:marTop w:val="0"/>
          <w:marBottom w:val="0"/>
          <w:divBdr>
            <w:top w:val="none" w:sz="0" w:space="0" w:color="auto"/>
            <w:left w:val="none" w:sz="0" w:space="0" w:color="auto"/>
            <w:bottom w:val="none" w:sz="0" w:space="0" w:color="auto"/>
            <w:right w:val="none" w:sz="0" w:space="0" w:color="auto"/>
          </w:divBdr>
        </w:div>
        <w:div w:id="1498226763">
          <w:marLeft w:val="0"/>
          <w:marRight w:val="0"/>
          <w:marTop w:val="0"/>
          <w:marBottom w:val="0"/>
          <w:divBdr>
            <w:top w:val="none" w:sz="0" w:space="0" w:color="auto"/>
            <w:left w:val="none" w:sz="0" w:space="0" w:color="auto"/>
            <w:bottom w:val="none" w:sz="0" w:space="0" w:color="auto"/>
            <w:right w:val="none" w:sz="0" w:space="0" w:color="auto"/>
          </w:divBdr>
        </w:div>
        <w:div w:id="1675649467">
          <w:marLeft w:val="0"/>
          <w:marRight w:val="0"/>
          <w:marTop w:val="0"/>
          <w:marBottom w:val="0"/>
          <w:divBdr>
            <w:top w:val="none" w:sz="0" w:space="0" w:color="auto"/>
            <w:left w:val="none" w:sz="0" w:space="0" w:color="auto"/>
            <w:bottom w:val="none" w:sz="0" w:space="0" w:color="auto"/>
            <w:right w:val="none" w:sz="0" w:space="0" w:color="auto"/>
          </w:divBdr>
        </w:div>
        <w:div w:id="1711344647">
          <w:marLeft w:val="0"/>
          <w:marRight w:val="0"/>
          <w:marTop w:val="0"/>
          <w:marBottom w:val="0"/>
          <w:divBdr>
            <w:top w:val="none" w:sz="0" w:space="0" w:color="auto"/>
            <w:left w:val="none" w:sz="0" w:space="0" w:color="auto"/>
            <w:bottom w:val="none" w:sz="0" w:space="0" w:color="auto"/>
            <w:right w:val="none" w:sz="0" w:space="0" w:color="auto"/>
          </w:divBdr>
        </w:div>
        <w:div w:id="1834753946">
          <w:marLeft w:val="0"/>
          <w:marRight w:val="0"/>
          <w:marTop w:val="0"/>
          <w:marBottom w:val="0"/>
          <w:divBdr>
            <w:top w:val="none" w:sz="0" w:space="0" w:color="auto"/>
            <w:left w:val="none" w:sz="0" w:space="0" w:color="auto"/>
            <w:bottom w:val="none" w:sz="0" w:space="0" w:color="auto"/>
            <w:right w:val="none" w:sz="0" w:space="0" w:color="auto"/>
          </w:divBdr>
        </w:div>
        <w:div w:id="1881359423">
          <w:marLeft w:val="0"/>
          <w:marRight w:val="0"/>
          <w:marTop w:val="0"/>
          <w:marBottom w:val="0"/>
          <w:divBdr>
            <w:top w:val="none" w:sz="0" w:space="0" w:color="auto"/>
            <w:left w:val="none" w:sz="0" w:space="0" w:color="auto"/>
            <w:bottom w:val="none" w:sz="0" w:space="0" w:color="auto"/>
            <w:right w:val="none" w:sz="0" w:space="0" w:color="auto"/>
          </w:divBdr>
        </w:div>
        <w:div w:id="1912622271">
          <w:marLeft w:val="0"/>
          <w:marRight w:val="0"/>
          <w:marTop w:val="0"/>
          <w:marBottom w:val="0"/>
          <w:divBdr>
            <w:top w:val="none" w:sz="0" w:space="0" w:color="auto"/>
            <w:left w:val="none" w:sz="0" w:space="0" w:color="auto"/>
            <w:bottom w:val="none" w:sz="0" w:space="0" w:color="auto"/>
            <w:right w:val="none" w:sz="0" w:space="0" w:color="auto"/>
          </w:divBdr>
        </w:div>
        <w:div w:id="2024700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25</Pages>
  <Words>6736</Words>
  <Characters>38397</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Abdulmumin Abubakar</dc:creator>
  <cp:keywords/>
  <dc:description/>
  <cp:lastModifiedBy>Abdulkadir Lawal</cp:lastModifiedBy>
  <cp:revision>3</cp:revision>
  <dcterms:created xsi:type="dcterms:W3CDTF">2026-06-30T04:58:00Z</dcterms:created>
  <dcterms:modified xsi:type="dcterms:W3CDTF">2026-07-08T11:08:00Z</dcterms:modified>
</cp:coreProperties>
</file>